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CB1" w:rsidRDefault="00312CB1" w:rsidP="007A02D3">
      <w:pPr>
        <w:pStyle w:val="MessageHeader"/>
        <w:spacing w:after="0"/>
        <w:ind w:left="0" w:firstLine="0"/>
        <w:jc w:val="center"/>
      </w:pPr>
      <w:r>
        <w:t xml:space="preserve"> </w:t>
      </w:r>
      <w:r w:rsidR="003D5CF8">
        <w:rPr>
          <w:noProof/>
        </w:rPr>
        <w:drawing>
          <wp:inline distT="0" distB="0" distL="0" distR="0">
            <wp:extent cx="769620" cy="5867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9620" cy="586740"/>
                    </a:xfrm>
                    <a:prstGeom prst="rect">
                      <a:avLst/>
                    </a:prstGeom>
                    <a:noFill/>
                    <a:ln>
                      <a:noFill/>
                    </a:ln>
                  </pic:spPr>
                </pic:pic>
              </a:graphicData>
            </a:graphic>
          </wp:inline>
        </w:drawing>
      </w:r>
    </w:p>
    <w:p w:rsidR="00312CB1" w:rsidRDefault="00312CB1">
      <w:pPr>
        <w:pStyle w:val="MessageHeader"/>
        <w:spacing w:after="0"/>
        <w:jc w:val="center"/>
        <w:rPr>
          <w:rFonts w:ascii="Gill Sans MT" w:hAnsi="Gill Sans MT"/>
          <w:spacing w:val="0"/>
          <w:position w:val="-12"/>
          <w:sz w:val="28"/>
          <w:szCs w:val="28"/>
        </w:rPr>
      </w:pPr>
      <w:r>
        <w:rPr>
          <w:rFonts w:ascii="Gill Sans MT" w:hAnsi="Gill Sans MT"/>
          <w:spacing w:val="12"/>
          <w:position w:val="-12"/>
          <w:sz w:val="36"/>
          <w:szCs w:val="36"/>
        </w:rPr>
        <w:t>C</w:t>
      </w:r>
      <w:r>
        <w:rPr>
          <w:rFonts w:ascii="Gill Sans MT" w:hAnsi="Gill Sans MT"/>
          <w:spacing w:val="12"/>
          <w:position w:val="-12"/>
          <w:sz w:val="28"/>
          <w:szCs w:val="28"/>
        </w:rPr>
        <w:t xml:space="preserve">alifornia </w:t>
      </w:r>
      <w:r>
        <w:rPr>
          <w:rFonts w:ascii="Gill Sans MT" w:hAnsi="Gill Sans MT"/>
          <w:spacing w:val="12"/>
          <w:position w:val="-12"/>
          <w:sz w:val="36"/>
          <w:szCs w:val="36"/>
        </w:rPr>
        <w:t>W</w:t>
      </w:r>
      <w:r>
        <w:rPr>
          <w:rFonts w:ascii="Gill Sans MT" w:hAnsi="Gill Sans MT"/>
          <w:spacing w:val="12"/>
          <w:position w:val="-12"/>
          <w:sz w:val="28"/>
          <w:szCs w:val="28"/>
        </w:rPr>
        <w:t xml:space="preserve">orkers’ </w:t>
      </w:r>
      <w:r>
        <w:rPr>
          <w:rFonts w:ascii="Gill Sans MT" w:hAnsi="Gill Sans MT"/>
          <w:spacing w:val="12"/>
          <w:position w:val="-12"/>
          <w:sz w:val="36"/>
          <w:szCs w:val="36"/>
        </w:rPr>
        <w:t>C</w:t>
      </w:r>
      <w:r>
        <w:rPr>
          <w:rFonts w:ascii="Gill Sans MT" w:hAnsi="Gill Sans MT"/>
          <w:spacing w:val="12"/>
          <w:position w:val="-12"/>
          <w:sz w:val="28"/>
          <w:szCs w:val="28"/>
        </w:rPr>
        <w:t xml:space="preserve">ompensation </w:t>
      </w:r>
      <w:r>
        <w:rPr>
          <w:rFonts w:ascii="Gill Sans MT" w:hAnsi="Gill Sans MT"/>
          <w:spacing w:val="12"/>
          <w:position w:val="-12"/>
          <w:sz w:val="36"/>
          <w:szCs w:val="36"/>
        </w:rPr>
        <w:t>I</w:t>
      </w:r>
      <w:r>
        <w:rPr>
          <w:rFonts w:ascii="Gill Sans MT" w:hAnsi="Gill Sans MT"/>
          <w:spacing w:val="12"/>
          <w:position w:val="-12"/>
          <w:sz w:val="28"/>
          <w:szCs w:val="28"/>
        </w:rPr>
        <w:t>nstitute</w:t>
      </w:r>
    </w:p>
    <w:p w:rsidR="00312CB1" w:rsidRDefault="00312CB1">
      <w:pPr>
        <w:jc w:val="center"/>
        <w:rPr>
          <w:rFonts w:ascii="Gill Sans MT" w:hAnsi="Gill Sans MT"/>
          <w:sz w:val="20"/>
        </w:rPr>
      </w:pPr>
      <w:r>
        <w:rPr>
          <w:rFonts w:ascii="Gill Sans MT" w:hAnsi="Gill Sans MT"/>
          <w:sz w:val="20"/>
        </w:rPr>
        <w:t>1111 Broadway Suite 2350, Oakland, CA 94607 • Tel: (510) 251-9470 • Fax: (510) 251-9485</w:t>
      </w:r>
    </w:p>
    <w:p w:rsidR="00312CB1" w:rsidRDefault="00312CB1">
      <w:pPr>
        <w:pStyle w:val="MessageHeader"/>
        <w:ind w:left="0" w:firstLine="0"/>
        <w:jc w:val="center"/>
        <w:rPr>
          <w:spacing w:val="0"/>
          <w:sz w:val="18"/>
        </w:rPr>
      </w:pPr>
    </w:p>
    <w:p w:rsidR="00214C9C" w:rsidRDefault="00214C9C">
      <w:pPr>
        <w:pStyle w:val="MessageHeader"/>
        <w:ind w:left="0" w:firstLine="0"/>
        <w:jc w:val="center"/>
        <w:rPr>
          <w:spacing w:val="0"/>
          <w:sz w:val="18"/>
        </w:rPr>
      </w:pPr>
    </w:p>
    <w:p w:rsidR="00312CB1" w:rsidRDefault="00FD4836" w:rsidP="007A02D3">
      <w:pPr>
        <w:pStyle w:val="MessageHeader"/>
        <w:rPr>
          <w:rStyle w:val="MessageHeaderLabel"/>
          <w:rFonts w:ascii="Arial" w:hAnsi="Arial" w:cs="Arial"/>
          <w:spacing w:val="0"/>
          <w:sz w:val="22"/>
          <w:szCs w:val="22"/>
        </w:rPr>
      </w:pPr>
      <w:r>
        <w:rPr>
          <w:rStyle w:val="MessageHeaderLabel"/>
          <w:rFonts w:ascii="Arial" w:hAnsi="Arial" w:cs="Arial"/>
          <w:spacing w:val="0"/>
          <w:sz w:val="22"/>
          <w:szCs w:val="22"/>
        </w:rPr>
        <w:t>Decem</w:t>
      </w:r>
      <w:r w:rsidR="005C0707">
        <w:rPr>
          <w:rStyle w:val="MessageHeaderLabel"/>
          <w:rFonts w:ascii="Arial" w:hAnsi="Arial" w:cs="Arial"/>
          <w:spacing w:val="0"/>
          <w:sz w:val="22"/>
          <w:szCs w:val="22"/>
        </w:rPr>
        <w:t xml:space="preserve">ber </w:t>
      </w:r>
      <w:r>
        <w:rPr>
          <w:rStyle w:val="MessageHeaderLabel"/>
          <w:rFonts w:ascii="Arial" w:hAnsi="Arial" w:cs="Arial"/>
          <w:spacing w:val="0"/>
          <w:sz w:val="22"/>
          <w:szCs w:val="22"/>
        </w:rPr>
        <w:t>2</w:t>
      </w:r>
      <w:r w:rsidR="00CF2110">
        <w:rPr>
          <w:rStyle w:val="MessageHeaderLabel"/>
          <w:rFonts w:ascii="Arial" w:hAnsi="Arial" w:cs="Arial"/>
          <w:spacing w:val="0"/>
          <w:sz w:val="22"/>
          <w:szCs w:val="22"/>
        </w:rPr>
        <w:t>6</w:t>
      </w:r>
      <w:r w:rsidR="00312CB1">
        <w:rPr>
          <w:rStyle w:val="MessageHeaderLabel"/>
          <w:rFonts w:ascii="Arial" w:hAnsi="Arial" w:cs="Arial"/>
          <w:spacing w:val="0"/>
          <w:sz w:val="22"/>
          <w:szCs w:val="22"/>
        </w:rPr>
        <w:t>, 201</w:t>
      </w:r>
      <w:r w:rsidR="00CE7DDE">
        <w:rPr>
          <w:rStyle w:val="MessageHeaderLabel"/>
          <w:rFonts w:ascii="Arial" w:hAnsi="Arial" w:cs="Arial"/>
          <w:spacing w:val="0"/>
          <w:sz w:val="22"/>
          <w:szCs w:val="22"/>
        </w:rPr>
        <w:t>3</w:t>
      </w:r>
    </w:p>
    <w:p w:rsidR="00312CB1" w:rsidRPr="007A02D3" w:rsidRDefault="00312CB1" w:rsidP="007A02D3">
      <w:pPr>
        <w:pStyle w:val="MessageHeader"/>
        <w:ind w:left="5040" w:firstLine="0"/>
        <w:rPr>
          <w:rStyle w:val="MessageHeaderLabel"/>
          <w:rFonts w:ascii="Arial" w:hAnsi="Arial" w:cs="Arial"/>
          <w:spacing w:val="0"/>
          <w:sz w:val="20"/>
        </w:rPr>
      </w:pPr>
      <w:r w:rsidRPr="007A02D3">
        <w:rPr>
          <w:rStyle w:val="MessageHeaderLabel"/>
          <w:rFonts w:ascii="Arial" w:hAnsi="Arial" w:cs="Arial"/>
          <w:spacing w:val="0"/>
          <w:sz w:val="20"/>
          <w:u w:val="single"/>
        </w:rPr>
        <w:t xml:space="preserve">VIA E-MAIL to </w:t>
      </w:r>
      <w:hyperlink r:id="rId10" w:history="1">
        <w:r w:rsidR="00151523" w:rsidRPr="007A02D3">
          <w:rPr>
            <w:rStyle w:val="Hyperlink"/>
            <w:rFonts w:cs="Arial"/>
            <w:sz w:val="20"/>
            <w:lang w:val="en"/>
          </w:rPr>
          <w:t>dwcrules@dir.ca.gov</w:t>
        </w:r>
      </w:hyperlink>
    </w:p>
    <w:p w:rsidR="00DA25FE" w:rsidRDefault="00DA25FE" w:rsidP="00DA25FE">
      <w:pPr>
        <w:pStyle w:val="BodyText3"/>
        <w:widowControl w:val="0"/>
        <w:rPr>
          <w:rFonts w:ascii="Arial" w:hAnsi="Arial" w:cs="Arial"/>
          <w:color w:val="000000"/>
          <w:sz w:val="22"/>
          <w:szCs w:val="22"/>
        </w:rPr>
      </w:pPr>
      <w:r w:rsidRPr="00DA25FE">
        <w:rPr>
          <w:rFonts w:ascii="Arial" w:hAnsi="Arial" w:cs="Arial"/>
          <w:color w:val="000000"/>
          <w:sz w:val="22"/>
          <w:szCs w:val="22"/>
        </w:rPr>
        <w:t>Maureen Gray, Regulations Coordinator</w:t>
      </w:r>
    </w:p>
    <w:p w:rsidR="00DA25FE" w:rsidRDefault="00DA25FE" w:rsidP="00DA25FE">
      <w:pPr>
        <w:pStyle w:val="BodyText3"/>
        <w:widowControl w:val="0"/>
        <w:rPr>
          <w:rFonts w:ascii="Arial" w:hAnsi="Arial" w:cs="Arial"/>
          <w:color w:val="000000"/>
          <w:sz w:val="22"/>
          <w:szCs w:val="22"/>
        </w:rPr>
      </w:pPr>
      <w:r w:rsidRPr="00DA25FE">
        <w:rPr>
          <w:rFonts w:ascii="Arial" w:hAnsi="Arial" w:cs="Arial"/>
          <w:color w:val="000000"/>
          <w:sz w:val="22"/>
          <w:szCs w:val="22"/>
        </w:rPr>
        <w:t>Department of Industrial Relations</w:t>
      </w:r>
    </w:p>
    <w:p w:rsidR="00DA25FE" w:rsidRDefault="00DA25FE" w:rsidP="00DA25FE">
      <w:pPr>
        <w:pStyle w:val="BodyText3"/>
        <w:widowControl w:val="0"/>
        <w:rPr>
          <w:rFonts w:ascii="Arial" w:hAnsi="Arial" w:cs="Arial"/>
          <w:color w:val="000000"/>
          <w:sz w:val="22"/>
          <w:szCs w:val="22"/>
        </w:rPr>
      </w:pPr>
      <w:r w:rsidRPr="00DA25FE">
        <w:rPr>
          <w:rFonts w:ascii="Arial" w:hAnsi="Arial" w:cs="Arial"/>
          <w:color w:val="000000"/>
          <w:sz w:val="22"/>
          <w:szCs w:val="22"/>
        </w:rPr>
        <w:t>Division of Workers’ Compensation</w:t>
      </w:r>
    </w:p>
    <w:p w:rsidR="00DA25FE" w:rsidRDefault="00DA25FE" w:rsidP="00DA25FE">
      <w:pPr>
        <w:pStyle w:val="BodyText3"/>
        <w:widowControl w:val="0"/>
        <w:rPr>
          <w:rFonts w:ascii="Arial" w:hAnsi="Arial" w:cs="Arial"/>
          <w:color w:val="000000"/>
          <w:sz w:val="22"/>
          <w:szCs w:val="22"/>
        </w:rPr>
      </w:pPr>
      <w:r w:rsidRPr="00DA25FE">
        <w:rPr>
          <w:rFonts w:ascii="Arial" w:hAnsi="Arial" w:cs="Arial"/>
          <w:color w:val="000000"/>
          <w:sz w:val="22"/>
          <w:szCs w:val="22"/>
        </w:rPr>
        <w:t>Post Office Box 420603</w:t>
      </w:r>
    </w:p>
    <w:p w:rsidR="00DA25FE" w:rsidRPr="00DA25FE" w:rsidRDefault="00DA25FE" w:rsidP="00DA25FE">
      <w:pPr>
        <w:pStyle w:val="BodyText3"/>
        <w:widowControl w:val="0"/>
        <w:rPr>
          <w:rFonts w:ascii="Arial" w:hAnsi="Arial" w:cs="Arial"/>
          <w:color w:val="000000"/>
          <w:sz w:val="22"/>
          <w:szCs w:val="22"/>
        </w:rPr>
      </w:pPr>
      <w:r w:rsidRPr="00DA25FE">
        <w:rPr>
          <w:rFonts w:ascii="Arial" w:hAnsi="Arial" w:cs="Arial"/>
          <w:sz w:val="22"/>
          <w:szCs w:val="22"/>
        </w:rPr>
        <w:t>San Francisco, CA  94142</w:t>
      </w:r>
    </w:p>
    <w:p w:rsidR="00312CB1" w:rsidRPr="00DA25FE" w:rsidRDefault="00DA25FE" w:rsidP="00DA25FE">
      <w:pPr>
        <w:pStyle w:val="MessageHeader"/>
        <w:spacing w:after="0" w:line="240" w:lineRule="auto"/>
      </w:pPr>
      <w:r w:rsidRPr="00DA25FE">
        <w:rPr>
          <w:rFonts w:cs="Arial"/>
          <w:spacing w:val="0"/>
          <w:sz w:val="22"/>
          <w:szCs w:val="22"/>
        </w:rPr>
        <w:tab/>
      </w:r>
      <w:r w:rsidRPr="00DA25FE">
        <w:rPr>
          <w:rFonts w:cs="Arial"/>
          <w:spacing w:val="0"/>
          <w:sz w:val="22"/>
          <w:szCs w:val="22"/>
        </w:rPr>
        <w:tab/>
      </w:r>
      <w:r w:rsidRPr="00DA25FE">
        <w:rPr>
          <w:rFonts w:cs="Arial"/>
          <w:spacing w:val="0"/>
          <w:sz w:val="22"/>
          <w:szCs w:val="22"/>
        </w:rPr>
        <w:tab/>
      </w:r>
    </w:p>
    <w:p w:rsidR="003D5CF8" w:rsidRDefault="003D5CF8">
      <w:pPr>
        <w:pStyle w:val="MessageHeader"/>
        <w:spacing w:after="0" w:line="240" w:lineRule="auto"/>
        <w:rPr>
          <w:rStyle w:val="MessageHeaderLabel"/>
          <w:rFonts w:ascii="Arial" w:hAnsi="Arial" w:cs="Arial"/>
          <w:spacing w:val="0"/>
          <w:sz w:val="22"/>
          <w:szCs w:val="22"/>
        </w:rPr>
      </w:pPr>
    </w:p>
    <w:p w:rsidR="00312CB1" w:rsidRPr="00120539" w:rsidRDefault="00312CB1" w:rsidP="00AA73F1">
      <w:pPr>
        <w:pStyle w:val="MessageHeader"/>
        <w:spacing w:after="0" w:line="240" w:lineRule="auto"/>
        <w:ind w:left="0" w:right="-270" w:firstLine="0"/>
        <w:rPr>
          <w:rStyle w:val="MessageHeaderLabel"/>
          <w:rFonts w:ascii="Arial" w:hAnsi="Arial" w:cs="Arial"/>
          <w:b/>
          <w:spacing w:val="0"/>
          <w:sz w:val="22"/>
          <w:szCs w:val="22"/>
        </w:rPr>
      </w:pPr>
      <w:r w:rsidRPr="00120539">
        <w:rPr>
          <w:rStyle w:val="MessageHeaderLabel"/>
          <w:rFonts w:ascii="Arial" w:hAnsi="Arial" w:cs="Arial"/>
          <w:b/>
          <w:spacing w:val="0"/>
          <w:sz w:val="22"/>
          <w:szCs w:val="22"/>
        </w:rPr>
        <w:t xml:space="preserve">RE:  </w:t>
      </w:r>
      <w:r w:rsidR="00CF2110">
        <w:rPr>
          <w:rStyle w:val="MessageHeaderLabel"/>
          <w:rFonts w:ascii="Arial" w:hAnsi="Arial" w:cs="Arial"/>
          <w:b/>
          <w:spacing w:val="0"/>
          <w:sz w:val="22"/>
          <w:szCs w:val="22"/>
        </w:rPr>
        <w:t>3</w:t>
      </w:r>
      <w:r w:rsidR="00CF2110" w:rsidRPr="00CF2110">
        <w:rPr>
          <w:rStyle w:val="MessageHeaderLabel"/>
          <w:rFonts w:ascii="Arial" w:hAnsi="Arial" w:cs="Arial"/>
          <w:b/>
          <w:spacing w:val="0"/>
          <w:sz w:val="22"/>
          <w:szCs w:val="22"/>
          <w:vertAlign w:val="superscript"/>
        </w:rPr>
        <w:t>rd</w:t>
      </w:r>
      <w:r w:rsidR="00CF2110">
        <w:rPr>
          <w:rStyle w:val="MessageHeaderLabel"/>
          <w:rFonts w:ascii="Arial" w:hAnsi="Arial" w:cs="Arial"/>
          <w:b/>
          <w:spacing w:val="0"/>
          <w:sz w:val="22"/>
          <w:szCs w:val="22"/>
        </w:rPr>
        <w:t xml:space="preserve"> </w:t>
      </w:r>
      <w:r w:rsidR="005C0707">
        <w:rPr>
          <w:rStyle w:val="MessageHeaderLabel"/>
          <w:rFonts w:ascii="Arial" w:hAnsi="Arial" w:cs="Arial"/>
          <w:b/>
          <w:spacing w:val="0"/>
          <w:sz w:val="22"/>
          <w:szCs w:val="22"/>
        </w:rPr>
        <w:t>15-Day Comments</w:t>
      </w:r>
      <w:r w:rsidR="00CE7DDE">
        <w:rPr>
          <w:rStyle w:val="MessageHeaderLabel"/>
          <w:rFonts w:ascii="Arial" w:hAnsi="Arial" w:cs="Arial"/>
          <w:b/>
          <w:spacing w:val="0"/>
          <w:sz w:val="22"/>
          <w:szCs w:val="22"/>
        </w:rPr>
        <w:t xml:space="preserve"> on </w:t>
      </w:r>
      <w:r w:rsidR="005C0707">
        <w:rPr>
          <w:rStyle w:val="MessageHeaderLabel"/>
          <w:rFonts w:ascii="Arial" w:hAnsi="Arial" w:cs="Arial"/>
          <w:b/>
          <w:spacing w:val="0"/>
          <w:sz w:val="22"/>
          <w:szCs w:val="22"/>
        </w:rPr>
        <w:t xml:space="preserve">Modifications to </w:t>
      </w:r>
      <w:r w:rsidR="00CE7DDE">
        <w:rPr>
          <w:rStyle w:val="MessageHeaderLabel"/>
          <w:rFonts w:ascii="Arial" w:hAnsi="Arial" w:cs="Arial"/>
          <w:b/>
          <w:spacing w:val="0"/>
          <w:sz w:val="22"/>
          <w:szCs w:val="22"/>
        </w:rPr>
        <w:t>Proposed</w:t>
      </w:r>
      <w:r w:rsidR="009B4ECF">
        <w:rPr>
          <w:rStyle w:val="MessageHeaderLabel"/>
          <w:rFonts w:ascii="Arial" w:hAnsi="Arial" w:cs="Arial"/>
          <w:b/>
          <w:spacing w:val="0"/>
          <w:sz w:val="22"/>
          <w:szCs w:val="22"/>
        </w:rPr>
        <w:t xml:space="preserve"> </w:t>
      </w:r>
      <w:r w:rsidR="003E355E">
        <w:rPr>
          <w:rStyle w:val="MessageHeaderLabel"/>
          <w:rFonts w:ascii="Arial" w:hAnsi="Arial" w:cs="Arial"/>
          <w:b/>
          <w:spacing w:val="0"/>
          <w:sz w:val="22"/>
          <w:szCs w:val="22"/>
        </w:rPr>
        <w:t xml:space="preserve">Permanent </w:t>
      </w:r>
      <w:r w:rsidR="009B4ECF">
        <w:rPr>
          <w:rStyle w:val="MessageHeaderLabel"/>
          <w:rFonts w:ascii="Arial" w:hAnsi="Arial" w:cs="Arial"/>
          <w:b/>
          <w:spacing w:val="0"/>
          <w:sz w:val="22"/>
          <w:szCs w:val="22"/>
        </w:rPr>
        <w:t>Independent Medical Review</w:t>
      </w:r>
      <w:r w:rsidR="005C0707">
        <w:rPr>
          <w:rStyle w:val="MessageHeaderLabel"/>
          <w:rFonts w:ascii="Arial" w:hAnsi="Arial" w:cs="Arial"/>
          <w:b/>
          <w:spacing w:val="0"/>
          <w:sz w:val="22"/>
          <w:szCs w:val="22"/>
        </w:rPr>
        <w:t xml:space="preserve"> (IMR)</w:t>
      </w:r>
      <w:r w:rsidR="009B4ECF">
        <w:rPr>
          <w:rStyle w:val="MessageHeaderLabel"/>
          <w:rFonts w:ascii="Arial" w:hAnsi="Arial" w:cs="Arial"/>
          <w:b/>
          <w:spacing w:val="0"/>
          <w:sz w:val="22"/>
          <w:szCs w:val="22"/>
        </w:rPr>
        <w:t xml:space="preserve"> Regulations</w:t>
      </w:r>
      <w:r w:rsidR="00CE7DDE">
        <w:rPr>
          <w:rStyle w:val="MessageHeaderLabel"/>
          <w:rFonts w:ascii="Arial" w:hAnsi="Arial" w:cs="Arial"/>
          <w:b/>
          <w:spacing w:val="0"/>
          <w:sz w:val="22"/>
          <w:szCs w:val="22"/>
        </w:rPr>
        <w:t xml:space="preserve"> Sections</w:t>
      </w:r>
      <w:r w:rsidR="00120539" w:rsidRPr="00120539">
        <w:rPr>
          <w:rStyle w:val="MessageHeaderLabel"/>
          <w:rFonts w:ascii="Arial" w:hAnsi="Arial" w:cs="Arial"/>
          <w:b/>
          <w:spacing w:val="0"/>
          <w:sz w:val="22"/>
          <w:szCs w:val="22"/>
        </w:rPr>
        <w:t xml:space="preserve"> </w:t>
      </w:r>
      <w:r w:rsidR="00A4211B">
        <w:rPr>
          <w:rStyle w:val="MessageHeaderLabel"/>
          <w:rFonts w:ascii="Arial" w:hAnsi="Arial" w:cs="Arial"/>
          <w:b/>
          <w:spacing w:val="0"/>
          <w:sz w:val="22"/>
          <w:szCs w:val="22"/>
        </w:rPr>
        <w:t>9785, 9785.5, and 9792.6.1 – 9792.12</w:t>
      </w:r>
    </w:p>
    <w:p w:rsidR="00495F28" w:rsidRDefault="00495F28" w:rsidP="00495F28">
      <w:pPr>
        <w:rPr>
          <w:rFonts w:ascii="Arial" w:hAnsi="Arial" w:cs="Arial"/>
          <w:color w:val="auto"/>
          <w:sz w:val="22"/>
          <w:szCs w:val="22"/>
          <w:lang w:val="en"/>
        </w:rPr>
      </w:pPr>
    </w:p>
    <w:p w:rsidR="00214C9C" w:rsidRDefault="00214C9C" w:rsidP="00495F28">
      <w:pPr>
        <w:rPr>
          <w:rFonts w:ascii="Arial" w:hAnsi="Arial" w:cs="Arial"/>
          <w:color w:val="auto"/>
          <w:sz w:val="22"/>
          <w:szCs w:val="22"/>
          <w:lang w:val="en"/>
        </w:rPr>
      </w:pPr>
    </w:p>
    <w:p w:rsidR="00495F28" w:rsidRPr="00140C35" w:rsidRDefault="00495F28" w:rsidP="00495F28">
      <w:pPr>
        <w:rPr>
          <w:rFonts w:ascii="Arial" w:hAnsi="Arial" w:cs="Arial"/>
          <w:sz w:val="22"/>
          <w:szCs w:val="22"/>
        </w:rPr>
      </w:pPr>
      <w:r w:rsidRPr="00140C35">
        <w:rPr>
          <w:rFonts w:ascii="Arial" w:hAnsi="Arial" w:cs="Arial"/>
          <w:sz w:val="22"/>
          <w:szCs w:val="22"/>
        </w:rPr>
        <w:t>Dear Ms. Gray:</w:t>
      </w:r>
    </w:p>
    <w:p w:rsidR="00495F28" w:rsidRPr="00140C35" w:rsidRDefault="00495F28" w:rsidP="00495F28">
      <w:pPr>
        <w:rPr>
          <w:rFonts w:ascii="Arial" w:hAnsi="Arial" w:cs="Arial"/>
          <w:sz w:val="22"/>
          <w:szCs w:val="22"/>
        </w:rPr>
      </w:pPr>
    </w:p>
    <w:p w:rsidR="00140C35" w:rsidRPr="00140C35" w:rsidRDefault="00312CB1" w:rsidP="00140C35">
      <w:pPr>
        <w:keepLines/>
        <w:tabs>
          <w:tab w:val="left" w:pos="900"/>
        </w:tabs>
        <w:rPr>
          <w:rFonts w:ascii="Arial" w:hAnsi="Arial" w:cs="Arial"/>
          <w:sz w:val="22"/>
          <w:szCs w:val="22"/>
        </w:rPr>
      </w:pPr>
      <w:r w:rsidRPr="00140C35">
        <w:rPr>
          <w:rFonts w:ascii="Arial" w:hAnsi="Arial" w:cs="Arial"/>
          <w:sz w:val="22"/>
          <w:szCs w:val="22"/>
        </w:rPr>
        <w:t>Th</w:t>
      </w:r>
      <w:r w:rsidR="005C0707" w:rsidRPr="00140C35">
        <w:rPr>
          <w:rFonts w:ascii="Arial" w:hAnsi="Arial" w:cs="Arial"/>
          <w:sz w:val="22"/>
          <w:szCs w:val="22"/>
        </w:rPr>
        <w:t>ese</w:t>
      </w:r>
      <w:r w:rsidRPr="00140C35">
        <w:rPr>
          <w:rFonts w:ascii="Arial" w:hAnsi="Arial" w:cs="Arial"/>
          <w:sz w:val="22"/>
          <w:szCs w:val="22"/>
        </w:rPr>
        <w:t xml:space="preserve"> </w:t>
      </w:r>
      <w:r w:rsidR="005C0707" w:rsidRPr="00140C35">
        <w:rPr>
          <w:rFonts w:ascii="Arial" w:hAnsi="Arial" w:cs="Arial"/>
          <w:sz w:val="22"/>
          <w:szCs w:val="22"/>
        </w:rPr>
        <w:t>comments</w:t>
      </w:r>
      <w:r w:rsidRPr="00140C35">
        <w:rPr>
          <w:rFonts w:ascii="Arial" w:hAnsi="Arial" w:cs="Arial"/>
          <w:sz w:val="22"/>
          <w:szCs w:val="22"/>
        </w:rPr>
        <w:t xml:space="preserve"> on </w:t>
      </w:r>
      <w:r w:rsidR="000B0464">
        <w:rPr>
          <w:rFonts w:ascii="Arial" w:hAnsi="Arial" w:cs="Arial"/>
          <w:sz w:val="22"/>
          <w:szCs w:val="22"/>
        </w:rPr>
        <w:t xml:space="preserve">additional </w:t>
      </w:r>
      <w:r w:rsidR="005C0707" w:rsidRPr="00140C35">
        <w:rPr>
          <w:rFonts w:ascii="Arial" w:hAnsi="Arial" w:cs="Arial"/>
          <w:sz w:val="22"/>
          <w:szCs w:val="22"/>
        </w:rPr>
        <w:t xml:space="preserve">modifications to the </w:t>
      </w:r>
      <w:r w:rsidR="009B4ECF" w:rsidRPr="00140C35">
        <w:rPr>
          <w:rFonts w:ascii="Arial" w:hAnsi="Arial" w:cs="Arial"/>
          <w:sz w:val="22"/>
          <w:szCs w:val="22"/>
        </w:rPr>
        <w:t>regulations</w:t>
      </w:r>
      <w:r w:rsidR="00D87558" w:rsidRPr="00140C35">
        <w:rPr>
          <w:rFonts w:ascii="Arial" w:hAnsi="Arial" w:cs="Arial"/>
          <w:sz w:val="22"/>
          <w:szCs w:val="22"/>
        </w:rPr>
        <w:t xml:space="preserve"> </w:t>
      </w:r>
      <w:r w:rsidR="005A7DA8" w:rsidRPr="00140C35">
        <w:rPr>
          <w:rFonts w:ascii="Arial" w:hAnsi="Arial" w:cs="Arial"/>
          <w:sz w:val="22"/>
          <w:szCs w:val="22"/>
        </w:rPr>
        <w:t>proposed for permanent adoption to</w:t>
      </w:r>
      <w:r w:rsidR="00D87558" w:rsidRPr="00140C35">
        <w:rPr>
          <w:rFonts w:ascii="Arial" w:hAnsi="Arial" w:cs="Arial"/>
          <w:sz w:val="22"/>
          <w:szCs w:val="22"/>
        </w:rPr>
        <w:t xml:space="preserve"> implement Senate Bill 863 provisions regarding</w:t>
      </w:r>
      <w:r w:rsidR="009B4ECF" w:rsidRPr="00140C35">
        <w:rPr>
          <w:rFonts w:ascii="Arial" w:hAnsi="Arial" w:cs="Arial"/>
          <w:sz w:val="22"/>
          <w:szCs w:val="22"/>
        </w:rPr>
        <w:t xml:space="preserve"> Independent Medical Review (IMR) and </w:t>
      </w:r>
      <w:r w:rsidR="000B0464">
        <w:rPr>
          <w:rFonts w:ascii="Arial" w:hAnsi="Arial" w:cs="Arial"/>
          <w:sz w:val="22"/>
          <w:szCs w:val="22"/>
        </w:rPr>
        <w:t>U</w:t>
      </w:r>
      <w:r w:rsidR="009B4ECF" w:rsidRPr="00140C35">
        <w:rPr>
          <w:rFonts w:ascii="Arial" w:hAnsi="Arial" w:cs="Arial"/>
          <w:sz w:val="22"/>
          <w:szCs w:val="22"/>
        </w:rPr>
        <w:t>tilization</w:t>
      </w:r>
      <w:r w:rsidR="000B0464">
        <w:rPr>
          <w:rFonts w:ascii="Arial" w:hAnsi="Arial" w:cs="Arial"/>
          <w:sz w:val="22"/>
          <w:szCs w:val="22"/>
        </w:rPr>
        <w:t xml:space="preserve"> R</w:t>
      </w:r>
      <w:r w:rsidR="00D87558" w:rsidRPr="00140C35">
        <w:rPr>
          <w:rFonts w:ascii="Arial" w:hAnsi="Arial" w:cs="Arial"/>
          <w:sz w:val="22"/>
          <w:szCs w:val="22"/>
        </w:rPr>
        <w:t>eview</w:t>
      </w:r>
      <w:r w:rsidR="000B0464">
        <w:rPr>
          <w:rFonts w:ascii="Arial" w:hAnsi="Arial" w:cs="Arial"/>
          <w:sz w:val="22"/>
          <w:szCs w:val="22"/>
        </w:rPr>
        <w:t xml:space="preserve"> (UR)</w:t>
      </w:r>
      <w:r w:rsidR="00D87558" w:rsidRPr="00140C35">
        <w:rPr>
          <w:rFonts w:ascii="Arial" w:hAnsi="Arial" w:cs="Arial"/>
          <w:sz w:val="22"/>
          <w:szCs w:val="22"/>
        </w:rPr>
        <w:t xml:space="preserve"> </w:t>
      </w:r>
      <w:r w:rsidR="00D10A82" w:rsidRPr="00140C35">
        <w:rPr>
          <w:rFonts w:ascii="Arial" w:hAnsi="Arial" w:cs="Arial"/>
          <w:sz w:val="22"/>
          <w:szCs w:val="22"/>
        </w:rPr>
        <w:t>are</w:t>
      </w:r>
      <w:r w:rsidRPr="00140C35">
        <w:rPr>
          <w:rFonts w:ascii="Arial" w:hAnsi="Arial" w:cs="Arial"/>
          <w:sz w:val="22"/>
          <w:szCs w:val="22"/>
        </w:rPr>
        <w:t xml:space="preserve"> presented on behalf of members of the California Workers' Compensation Institute (the Institute).  </w:t>
      </w:r>
      <w:r w:rsidR="00140C35" w:rsidRPr="00140C35">
        <w:rPr>
          <w:rFonts w:ascii="Arial" w:hAnsi="Arial" w:cs="Arial"/>
          <w:sz w:val="22"/>
          <w:szCs w:val="22"/>
        </w:rPr>
        <w:t>Institute members include insurers writing 7</w:t>
      </w:r>
      <w:r w:rsidR="00DA25FE">
        <w:rPr>
          <w:rFonts w:ascii="Arial" w:hAnsi="Arial" w:cs="Arial"/>
          <w:sz w:val="22"/>
          <w:szCs w:val="22"/>
        </w:rPr>
        <w:t>1</w:t>
      </w:r>
      <w:r w:rsidR="00140C35" w:rsidRPr="00140C35">
        <w:rPr>
          <w:rFonts w:ascii="Arial" w:hAnsi="Arial" w:cs="Arial"/>
          <w:sz w:val="22"/>
          <w:szCs w:val="22"/>
        </w:rPr>
        <w:t>% of California’s workers’ compensation premium, and self-insured employers with $4</w:t>
      </w:r>
      <w:r w:rsidR="005E30D8">
        <w:rPr>
          <w:rFonts w:ascii="Arial" w:hAnsi="Arial" w:cs="Arial"/>
          <w:sz w:val="22"/>
          <w:szCs w:val="22"/>
        </w:rPr>
        <w:t>6</w:t>
      </w:r>
      <w:r w:rsidR="00140C35" w:rsidRPr="00140C35">
        <w:rPr>
          <w:rFonts w:ascii="Arial" w:hAnsi="Arial" w:cs="Arial"/>
          <w:sz w:val="22"/>
          <w:szCs w:val="22"/>
        </w:rPr>
        <w:t>B of annual payroll (2</w:t>
      </w:r>
      <w:r w:rsidR="008B0360">
        <w:rPr>
          <w:rFonts w:ascii="Arial" w:hAnsi="Arial" w:cs="Arial"/>
          <w:sz w:val="22"/>
          <w:szCs w:val="22"/>
        </w:rPr>
        <w:t>7</w:t>
      </w:r>
      <w:r w:rsidR="00140C35" w:rsidRPr="00140C35">
        <w:rPr>
          <w:rFonts w:ascii="Arial" w:hAnsi="Arial" w:cs="Arial"/>
          <w:sz w:val="22"/>
          <w:szCs w:val="22"/>
        </w:rPr>
        <w:t xml:space="preserve">% of the state’s total annual self-insured payroll).  </w:t>
      </w:r>
    </w:p>
    <w:p w:rsidR="00140C35" w:rsidRPr="00140C35" w:rsidRDefault="00140C35" w:rsidP="00140C35">
      <w:pPr>
        <w:keepLines/>
        <w:tabs>
          <w:tab w:val="left" w:pos="900"/>
        </w:tabs>
        <w:rPr>
          <w:rFonts w:ascii="Arial" w:hAnsi="Arial" w:cs="Arial"/>
          <w:sz w:val="22"/>
          <w:szCs w:val="22"/>
        </w:rPr>
      </w:pPr>
    </w:p>
    <w:p w:rsidR="00140C35" w:rsidRPr="00140C35" w:rsidRDefault="00140C35" w:rsidP="00140C35">
      <w:pPr>
        <w:shd w:val="clear" w:color="auto" w:fill="FFFFFF"/>
        <w:rPr>
          <w:rFonts w:ascii="Arial" w:hAnsi="Arial" w:cs="Arial"/>
          <w:sz w:val="22"/>
          <w:szCs w:val="22"/>
        </w:rPr>
      </w:pPr>
      <w:r w:rsidRPr="00140C35">
        <w:rPr>
          <w:rFonts w:ascii="Arial" w:hAnsi="Arial" w:cs="Arial"/>
          <w:sz w:val="22"/>
          <w:szCs w:val="22"/>
        </w:rPr>
        <w:t>Insurer members of the Institute include ACE, AIG, Alaska National Insurance Company,  AmTrust North America, Chubb Group, CNA, CompWest Insurance Company, Crum &amp; Forster, Employers, Everest National Insurance Company, Farmers Insurance Group, Fireman's Fund Insurance Company, The Hartford, Insurance Company of the West, Liberty Mutual Insurance, Pacific Compensation Insurance Company, Preferred Employers Insurance Company, Springfield Insurance Company, State Compensation Insurance Fund, State Farm Insurance Companies, Travelers, XL America, Zenith Insurance Company, and Zurich North America.</w:t>
      </w:r>
    </w:p>
    <w:p w:rsidR="00140C35" w:rsidRPr="00140C35" w:rsidRDefault="00140C35" w:rsidP="00140C35">
      <w:pPr>
        <w:shd w:val="clear" w:color="auto" w:fill="FFFFFF"/>
        <w:rPr>
          <w:rFonts w:ascii="Arial" w:hAnsi="Arial" w:cs="Arial"/>
          <w:sz w:val="22"/>
          <w:szCs w:val="22"/>
        </w:rPr>
      </w:pPr>
    </w:p>
    <w:p w:rsidR="00140C35" w:rsidRPr="00140C35" w:rsidRDefault="00140C35" w:rsidP="00140C35">
      <w:pPr>
        <w:keepLines/>
        <w:tabs>
          <w:tab w:val="left" w:pos="900"/>
        </w:tabs>
        <w:rPr>
          <w:rFonts w:ascii="Arial" w:hAnsi="Arial" w:cs="Arial"/>
          <w:sz w:val="22"/>
          <w:szCs w:val="22"/>
        </w:rPr>
      </w:pPr>
      <w:r w:rsidRPr="00140C35">
        <w:rPr>
          <w:rFonts w:ascii="Arial" w:hAnsi="Arial" w:cs="Arial"/>
          <w:sz w:val="22"/>
          <w:szCs w:val="22"/>
        </w:rPr>
        <w:t xml:space="preserve">Self-insured employer members are Adventist Health, Agilent Technologies, </w:t>
      </w:r>
      <w:r w:rsidR="007F319D">
        <w:rPr>
          <w:rFonts w:ascii="Arial" w:hAnsi="Arial" w:cs="Arial"/>
          <w:sz w:val="22"/>
          <w:szCs w:val="22"/>
        </w:rPr>
        <w:t xml:space="preserve">Chevron Corporation, </w:t>
      </w:r>
      <w:r w:rsidRPr="00140C35">
        <w:rPr>
          <w:rFonts w:ascii="Arial" w:hAnsi="Arial" w:cs="Arial"/>
          <w:sz w:val="22"/>
          <w:szCs w:val="22"/>
        </w:rPr>
        <w:t xml:space="preserve">City and County of San Francisco, City of Santa Ana, City of Torrance, Contra Costa County Schools Insurance Group, Costco Wholesale, County of San Bernardino Risk Management, County of Santa Clara Risk Management, Dignity Health, Foster Farms, Grimmway Enterprises Inc., Kaiser </w:t>
      </w:r>
      <w:r w:rsidR="002C1618">
        <w:rPr>
          <w:rFonts w:ascii="Arial" w:hAnsi="Arial" w:cs="Arial"/>
          <w:sz w:val="22"/>
          <w:szCs w:val="22"/>
        </w:rPr>
        <w:t xml:space="preserve">Permanente, </w:t>
      </w:r>
      <w:r w:rsidRPr="00140C35">
        <w:rPr>
          <w:rFonts w:ascii="Arial" w:hAnsi="Arial" w:cs="Arial"/>
          <w:sz w:val="22"/>
          <w:szCs w:val="22"/>
        </w:rPr>
        <w:t xml:space="preserve">Marriott International, Inc., Pacific Gas &amp; Electric Company, Safeway, Inc., Schools Insurance Authority, Sempra Energy, Shasta County Risk Management, Southern California Edison, Sutter Health, University of California, and The Walt Disney Company. </w:t>
      </w:r>
    </w:p>
    <w:p w:rsidR="00933829" w:rsidRPr="00933829" w:rsidRDefault="00933829" w:rsidP="00140C35">
      <w:pPr>
        <w:pStyle w:val="MessageHeader"/>
        <w:tabs>
          <w:tab w:val="left" w:pos="900"/>
        </w:tabs>
        <w:spacing w:after="0" w:line="240" w:lineRule="auto"/>
        <w:ind w:left="0" w:firstLine="0"/>
        <w:rPr>
          <w:rFonts w:cs="Arial"/>
          <w:sz w:val="16"/>
          <w:szCs w:val="16"/>
        </w:rPr>
      </w:pPr>
    </w:p>
    <w:p w:rsidR="00140C35" w:rsidRDefault="00140C35" w:rsidP="004C594A">
      <w:pPr>
        <w:pStyle w:val="MessageHeader"/>
        <w:tabs>
          <w:tab w:val="left" w:pos="900"/>
        </w:tabs>
        <w:spacing w:after="0" w:line="240" w:lineRule="auto"/>
        <w:ind w:left="0" w:firstLine="0"/>
        <w:rPr>
          <w:rFonts w:cs="Arial"/>
          <w:sz w:val="22"/>
          <w:szCs w:val="22"/>
        </w:rPr>
      </w:pPr>
    </w:p>
    <w:p w:rsidR="00CE11AE" w:rsidRPr="00CE11AE" w:rsidRDefault="00CE11AE" w:rsidP="00CE11AE">
      <w:pPr>
        <w:rPr>
          <w:rFonts w:ascii="Arial" w:eastAsiaTheme="minorHAnsi" w:hAnsi="Arial" w:cs="Arial"/>
          <w:b/>
          <w:color w:val="auto"/>
          <w:sz w:val="22"/>
          <w:szCs w:val="22"/>
        </w:rPr>
      </w:pPr>
      <w:r w:rsidRPr="002C62FD">
        <w:rPr>
          <w:rFonts w:ascii="Arial" w:eastAsiaTheme="minorHAnsi" w:hAnsi="Arial" w:cs="Arial"/>
          <w:b/>
          <w:color w:val="auto"/>
          <w:sz w:val="22"/>
          <w:szCs w:val="22"/>
        </w:rPr>
        <w:t>Introduction</w:t>
      </w:r>
      <w:r w:rsidRPr="00CE11AE">
        <w:rPr>
          <w:rFonts w:ascii="Arial" w:eastAsiaTheme="minorHAnsi" w:hAnsi="Arial" w:cs="Arial"/>
          <w:b/>
          <w:color w:val="auto"/>
          <w:sz w:val="22"/>
          <w:szCs w:val="22"/>
        </w:rPr>
        <w:t xml:space="preserve"> </w:t>
      </w:r>
    </w:p>
    <w:p w:rsidR="00CE11AE" w:rsidRPr="00CE11AE" w:rsidRDefault="00CE11AE" w:rsidP="00CE11AE">
      <w:pPr>
        <w:rPr>
          <w:rFonts w:ascii="Arial" w:eastAsiaTheme="minorHAnsi" w:hAnsi="Arial" w:cs="Arial"/>
          <w:color w:val="auto"/>
          <w:sz w:val="22"/>
          <w:szCs w:val="22"/>
        </w:rPr>
      </w:pPr>
    </w:p>
    <w:p w:rsidR="00EB1E87" w:rsidRDefault="00CE11AE" w:rsidP="00CE11AE">
      <w:pPr>
        <w:rPr>
          <w:rFonts w:ascii="Arial" w:eastAsiaTheme="minorHAnsi" w:hAnsi="Arial" w:cs="Arial"/>
          <w:color w:val="auto"/>
          <w:sz w:val="22"/>
          <w:szCs w:val="22"/>
          <w:lang w:val="en"/>
        </w:rPr>
      </w:pPr>
      <w:r>
        <w:rPr>
          <w:rFonts w:ascii="Arial" w:eastAsiaTheme="minorHAnsi" w:hAnsi="Arial" w:cs="Arial"/>
          <w:color w:val="auto"/>
          <w:sz w:val="22"/>
          <w:szCs w:val="22"/>
        </w:rPr>
        <w:t>T</w:t>
      </w:r>
      <w:r w:rsidRPr="00CE11AE">
        <w:rPr>
          <w:rFonts w:ascii="Arial" w:eastAsiaTheme="minorHAnsi" w:hAnsi="Arial" w:cs="Arial"/>
          <w:color w:val="auto"/>
          <w:sz w:val="22"/>
          <w:szCs w:val="22"/>
        </w:rPr>
        <w:t xml:space="preserve">he </w:t>
      </w:r>
      <w:r w:rsidR="00A41157">
        <w:rPr>
          <w:rFonts w:ascii="Arial" w:eastAsiaTheme="minorHAnsi" w:hAnsi="Arial" w:cs="Arial"/>
          <w:color w:val="auto"/>
          <w:sz w:val="22"/>
          <w:szCs w:val="22"/>
        </w:rPr>
        <w:t xml:space="preserve">California Workers’ Compensation </w:t>
      </w:r>
      <w:r w:rsidRPr="00CE11AE">
        <w:rPr>
          <w:rFonts w:ascii="Arial" w:eastAsiaTheme="minorHAnsi" w:hAnsi="Arial" w:cs="Arial"/>
          <w:color w:val="auto"/>
          <w:sz w:val="22"/>
          <w:szCs w:val="22"/>
        </w:rPr>
        <w:t xml:space="preserve">Institute supports </w:t>
      </w:r>
      <w:r w:rsidR="00140C35">
        <w:rPr>
          <w:rFonts w:ascii="Arial" w:eastAsiaTheme="minorHAnsi" w:hAnsi="Arial" w:cs="Arial"/>
          <w:color w:val="auto"/>
          <w:sz w:val="22"/>
          <w:szCs w:val="22"/>
        </w:rPr>
        <w:t>comments</w:t>
      </w:r>
      <w:r>
        <w:rPr>
          <w:rFonts w:ascii="Arial" w:eastAsiaTheme="minorHAnsi" w:hAnsi="Arial" w:cs="Arial"/>
          <w:color w:val="auto"/>
          <w:sz w:val="22"/>
          <w:szCs w:val="22"/>
        </w:rPr>
        <w:t xml:space="preserve"> </w:t>
      </w:r>
      <w:r w:rsidRPr="00CE11AE">
        <w:rPr>
          <w:rFonts w:ascii="Arial" w:eastAsiaTheme="minorHAnsi" w:hAnsi="Arial" w:cs="Arial"/>
          <w:color w:val="auto"/>
          <w:sz w:val="22"/>
          <w:szCs w:val="22"/>
          <w:lang w:val="en"/>
        </w:rPr>
        <w:t xml:space="preserve">on </w:t>
      </w:r>
      <w:r w:rsidR="00994FFC">
        <w:rPr>
          <w:rFonts w:ascii="Arial" w:eastAsiaTheme="minorHAnsi" w:hAnsi="Arial" w:cs="Arial"/>
          <w:color w:val="auto"/>
          <w:sz w:val="22"/>
          <w:szCs w:val="22"/>
          <w:lang w:val="en"/>
        </w:rPr>
        <w:t xml:space="preserve">the </w:t>
      </w:r>
      <w:r w:rsidR="00140C35">
        <w:rPr>
          <w:rFonts w:ascii="Arial" w:eastAsiaTheme="minorHAnsi" w:hAnsi="Arial" w:cs="Arial"/>
          <w:color w:val="auto"/>
          <w:sz w:val="22"/>
          <w:szCs w:val="22"/>
          <w:lang w:val="en"/>
        </w:rPr>
        <w:t xml:space="preserve">modifications to </w:t>
      </w:r>
      <w:r w:rsidRPr="00CE11AE">
        <w:rPr>
          <w:rFonts w:ascii="Arial" w:eastAsiaTheme="minorHAnsi" w:hAnsi="Arial" w:cs="Arial"/>
          <w:color w:val="auto"/>
          <w:sz w:val="22"/>
          <w:szCs w:val="22"/>
          <w:lang w:val="en"/>
        </w:rPr>
        <w:t>proposed permanent</w:t>
      </w:r>
      <w:r w:rsidR="005714E7">
        <w:rPr>
          <w:rFonts w:ascii="Arial" w:eastAsiaTheme="minorHAnsi" w:hAnsi="Arial" w:cs="Arial"/>
          <w:color w:val="auto"/>
          <w:sz w:val="22"/>
          <w:szCs w:val="22"/>
          <w:lang w:val="en"/>
        </w:rPr>
        <w:t xml:space="preserve"> Independent Medical Review (</w:t>
      </w:r>
      <w:r w:rsidR="007D5AF5">
        <w:rPr>
          <w:rFonts w:ascii="Arial" w:eastAsiaTheme="minorHAnsi" w:hAnsi="Arial" w:cs="Arial"/>
          <w:color w:val="auto"/>
          <w:sz w:val="22"/>
          <w:szCs w:val="22"/>
          <w:lang w:val="en"/>
        </w:rPr>
        <w:t>IMR</w:t>
      </w:r>
      <w:r w:rsidR="005714E7">
        <w:rPr>
          <w:rFonts w:ascii="Arial" w:eastAsiaTheme="minorHAnsi" w:hAnsi="Arial" w:cs="Arial"/>
          <w:color w:val="auto"/>
          <w:sz w:val="22"/>
          <w:szCs w:val="22"/>
          <w:lang w:val="en"/>
        </w:rPr>
        <w:t>)</w:t>
      </w:r>
      <w:r w:rsidR="007D5AF5">
        <w:rPr>
          <w:rFonts w:ascii="Arial" w:eastAsiaTheme="minorHAnsi" w:hAnsi="Arial" w:cs="Arial"/>
          <w:color w:val="auto"/>
          <w:sz w:val="22"/>
          <w:szCs w:val="22"/>
          <w:lang w:val="en"/>
        </w:rPr>
        <w:t xml:space="preserve"> </w:t>
      </w:r>
      <w:r w:rsidRPr="00CE11AE">
        <w:rPr>
          <w:rFonts w:ascii="Arial" w:eastAsiaTheme="minorHAnsi" w:hAnsi="Arial" w:cs="Arial"/>
          <w:color w:val="auto"/>
          <w:sz w:val="22"/>
          <w:szCs w:val="22"/>
          <w:lang w:val="en"/>
        </w:rPr>
        <w:t>regulations</w:t>
      </w:r>
      <w:r>
        <w:rPr>
          <w:rFonts w:ascii="Arial" w:eastAsiaTheme="minorHAnsi" w:hAnsi="Arial" w:cs="Arial"/>
          <w:color w:val="auto"/>
          <w:sz w:val="22"/>
          <w:szCs w:val="22"/>
        </w:rPr>
        <w:t xml:space="preserve"> submitted by</w:t>
      </w:r>
      <w:r w:rsidRPr="00CE11AE">
        <w:rPr>
          <w:rFonts w:ascii="Arial" w:eastAsiaTheme="minorHAnsi" w:hAnsi="Arial" w:cs="Arial"/>
          <w:color w:val="auto"/>
          <w:sz w:val="22"/>
          <w:szCs w:val="22"/>
        </w:rPr>
        <w:t xml:space="preserve"> the </w:t>
      </w:r>
      <w:r w:rsidR="004A2A3B" w:rsidRPr="00CE11AE">
        <w:rPr>
          <w:rFonts w:ascii="Arial" w:eastAsiaTheme="minorHAnsi" w:hAnsi="Arial" w:cs="Arial"/>
          <w:color w:val="auto"/>
          <w:sz w:val="22"/>
          <w:szCs w:val="22"/>
        </w:rPr>
        <w:t xml:space="preserve">California Chamber of Commerce and the </w:t>
      </w:r>
      <w:r w:rsidR="004A2A3B" w:rsidRPr="00CE11AE">
        <w:rPr>
          <w:rFonts w:ascii="Arial" w:eastAsiaTheme="minorHAnsi" w:hAnsi="Arial" w:cs="Arial"/>
          <w:bCs/>
          <w:color w:val="auto"/>
          <w:sz w:val="22"/>
          <w:szCs w:val="22"/>
          <w:lang w:val="en"/>
        </w:rPr>
        <w:t>California Coalition on Workers' Compensation</w:t>
      </w:r>
      <w:r w:rsidR="004A2A3B" w:rsidRPr="00CE11AE">
        <w:rPr>
          <w:rFonts w:ascii="Arial" w:eastAsiaTheme="minorHAnsi" w:hAnsi="Arial" w:cs="Arial"/>
          <w:color w:val="auto"/>
          <w:sz w:val="22"/>
          <w:szCs w:val="22"/>
          <w:lang w:val="en"/>
        </w:rPr>
        <w:t xml:space="preserve"> (</w:t>
      </w:r>
      <w:r w:rsidR="004A2A3B" w:rsidRPr="00CE11AE">
        <w:rPr>
          <w:rFonts w:ascii="Arial" w:eastAsiaTheme="minorHAnsi" w:hAnsi="Arial" w:cs="Arial"/>
          <w:bCs/>
          <w:color w:val="auto"/>
          <w:sz w:val="22"/>
          <w:szCs w:val="22"/>
          <w:lang w:val="en"/>
        </w:rPr>
        <w:t>CCWC</w:t>
      </w:r>
      <w:r w:rsidR="004A2A3B" w:rsidRPr="00CE11AE">
        <w:rPr>
          <w:rFonts w:ascii="Arial" w:eastAsiaTheme="minorHAnsi" w:hAnsi="Arial" w:cs="Arial"/>
          <w:color w:val="auto"/>
          <w:sz w:val="22"/>
          <w:szCs w:val="22"/>
          <w:lang w:val="en"/>
        </w:rPr>
        <w:t>);</w:t>
      </w:r>
      <w:r w:rsidR="004A2A3B">
        <w:rPr>
          <w:rFonts w:ascii="Arial" w:eastAsiaTheme="minorHAnsi" w:hAnsi="Arial" w:cs="Arial"/>
          <w:color w:val="auto"/>
          <w:sz w:val="22"/>
          <w:szCs w:val="22"/>
          <w:lang w:val="en"/>
        </w:rPr>
        <w:t xml:space="preserve"> </w:t>
      </w:r>
      <w:r w:rsidR="004A2A3B" w:rsidRPr="00CE11AE">
        <w:rPr>
          <w:rFonts w:ascii="Arial" w:eastAsiaTheme="minorHAnsi" w:hAnsi="Arial" w:cs="Arial"/>
          <w:color w:val="auto"/>
          <w:sz w:val="22"/>
          <w:szCs w:val="22"/>
          <w:lang w:val="en"/>
        </w:rPr>
        <w:t xml:space="preserve">and </w:t>
      </w:r>
      <w:r w:rsidR="004A2A3B">
        <w:rPr>
          <w:rFonts w:ascii="Arial" w:eastAsiaTheme="minorHAnsi" w:hAnsi="Arial" w:cs="Arial"/>
          <w:color w:val="auto"/>
          <w:sz w:val="22"/>
          <w:szCs w:val="22"/>
          <w:lang w:val="en"/>
        </w:rPr>
        <w:t xml:space="preserve">by </w:t>
      </w:r>
      <w:r w:rsidR="004A2A3B" w:rsidRPr="00CE11AE">
        <w:rPr>
          <w:rFonts w:ascii="Arial" w:eastAsiaTheme="minorHAnsi" w:hAnsi="Arial" w:cs="Arial"/>
          <w:color w:val="auto"/>
          <w:sz w:val="22"/>
          <w:szCs w:val="22"/>
          <w:lang w:val="en"/>
        </w:rPr>
        <w:t xml:space="preserve">the </w:t>
      </w:r>
      <w:r w:rsidR="00994FFC" w:rsidRPr="00CE11AE">
        <w:rPr>
          <w:rFonts w:ascii="Arial" w:eastAsiaTheme="minorHAnsi" w:hAnsi="Arial" w:cs="Arial"/>
          <w:color w:val="auto"/>
          <w:sz w:val="22"/>
          <w:szCs w:val="22"/>
          <w:lang w:val="en"/>
        </w:rPr>
        <w:t>Ameri</w:t>
      </w:r>
      <w:r w:rsidR="00994FFC">
        <w:rPr>
          <w:rFonts w:ascii="Arial" w:eastAsiaTheme="minorHAnsi" w:hAnsi="Arial" w:cs="Arial"/>
          <w:color w:val="auto"/>
          <w:sz w:val="22"/>
          <w:szCs w:val="22"/>
          <w:lang w:val="en"/>
        </w:rPr>
        <w:t>can Insurance Association (AIA)</w:t>
      </w:r>
      <w:r w:rsidR="004C1BCF">
        <w:rPr>
          <w:rFonts w:ascii="Arial" w:eastAsiaTheme="minorHAnsi" w:hAnsi="Arial" w:cs="Arial"/>
          <w:color w:val="auto"/>
          <w:sz w:val="22"/>
          <w:szCs w:val="22"/>
          <w:lang w:val="en"/>
        </w:rPr>
        <w:t>.</w:t>
      </w:r>
      <w:r w:rsidRPr="00CE11AE">
        <w:rPr>
          <w:rFonts w:ascii="Arial" w:eastAsiaTheme="minorHAnsi" w:hAnsi="Arial" w:cs="Arial"/>
          <w:color w:val="auto"/>
          <w:sz w:val="22"/>
          <w:szCs w:val="22"/>
          <w:lang w:val="en"/>
        </w:rPr>
        <w:t xml:space="preserve"> </w:t>
      </w:r>
      <w:r w:rsidR="00EB1E87">
        <w:rPr>
          <w:rFonts w:ascii="Arial" w:eastAsiaTheme="minorHAnsi" w:hAnsi="Arial" w:cs="Arial"/>
          <w:color w:val="auto"/>
          <w:sz w:val="22"/>
          <w:szCs w:val="22"/>
          <w:lang w:val="en"/>
        </w:rPr>
        <w:t xml:space="preserve"> </w:t>
      </w:r>
      <w:r w:rsidRPr="00CE11AE">
        <w:rPr>
          <w:rFonts w:ascii="Arial" w:eastAsiaTheme="minorHAnsi" w:hAnsi="Arial" w:cs="Arial"/>
          <w:color w:val="auto"/>
          <w:sz w:val="22"/>
          <w:szCs w:val="22"/>
          <w:lang w:val="en"/>
        </w:rPr>
        <w:t xml:space="preserve">In addition, the Institute offers recommendations in an effort to create greater clarity, precision, and efficiency.  </w:t>
      </w:r>
    </w:p>
    <w:p w:rsidR="00355DCD" w:rsidRDefault="00355DCD" w:rsidP="00355DCD">
      <w:pPr>
        <w:pStyle w:val="MessageHeader"/>
        <w:tabs>
          <w:tab w:val="left" w:pos="900"/>
        </w:tabs>
        <w:spacing w:after="0" w:line="240" w:lineRule="auto"/>
        <w:ind w:left="0" w:firstLine="0"/>
        <w:rPr>
          <w:rFonts w:cs="Arial"/>
          <w:sz w:val="22"/>
          <w:szCs w:val="22"/>
        </w:rPr>
      </w:pPr>
    </w:p>
    <w:p w:rsidR="00DD4B98" w:rsidRDefault="00DD4B98" w:rsidP="00355DCD">
      <w:pPr>
        <w:rPr>
          <w:rFonts w:ascii="Arial" w:eastAsiaTheme="minorHAnsi" w:hAnsi="Arial" w:cs="Arial"/>
          <w:color w:val="auto"/>
          <w:sz w:val="22"/>
          <w:szCs w:val="22"/>
        </w:rPr>
      </w:pPr>
    </w:p>
    <w:p w:rsidR="0029521E" w:rsidRPr="0029521E" w:rsidRDefault="0029521E" w:rsidP="0029521E">
      <w:pPr>
        <w:rPr>
          <w:rFonts w:eastAsia="Calibri"/>
          <w:b/>
          <w:color w:val="auto"/>
          <w:szCs w:val="24"/>
        </w:rPr>
      </w:pPr>
      <w:proofErr w:type="gramStart"/>
      <w:r w:rsidRPr="00971AD4">
        <w:rPr>
          <w:rFonts w:eastAsia="Calibri"/>
          <w:b/>
          <w:color w:val="auto"/>
          <w:szCs w:val="24"/>
        </w:rPr>
        <w:t>§ 9792.10.2.</w:t>
      </w:r>
      <w:proofErr w:type="gramEnd"/>
      <w:r w:rsidRPr="00971AD4">
        <w:rPr>
          <w:rFonts w:eastAsia="Calibri"/>
          <w:b/>
          <w:color w:val="auto"/>
          <w:szCs w:val="24"/>
        </w:rPr>
        <w:t xml:space="preserve">   Application for Independent Medical Review, DWC Form IMR</w:t>
      </w:r>
    </w:p>
    <w:p w:rsidR="0029521E" w:rsidRDefault="0029521E" w:rsidP="00C87828">
      <w:pPr>
        <w:ind w:right="-1440"/>
        <w:rPr>
          <w:rFonts w:eastAsia="Calibri"/>
          <w:b/>
          <w:color w:val="auto"/>
          <w:szCs w:val="24"/>
        </w:rPr>
      </w:pPr>
    </w:p>
    <w:p w:rsidR="00C87828" w:rsidRDefault="0054618E" w:rsidP="0054618E">
      <w:pPr>
        <w:ind w:right="-360"/>
        <w:rPr>
          <w:rFonts w:eastAsia="Calibri"/>
          <w:color w:val="auto"/>
          <w:szCs w:val="24"/>
        </w:rPr>
      </w:pPr>
      <w:r w:rsidRPr="00C87828">
        <w:rPr>
          <w:rFonts w:ascii="Arial" w:hAnsi="Arial" w:cs="Arial"/>
          <w:b/>
          <w:bCs/>
          <w:sz w:val="20"/>
        </w:rPr>
        <w:t>INSTRUCTIONS FOR COMPLETING THE APPLICATION FOR INDEPENDENT MEDICAL REVIEW FORM</w:t>
      </w:r>
    </w:p>
    <w:p w:rsidR="00C87828" w:rsidRDefault="00C87828" w:rsidP="006947BF">
      <w:pPr>
        <w:rPr>
          <w:rFonts w:eastAsia="Calibri"/>
          <w:color w:val="auto"/>
          <w:szCs w:val="24"/>
        </w:rPr>
      </w:pPr>
    </w:p>
    <w:p w:rsidR="00C87828" w:rsidRPr="004A1FFD" w:rsidRDefault="004A1FFD" w:rsidP="004A1FFD">
      <w:pPr>
        <w:ind w:right="-540"/>
        <w:rPr>
          <w:rFonts w:eastAsia="Calibri"/>
          <w:strike/>
          <w:color w:val="auto"/>
          <w:szCs w:val="24"/>
        </w:rPr>
      </w:pPr>
      <w:r w:rsidRPr="00C87828">
        <w:rPr>
          <w:rFonts w:ascii="Arial" w:hAnsi="Arial" w:cs="Arial"/>
          <w:b/>
          <w:bCs/>
          <w:strike/>
          <w:sz w:val="20"/>
          <w:highlight w:val="yellow"/>
        </w:rPr>
        <w:t xml:space="preserve">IF YOU DECIDE NOT TO PARTICIPATE IN THE IMR PROCESS YOU MAY </w:t>
      </w:r>
      <w:r w:rsidRPr="00C87828">
        <w:rPr>
          <w:rFonts w:ascii="Arial" w:hAnsi="Arial" w:cs="Arial"/>
          <w:b/>
          <w:bCs/>
          <w:strike/>
          <w:sz w:val="23"/>
          <w:szCs w:val="23"/>
          <w:highlight w:val="yellow"/>
        </w:rPr>
        <w:t>LOSE YOUR RIGHT TO CHALLENGE THE DENIAL, DELAY, OR MODIFICATION OF MEDICAL TREATMENT REFERRED TO ON PAGE ONE OF THE APPLICATION FOR INDEPENDENT MEDICAL REVIEW</w:t>
      </w:r>
      <w:r w:rsidRPr="00C87828">
        <w:rPr>
          <w:rFonts w:ascii="Arial" w:hAnsi="Arial" w:cs="Arial"/>
          <w:b/>
          <w:bCs/>
          <w:strike/>
          <w:sz w:val="20"/>
          <w:highlight w:val="yellow"/>
        </w:rPr>
        <w:t>.</w:t>
      </w:r>
    </w:p>
    <w:p w:rsidR="00C87828" w:rsidRPr="004A1FFD" w:rsidRDefault="004A1FFD" w:rsidP="009C352B">
      <w:pPr>
        <w:tabs>
          <w:tab w:val="left" w:pos="9450"/>
        </w:tabs>
        <w:rPr>
          <w:rFonts w:eastAsia="Calibri"/>
          <w:color w:val="auto"/>
          <w:szCs w:val="24"/>
          <w:u w:val="single"/>
        </w:rPr>
      </w:pPr>
      <w:r w:rsidRPr="002D08F9">
        <w:rPr>
          <w:rFonts w:eastAsia="Calibri"/>
          <w:color w:val="auto"/>
          <w:szCs w:val="24"/>
          <w:highlight w:val="yellow"/>
          <w:u w:val="single"/>
        </w:rPr>
        <w:t xml:space="preserve">If you decide not to </w:t>
      </w:r>
      <w:r w:rsidR="0054618E" w:rsidRPr="002D08F9">
        <w:rPr>
          <w:rFonts w:eastAsia="Calibri"/>
          <w:color w:val="auto"/>
          <w:szCs w:val="24"/>
          <w:highlight w:val="yellow"/>
          <w:u w:val="single"/>
        </w:rPr>
        <w:t>participate in the IMR</w:t>
      </w:r>
      <w:r w:rsidR="009C352B" w:rsidRPr="002D08F9">
        <w:rPr>
          <w:rFonts w:eastAsia="Calibri"/>
          <w:color w:val="auto"/>
          <w:szCs w:val="24"/>
          <w:highlight w:val="yellow"/>
          <w:u w:val="single"/>
        </w:rPr>
        <w:t xml:space="preserve"> process you may lose your right to challenge the denial</w:t>
      </w:r>
      <w:r w:rsidR="009C352B" w:rsidRPr="002D08F9">
        <w:rPr>
          <w:rFonts w:eastAsia="Calibri"/>
          <w:strike/>
          <w:color w:val="auto"/>
          <w:szCs w:val="24"/>
          <w:highlight w:val="yellow"/>
          <w:u w:val="single"/>
        </w:rPr>
        <w:t>, delay</w:t>
      </w:r>
      <w:r w:rsidR="009C352B" w:rsidRPr="002D08F9">
        <w:rPr>
          <w:rFonts w:eastAsia="Calibri"/>
          <w:color w:val="auto"/>
          <w:szCs w:val="24"/>
          <w:highlight w:val="yellow"/>
          <w:u w:val="single"/>
        </w:rPr>
        <w:t xml:space="preserve"> or modification of medical treatment referred to on page one of the </w:t>
      </w:r>
      <w:proofErr w:type="gramStart"/>
      <w:r w:rsidR="009C352B" w:rsidRPr="002D08F9">
        <w:rPr>
          <w:rFonts w:eastAsia="Calibri"/>
          <w:color w:val="auto"/>
          <w:szCs w:val="24"/>
          <w:highlight w:val="yellow"/>
          <w:u w:val="single"/>
        </w:rPr>
        <w:t>application</w:t>
      </w:r>
      <w:proofErr w:type="gramEnd"/>
      <w:r w:rsidR="009C352B" w:rsidRPr="002D08F9">
        <w:rPr>
          <w:rFonts w:eastAsia="Calibri"/>
          <w:color w:val="auto"/>
          <w:szCs w:val="24"/>
          <w:highlight w:val="yellow"/>
          <w:u w:val="single"/>
        </w:rPr>
        <w:t xml:space="preserve"> for independent medical review.</w:t>
      </w:r>
      <w:r w:rsidR="0054618E">
        <w:rPr>
          <w:rFonts w:eastAsia="Calibri"/>
          <w:color w:val="auto"/>
          <w:szCs w:val="24"/>
          <w:u w:val="single"/>
        </w:rPr>
        <w:t xml:space="preserve"> </w:t>
      </w:r>
    </w:p>
    <w:p w:rsidR="00C87828" w:rsidRDefault="00C87828" w:rsidP="006947BF">
      <w:pPr>
        <w:rPr>
          <w:rFonts w:eastAsia="Calibri"/>
          <w:color w:val="auto"/>
          <w:szCs w:val="24"/>
        </w:rPr>
      </w:pPr>
    </w:p>
    <w:p w:rsidR="00180886" w:rsidRDefault="002D08F9" w:rsidP="00FA326A">
      <w:pPr>
        <w:ind w:left="720"/>
        <w:rPr>
          <w:rFonts w:eastAsia="Calibri"/>
          <w:i/>
        </w:rPr>
      </w:pPr>
      <w:r>
        <w:rPr>
          <w:rFonts w:eastAsia="Calibri"/>
          <w:i/>
        </w:rPr>
        <w:t>The Institute recommends deleting</w:t>
      </w:r>
      <w:r w:rsidR="001D3338">
        <w:rPr>
          <w:rFonts w:eastAsia="Calibri"/>
          <w:i/>
        </w:rPr>
        <w:t xml:space="preserve"> the reference to “delay” to remain consistent with </w:t>
      </w:r>
      <w:r w:rsidR="0064469C">
        <w:rPr>
          <w:rFonts w:eastAsia="Calibri"/>
          <w:i/>
        </w:rPr>
        <w:t>rest of</w:t>
      </w:r>
      <w:r w:rsidR="001D3338">
        <w:rPr>
          <w:rFonts w:eastAsia="Calibri"/>
          <w:i/>
        </w:rPr>
        <w:t xml:space="preserve"> the regulations</w:t>
      </w:r>
      <w:r w:rsidR="0064469C">
        <w:rPr>
          <w:rFonts w:eastAsia="Calibri"/>
          <w:i/>
        </w:rPr>
        <w:t xml:space="preserve">.  </w:t>
      </w:r>
    </w:p>
    <w:p w:rsidR="00180886" w:rsidRDefault="00180886" w:rsidP="00FA326A">
      <w:pPr>
        <w:ind w:left="720"/>
        <w:rPr>
          <w:rFonts w:eastAsia="Calibri"/>
          <w:i/>
        </w:rPr>
      </w:pPr>
    </w:p>
    <w:p w:rsidR="0064469C" w:rsidRDefault="0064469C" w:rsidP="00FA326A">
      <w:pPr>
        <w:ind w:left="720"/>
        <w:rPr>
          <w:rFonts w:eastAsia="Calibri"/>
          <w:i/>
        </w:rPr>
      </w:pPr>
      <w:r>
        <w:rPr>
          <w:rFonts w:eastAsia="Calibri"/>
          <w:i/>
        </w:rPr>
        <w:t>It is easier to read and comprehend text that is in upper and lower case than text that is all in caps.  It is not necessary for th</w:t>
      </w:r>
      <w:r w:rsidR="00180886">
        <w:rPr>
          <w:rFonts w:eastAsia="Calibri"/>
          <w:i/>
        </w:rPr>
        <w:t>e</w:t>
      </w:r>
      <w:r>
        <w:rPr>
          <w:rFonts w:eastAsia="Calibri"/>
          <w:i/>
        </w:rPr>
        <w:t xml:space="preserve"> text to be capitalized.</w:t>
      </w:r>
    </w:p>
    <w:p w:rsidR="0064469C" w:rsidRDefault="0064469C" w:rsidP="00FA326A">
      <w:pPr>
        <w:ind w:left="720"/>
        <w:rPr>
          <w:rFonts w:eastAsia="Calibri"/>
          <w:i/>
        </w:rPr>
      </w:pPr>
    </w:p>
    <w:p w:rsidR="0029521E" w:rsidRPr="0029521E" w:rsidRDefault="0029521E" w:rsidP="0029521E">
      <w:pPr>
        <w:rPr>
          <w:rFonts w:eastAsia="Calibri"/>
          <w:b/>
          <w:color w:val="auto"/>
          <w:szCs w:val="24"/>
        </w:rPr>
      </w:pPr>
    </w:p>
    <w:p w:rsidR="0029521E" w:rsidRPr="0029521E" w:rsidRDefault="0029521E" w:rsidP="0029521E">
      <w:pPr>
        <w:rPr>
          <w:rFonts w:eastAsia="Calibri"/>
          <w:b/>
          <w:color w:val="auto"/>
          <w:szCs w:val="24"/>
        </w:rPr>
      </w:pPr>
      <w:proofErr w:type="gramStart"/>
      <w:r w:rsidRPr="0029521E">
        <w:rPr>
          <w:rFonts w:eastAsia="Calibri"/>
          <w:b/>
          <w:color w:val="auto"/>
          <w:szCs w:val="24"/>
        </w:rPr>
        <w:t>§ 9792.10.6.</w:t>
      </w:r>
      <w:proofErr w:type="gramEnd"/>
      <w:r w:rsidRPr="0029521E">
        <w:rPr>
          <w:rFonts w:eastAsia="Calibri"/>
          <w:b/>
          <w:color w:val="auto"/>
          <w:szCs w:val="24"/>
        </w:rPr>
        <w:t xml:space="preserve">  Independent Medical Review – Standards and Timeframes</w:t>
      </w:r>
    </w:p>
    <w:p w:rsidR="0029521E" w:rsidRPr="0029521E" w:rsidRDefault="0029521E" w:rsidP="0029521E">
      <w:pPr>
        <w:rPr>
          <w:rFonts w:eastAsia="Calibri"/>
          <w:color w:val="auto"/>
          <w:szCs w:val="24"/>
        </w:rPr>
      </w:pPr>
    </w:p>
    <w:p w:rsidR="00D64E3A" w:rsidRPr="00FD69BE" w:rsidRDefault="00D64E3A" w:rsidP="00D64E3A">
      <w:pPr>
        <w:rPr>
          <w:rFonts w:ascii="Arial" w:eastAsiaTheme="minorHAnsi" w:hAnsi="Arial" w:cs="Arial"/>
          <w:strike/>
          <w:color w:val="auto"/>
          <w:sz w:val="22"/>
          <w:szCs w:val="22"/>
        </w:rPr>
      </w:pPr>
      <w:r w:rsidRPr="00D64E3A">
        <w:rPr>
          <w:rFonts w:ascii="Arial" w:eastAsiaTheme="minorHAnsi" w:hAnsi="Arial" w:cs="Arial"/>
          <w:color w:val="auto"/>
          <w:sz w:val="22"/>
          <w:szCs w:val="22"/>
        </w:rPr>
        <w:t>(a)(2) If a claims administrator fails to submit the documentation required under section 9792.10.5(a</w:t>
      </w:r>
      <w:proofErr w:type="gramStart"/>
      <w:r w:rsidRPr="00D64E3A">
        <w:rPr>
          <w:rFonts w:ascii="Arial" w:eastAsiaTheme="minorHAnsi" w:hAnsi="Arial" w:cs="Arial"/>
          <w:color w:val="auto"/>
          <w:sz w:val="22"/>
          <w:szCs w:val="22"/>
        </w:rPr>
        <w:t>)(</w:t>
      </w:r>
      <w:proofErr w:type="gramEnd"/>
      <w:r w:rsidRPr="00D64E3A">
        <w:rPr>
          <w:rFonts w:ascii="Arial" w:eastAsiaTheme="minorHAnsi" w:hAnsi="Arial" w:cs="Arial"/>
          <w:color w:val="auto"/>
          <w:sz w:val="22"/>
          <w:szCs w:val="22"/>
        </w:rPr>
        <w:t>1), a medical reviewer may</w:t>
      </w:r>
      <w:r w:rsidR="00FD69BE" w:rsidRPr="00FD69BE">
        <w:rPr>
          <w:rFonts w:ascii="Arial" w:eastAsiaTheme="minorHAnsi" w:hAnsi="Arial" w:cs="Arial"/>
          <w:color w:val="auto"/>
          <w:sz w:val="22"/>
          <w:szCs w:val="22"/>
          <w:highlight w:val="yellow"/>
          <w:u w:val="single"/>
        </w:rPr>
        <w:t>, if possible,</w:t>
      </w:r>
      <w:r w:rsidRPr="00D64E3A">
        <w:rPr>
          <w:rFonts w:ascii="Arial" w:eastAsiaTheme="minorHAnsi" w:hAnsi="Arial" w:cs="Arial"/>
          <w:color w:val="auto"/>
          <w:sz w:val="22"/>
          <w:szCs w:val="22"/>
        </w:rPr>
        <w:t xml:space="preserve"> issue a determination as to whether the disputed medical treatment is medically necessary based on </w:t>
      </w:r>
      <w:r w:rsidR="00FD69BE" w:rsidRPr="00FD69BE">
        <w:rPr>
          <w:rFonts w:ascii="Arial" w:eastAsiaTheme="minorHAnsi" w:hAnsi="Arial" w:cs="Arial"/>
          <w:strike/>
          <w:color w:val="auto"/>
          <w:sz w:val="22"/>
          <w:szCs w:val="22"/>
          <w:highlight w:val="yellow"/>
        </w:rPr>
        <w:t>both</w:t>
      </w:r>
      <w:r w:rsidR="00FD69BE">
        <w:rPr>
          <w:rFonts w:ascii="Arial" w:eastAsiaTheme="minorHAnsi" w:hAnsi="Arial" w:cs="Arial"/>
          <w:color w:val="auto"/>
          <w:sz w:val="22"/>
          <w:szCs w:val="22"/>
        </w:rPr>
        <w:t xml:space="preserve"> </w:t>
      </w:r>
      <w:r w:rsidRPr="00D64E3A">
        <w:rPr>
          <w:rFonts w:ascii="Arial" w:eastAsiaTheme="minorHAnsi" w:hAnsi="Arial" w:cs="Arial"/>
          <w:color w:val="auto"/>
          <w:sz w:val="22"/>
          <w:szCs w:val="22"/>
        </w:rPr>
        <w:t xml:space="preserve">a summary of medical records listed in the utilization review determination issued under section 9792.9.1(e)(5), and </w:t>
      </w:r>
      <w:r w:rsidR="00FD69BE" w:rsidRPr="00FD69BE">
        <w:rPr>
          <w:rFonts w:ascii="Arial" w:eastAsiaTheme="minorHAnsi" w:hAnsi="Arial" w:cs="Arial"/>
          <w:color w:val="auto"/>
          <w:sz w:val="22"/>
          <w:szCs w:val="22"/>
          <w:highlight w:val="yellow"/>
          <w:u w:val="single"/>
        </w:rPr>
        <w:t>any</w:t>
      </w:r>
      <w:r w:rsidR="00FD69BE">
        <w:rPr>
          <w:rFonts w:ascii="Arial" w:eastAsiaTheme="minorHAnsi" w:hAnsi="Arial" w:cs="Arial"/>
          <w:color w:val="auto"/>
          <w:sz w:val="22"/>
          <w:szCs w:val="22"/>
          <w:u w:val="single"/>
        </w:rPr>
        <w:t xml:space="preserve"> </w:t>
      </w:r>
      <w:r w:rsidRPr="00D64E3A">
        <w:rPr>
          <w:rFonts w:ascii="Arial" w:eastAsiaTheme="minorHAnsi" w:hAnsi="Arial" w:cs="Arial"/>
          <w:color w:val="auto"/>
          <w:sz w:val="22"/>
          <w:szCs w:val="22"/>
        </w:rPr>
        <w:t xml:space="preserve">documents submitted by the employee or requesting physician under section 9792.10.5(b) or (c). </w:t>
      </w:r>
      <w:r w:rsidRPr="00FD69BE">
        <w:rPr>
          <w:rFonts w:ascii="Arial" w:eastAsiaTheme="minorHAnsi" w:hAnsi="Arial" w:cs="Arial"/>
          <w:strike/>
          <w:color w:val="auto"/>
          <w:sz w:val="22"/>
          <w:szCs w:val="22"/>
          <w:highlight w:val="yellow"/>
        </w:rPr>
        <w:t>No independent medical review determination shall issue based solely on the information provided by a utilization review determination.</w:t>
      </w:r>
    </w:p>
    <w:p w:rsidR="00FD69BE" w:rsidRPr="0029521E" w:rsidRDefault="00FD69BE" w:rsidP="0029521E">
      <w:pPr>
        <w:rPr>
          <w:rFonts w:eastAsia="Calibri"/>
          <w:color w:val="auto"/>
          <w:szCs w:val="24"/>
        </w:rPr>
      </w:pPr>
    </w:p>
    <w:p w:rsidR="007F7A4A" w:rsidRDefault="00267F9F" w:rsidP="005B28B3">
      <w:pPr>
        <w:ind w:left="720"/>
        <w:rPr>
          <w:rFonts w:eastAsia="Calibri"/>
          <w:i/>
          <w:color w:val="auto"/>
          <w:szCs w:val="24"/>
        </w:rPr>
      </w:pPr>
      <w:r>
        <w:rPr>
          <w:rFonts w:eastAsia="Calibri"/>
          <w:i/>
          <w:color w:val="auto"/>
          <w:szCs w:val="24"/>
        </w:rPr>
        <w:t xml:space="preserve">While it is </w:t>
      </w:r>
      <w:r w:rsidR="00FD69BE">
        <w:rPr>
          <w:rFonts w:eastAsia="Calibri"/>
          <w:i/>
          <w:color w:val="auto"/>
          <w:szCs w:val="24"/>
        </w:rPr>
        <w:t xml:space="preserve">always </w:t>
      </w:r>
      <w:r>
        <w:rPr>
          <w:rFonts w:eastAsia="Calibri"/>
          <w:i/>
          <w:color w:val="auto"/>
          <w:szCs w:val="24"/>
        </w:rPr>
        <w:t xml:space="preserve">preferable for the independent medical reviewer to have medical records on which to base its decisions, there is nothing in statute or regulation that prohibit </w:t>
      </w:r>
      <w:r w:rsidR="004278B0">
        <w:rPr>
          <w:rFonts w:eastAsia="Calibri"/>
          <w:i/>
          <w:color w:val="auto"/>
          <w:szCs w:val="24"/>
        </w:rPr>
        <w:t>the reviewer from making a determination base</w:t>
      </w:r>
      <w:r w:rsidR="0086239E">
        <w:rPr>
          <w:rFonts w:eastAsia="Calibri"/>
          <w:i/>
          <w:color w:val="auto"/>
          <w:szCs w:val="24"/>
        </w:rPr>
        <w:t>d</w:t>
      </w:r>
      <w:r w:rsidR="004278B0">
        <w:rPr>
          <w:rFonts w:eastAsia="Calibri"/>
          <w:i/>
          <w:color w:val="auto"/>
          <w:szCs w:val="24"/>
        </w:rPr>
        <w:t xml:space="preserve"> on a summary</w:t>
      </w:r>
      <w:r w:rsidR="0031376C">
        <w:rPr>
          <w:rFonts w:eastAsia="Calibri"/>
          <w:i/>
          <w:color w:val="auto"/>
          <w:szCs w:val="24"/>
        </w:rPr>
        <w:t xml:space="preserve"> of records listed in a utilization review determination, if any (a denial may be based on the failure of the requesting physician to provide necessary </w:t>
      </w:r>
    </w:p>
    <w:p w:rsidR="005B28B3" w:rsidRDefault="0031376C" w:rsidP="005B28B3">
      <w:pPr>
        <w:ind w:left="720"/>
        <w:rPr>
          <w:rFonts w:eastAsia="Calibri"/>
          <w:color w:val="auto"/>
          <w:szCs w:val="24"/>
        </w:rPr>
      </w:pPr>
      <w:proofErr w:type="gramStart"/>
      <w:r>
        <w:rPr>
          <w:rFonts w:eastAsia="Calibri"/>
          <w:i/>
          <w:color w:val="auto"/>
          <w:szCs w:val="24"/>
        </w:rPr>
        <w:lastRenderedPageBreak/>
        <w:t>medical</w:t>
      </w:r>
      <w:proofErr w:type="gramEnd"/>
      <w:r>
        <w:rPr>
          <w:rFonts w:eastAsia="Calibri"/>
          <w:i/>
          <w:color w:val="auto"/>
          <w:szCs w:val="24"/>
        </w:rPr>
        <w:t xml:space="preserve"> documentation)</w:t>
      </w:r>
      <w:r w:rsidR="0086239E">
        <w:rPr>
          <w:rFonts w:eastAsia="Calibri"/>
          <w:i/>
          <w:color w:val="auto"/>
          <w:szCs w:val="24"/>
        </w:rPr>
        <w:t xml:space="preserve"> and/or on medical treatment utilization guidelines.  It is not necessary </w:t>
      </w:r>
      <w:r w:rsidR="00D518BA">
        <w:rPr>
          <w:rFonts w:eastAsia="Calibri"/>
          <w:i/>
          <w:color w:val="auto"/>
          <w:szCs w:val="24"/>
        </w:rPr>
        <w:t xml:space="preserve">and not appropriate </w:t>
      </w:r>
      <w:r w:rsidR="0086239E">
        <w:rPr>
          <w:rFonts w:eastAsia="Calibri"/>
          <w:i/>
          <w:color w:val="auto"/>
          <w:szCs w:val="24"/>
        </w:rPr>
        <w:t>to deny the injured employee a determination o</w:t>
      </w:r>
      <w:r w:rsidR="000D6A93">
        <w:rPr>
          <w:rFonts w:eastAsia="Calibri"/>
          <w:i/>
          <w:color w:val="auto"/>
          <w:szCs w:val="24"/>
        </w:rPr>
        <w:t>n</w:t>
      </w:r>
      <w:r w:rsidR="0086239E">
        <w:rPr>
          <w:rFonts w:eastAsia="Calibri"/>
          <w:i/>
          <w:color w:val="auto"/>
          <w:szCs w:val="24"/>
        </w:rPr>
        <w:t xml:space="preserve"> medical necessity</w:t>
      </w:r>
      <w:r w:rsidR="000D6A93">
        <w:rPr>
          <w:rFonts w:eastAsia="Calibri"/>
          <w:i/>
          <w:color w:val="auto"/>
          <w:szCs w:val="24"/>
        </w:rPr>
        <w:t xml:space="preserve"> if one is possible and appropriate.</w:t>
      </w:r>
    </w:p>
    <w:p w:rsidR="00562A5A" w:rsidRDefault="00562A5A" w:rsidP="00577821">
      <w:pPr>
        <w:rPr>
          <w:rFonts w:ascii="Arial" w:hAnsi="Arial" w:cs="Arial"/>
          <w:sz w:val="22"/>
          <w:szCs w:val="22"/>
        </w:rPr>
      </w:pPr>
    </w:p>
    <w:p w:rsidR="00523A3F" w:rsidRDefault="00523A3F" w:rsidP="00D518BA">
      <w:pPr>
        <w:ind w:firstLine="720"/>
        <w:rPr>
          <w:rFonts w:cstheme="minorHAnsi"/>
        </w:rPr>
      </w:pPr>
    </w:p>
    <w:p w:rsidR="00312CB1" w:rsidRDefault="00562A5A" w:rsidP="00577821">
      <w:pPr>
        <w:rPr>
          <w:sz w:val="22"/>
          <w:szCs w:val="22"/>
        </w:rPr>
      </w:pPr>
      <w:r>
        <w:rPr>
          <w:rFonts w:ascii="Arial" w:hAnsi="Arial" w:cs="Arial"/>
          <w:sz w:val="22"/>
          <w:szCs w:val="22"/>
        </w:rPr>
        <w:t>Thank</w:t>
      </w:r>
      <w:r w:rsidR="00B63D86">
        <w:rPr>
          <w:rFonts w:ascii="Arial" w:hAnsi="Arial" w:cs="Arial"/>
          <w:sz w:val="22"/>
          <w:szCs w:val="22"/>
        </w:rPr>
        <w:t xml:space="preserve"> </w:t>
      </w:r>
      <w:r>
        <w:rPr>
          <w:rFonts w:ascii="Arial" w:hAnsi="Arial" w:cs="Arial"/>
          <w:sz w:val="22"/>
          <w:szCs w:val="22"/>
        </w:rPr>
        <w:t xml:space="preserve">you for </w:t>
      </w:r>
      <w:r w:rsidR="000F134F">
        <w:rPr>
          <w:rFonts w:ascii="Arial" w:hAnsi="Arial" w:cs="Arial"/>
          <w:sz w:val="22"/>
          <w:szCs w:val="22"/>
        </w:rPr>
        <w:t xml:space="preserve">all the effort put into these regulations and for </w:t>
      </w:r>
      <w:r>
        <w:rPr>
          <w:rFonts w:ascii="Arial" w:hAnsi="Arial" w:cs="Arial"/>
          <w:sz w:val="22"/>
          <w:szCs w:val="22"/>
        </w:rPr>
        <w:t xml:space="preserve">considering </w:t>
      </w:r>
      <w:r w:rsidR="000C2810">
        <w:rPr>
          <w:rFonts w:ascii="Arial" w:hAnsi="Arial" w:cs="Arial"/>
          <w:sz w:val="22"/>
          <w:szCs w:val="22"/>
        </w:rPr>
        <w:t>our</w:t>
      </w:r>
      <w:r>
        <w:rPr>
          <w:rFonts w:ascii="Arial" w:hAnsi="Arial" w:cs="Arial"/>
          <w:sz w:val="22"/>
          <w:szCs w:val="22"/>
        </w:rPr>
        <w:t xml:space="preserve"> comments. </w:t>
      </w:r>
    </w:p>
    <w:p w:rsidR="00D11149" w:rsidRDefault="00D11149">
      <w:pPr>
        <w:pStyle w:val="MessageHeader"/>
        <w:tabs>
          <w:tab w:val="left" w:pos="900"/>
        </w:tabs>
        <w:spacing w:after="0" w:line="240" w:lineRule="auto"/>
        <w:ind w:left="0" w:firstLine="0"/>
        <w:rPr>
          <w:spacing w:val="0"/>
          <w:sz w:val="22"/>
          <w:szCs w:val="22"/>
        </w:rPr>
      </w:pPr>
    </w:p>
    <w:p w:rsidR="00312CB1" w:rsidRDefault="00312CB1">
      <w:pPr>
        <w:pStyle w:val="MessageHeader"/>
        <w:tabs>
          <w:tab w:val="left" w:pos="900"/>
        </w:tabs>
        <w:spacing w:after="0" w:line="240" w:lineRule="auto"/>
        <w:ind w:left="0" w:firstLine="0"/>
        <w:rPr>
          <w:spacing w:val="0"/>
          <w:sz w:val="22"/>
          <w:szCs w:val="22"/>
        </w:rPr>
      </w:pPr>
      <w:r>
        <w:rPr>
          <w:spacing w:val="0"/>
          <w:sz w:val="22"/>
          <w:szCs w:val="22"/>
        </w:rPr>
        <w:t xml:space="preserve">Sincerely, </w:t>
      </w:r>
    </w:p>
    <w:p w:rsidR="00312CB1" w:rsidRDefault="00312CB1">
      <w:pPr>
        <w:pStyle w:val="MessageHeader"/>
        <w:tabs>
          <w:tab w:val="left" w:pos="900"/>
        </w:tabs>
        <w:spacing w:after="0" w:line="240" w:lineRule="auto"/>
        <w:ind w:left="0" w:firstLine="0"/>
        <w:rPr>
          <w:spacing w:val="0"/>
          <w:sz w:val="22"/>
          <w:szCs w:val="22"/>
        </w:rPr>
      </w:pPr>
    </w:p>
    <w:p w:rsidR="00312CB1" w:rsidRDefault="00312CB1">
      <w:pPr>
        <w:pStyle w:val="MessageHeader"/>
        <w:tabs>
          <w:tab w:val="left" w:pos="900"/>
        </w:tabs>
        <w:spacing w:after="0" w:line="240" w:lineRule="auto"/>
        <w:ind w:left="0" w:firstLine="0"/>
        <w:rPr>
          <w:spacing w:val="0"/>
          <w:sz w:val="22"/>
          <w:szCs w:val="22"/>
        </w:rPr>
      </w:pPr>
    </w:p>
    <w:p w:rsidR="00B63D86" w:rsidRDefault="00B63D86">
      <w:pPr>
        <w:pStyle w:val="MessageHeader"/>
        <w:tabs>
          <w:tab w:val="left" w:pos="900"/>
        </w:tabs>
        <w:spacing w:after="0" w:line="240" w:lineRule="auto"/>
        <w:ind w:left="0" w:firstLine="0"/>
        <w:rPr>
          <w:spacing w:val="0"/>
          <w:sz w:val="22"/>
          <w:szCs w:val="22"/>
        </w:rPr>
      </w:pPr>
    </w:p>
    <w:p w:rsidR="00312CB1" w:rsidRDefault="00312CB1">
      <w:pPr>
        <w:pStyle w:val="MessageHeader"/>
        <w:tabs>
          <w:tab w:val="left" w:pos="900"/>
        </w:tabs>
        <w:spacing w:after="0" w:line="240" w:lineRule="auto"/>
        <w:ind w:left="0" w:firstLine="0"/>
        <w:rPr>
          <w:spacing w:val="0"/>
          <w:sz w:val="22"/>
          <w:szCs w:val="22"/>
        </w:rPr>
      </w:pPr>
      <w:r>
        <w:rPr>
          <w:spacing w:val="0"/>
          <w:sz w:val="22"/>
          <w:szCs w:val="22"/>
        </w:rPr>
        <w:t>Brenda Ramirez</w:t>
      </w:r>
    </w:p>
    <w:p w:rsidR="00312CB1" w:rsidRDefault="00312CB1">
      <w:pPr>
        <w:pStyle w:val="MessageHeader"/>
        <w:tabs>
          <w:tab w:val="left" w:pos="900"/>
        </w:tabs>
        <w:spacing w:after="0" w:line="240" w:lineRule="auto"/>
        <w:ind w:left="0" w:firstLine="0"/>
        <w:rPr>
          <w:spacing w:val="0"/>
          <w:sz w:val="22"/>
          <w:szCs w:val="22"/>
        </w:rPr>
      </w:pPr>
      <w:r>
        <w:rPr>
          <w:spacing w:val="0"/>
          <w:sz w:val="22"/>
          <w:szCs w:val="22"/>
        </w:rPr>
        <w:t>Claims and Medical Director</w:t>
      </w:r>
    </w:p>
    <w:p w:rsidR="00312CB1" w:rsidRDefault="00312CB1">
      <w:pPr>
        <w:pStyle w:val="MessageHeader"/>
        <w:tabs>
          <w:tab w:val="left" w:pos="900"/>
        </w:tabs>
        <w:spacing w:after="0" w:line="240" w:lineRule="auto"/>
        <w:ind w:left="0" w:firstLine="0"/>
        <w:rPr>
          <w:spacing w:val="0"/>
          <w:sz w:val="22"/>
          <w:szCs w:val="22"/>
        </w:rPr>
      </w:pPr>
    </w:p>
    <w:p w:rsidR="00312CB1" w:rsidRDefault="00312CB1">
      <w:pPr>
        <w:pStyle w:val="MessageHeader"/>
        <w:tabs>
          <w:tab w:val="left" w:pos="900"/>
        </w:tabs>
        <w:spacing w:after="0" w:line="240" w:lineRule="auto"/>
        <w:ind w:left="0" w:firstLine="0"/>
        <w:rPr>
          <w:spacing w:val="0"/>
          <w:sz w:val="22"/>
          <w:szCs w:val="22"/>
        </w:rPr>
      </w:pPr>
      <w:r>
        <w:rPr>
          <w:spacing w:val="0"/>
          <w:sz w:val="22"/>
          <w:szCs w:val="22"/>
        </w:rPr>
        <w:t xml:space="preserve">BR/pm </w:t>
      </w:r>
    </w:p>
    <w:p w:rsidR="002C1618" w:rsidRDefault="002C1618">
      <w:pPr>
        <w:pStyle w:val="MessageHeader"/>
        <w:tabs>
          <w:tab w:val="left" w:pos="900"/>
        </w:tabs>
        <w:spacing w:after="0" w:line="240" w:lineRule="auto"/>
        <w:ind w:left="0" w:firstLine="0"/>
        <w:rPr>
          <w:spacing w:val="0"/>
          <w:sz w:val="22"/>
          <w:szCs w:val="22"/>
        </w:rPr>
      </w:pPr>
    </w:p>
    <w:p w:rsidR="00F142DA" w:rsidRDefault="00312CB1">
      <w:pPr>
        <w:pStyle w:val="MessageHeader"/>
        <w:tabs>
          <w:tab w:val="left" w:pos="900"/>
        </w:tabs>
        <w:spacing w:after="0" w:line="240" w:lineRule="auto"/>
        <w:ind w:left="0" w:firstLine="0"/>
        <w:rPr>
          <w:spacing w:val="0"/>
          <w:sz w:val="22"/>
          <w:szCs w:val="22"/>
        </w:rPr>
      </w:pPr>
      <w:bookmarkStart w:id="0" w:name="_GoBack"/>
      <w:bookmarkEnd w:id="0"/>
      <w:r>
        <w:rPr>
          <w:spacing w:val="0"/>
          <w:sz w:val="22"/>
          <w:szCs w:val="22"/>
        </w:rPr>
        <w:t xml:space="preserve">cc:   </w:t>
      </w:r>
      <w:r w:rsidR="00F142DA">
        <w:rPr>
          <w:spacing w:val="0"/>
          <w:sz w:val="22"/>
          <w:szCs w:val="22"/>
        </w:rPr>
        <w:t xml:space="preserve">Christine Baker, DIR Director </w:t>
      </w:r>
    </w:p>
    <w:p w:rsidR="00312CB1" w:rsidRDefault="00F142DA">
      <w:pPr>
        <w:pStyle w:val="MessageHeader"/>
        <w:tabs>
          <w:tab w:val="left" w:pos="900"/>
        </w:tabs>
        <w:spacing w:after="0" w:line="240" w:lineRule="auto"/>
        <w:ind w:left="0" w:firstLine="0"/>
        <w:rPr>
          <w:spacing w:val="0"/>
          <w:sz w:val="22"/>
          <w:szCs w:val="22"/>
        </w:rPr>
      </w:pPr>
      <w:r>
        <w:rPr>
          <w:spacing w:val="0"/>
          <w:sz w:val="22"/>
          <w:szCs w:val="22"/>
        </w:rPr>
        <w:t xml:space="preserve">        </w:t>
      </w:r>
      <w:r w:rsidR="00C45F23">
        <w:rPr>
          <w:spacing w:val="0"/>
          <w:sz w:val="22"/>
          <w:szCs w:val="22"/>
        </w:rPr>
        <w:t>Destie Overpeck</w:t>
      </w:r>
      <w:r w:rsidR="00312CB1">
        <w:rPr>
          <w:spacing w:val="0"/>
          <w:sz w:val="22"/>
          <w:szCs w:val="22"/>
        </w:rPr>
        <w:t>, DWC Acting Administrative Director</w:t>
      </w:r>
    </w:p>
    <w:p w:rsidR="00F142DA" w:rsidRDefault="00E20EF1">
      <w:pPr>
        <w:pStyle w:val="MessageHeader"/>
        <w:tabs>
          <w:tab w:val="left" w:pos="900"/>
        </w:tabs>
        <w:spacing w:after="0" w:line="240" w:lineRule="auto"/>
        <w:ind w:left="0" w:firstLine="0"/>
        <w:rPr>
          <w:spacing w:val="0"/>
          <w:sz w:val="22"/>
          <w:szCs w:val="22"/>
        </w:rPr>
      </w:pPr>
      <w:r>
        <w:rPr>
          <w:spacing w:val="0"/>
          <w:sz w:val="22"/>
          <w:szCs w:val="22"/>
        </w:rPr>
        <w:t xml:space="preserve">        </w:t>
      </w:r>
      <w:r w:rsidR="002C1618">
        <w:rPr>
          <w:spacing w:val="0"/>
          <w:sz w:val="22"/>
          <w:szCs w:val="22"/>
        </w:rPr>
        <w:t>Dr. Das Ru</w:t>
      </w:r>
      <w:r w:rsidR="00F142DA">
        <w:rPr>
          <w:spacing w:val="0"/>
          <w:sz w:val="22"/>
          <w:szCs w:val="22"/>
        </w:rPr>
        <w:t xml:space="preserve">pali, DWC </w:t>
      </w:r>
      <w:r w:rsidR="00EF4F1E">
        <w:rPr>
          <w:spacing w:val="0"/>
          <w:sz w:val="22"/>
          <w:szCs w:val="22"/>
        </w:rPr>
        <w:t xml:space="preserve">Executive </w:t>
      </w:r>
      <w:r w:rsidR="00F142DA">
        <w:rPr>
          <w:spacing w:val="0"/>
          <w:sz w:val="22"/>
          <w:szCs w:val="22"/>
        </w:rPr>
        <w:t>Medical Director</w:t>
      </w:r>
    </w:p>
    <w:p w:rsidR="00312CB1" w:rsidRDefault="00F142DA">
      <w:pPr>
        <w:pStyle w:val="MessageHeader"/>
        <w:tabs>
          <w:tab w:val="left" w:pos="900"/>
        </w:tabs>
        <w:spacing w:after="0" w:line="240" w:lineRule="auto"/>
        <w:ind w:left="0" w:firstLine="0"/>
        <w:rPr>
          <w:spacing w:val="0"/>
          <w:sz w:val="22"/>
          <w:szCs w:val="22"/>
        </w:rPr>
      </w:pPr>
      <w:r>
        <w:rPr>
          <w:spacing w:val="0"/>
          <w:sz w:val="22"/>
          <w:szCs w:val="22"/>
        </w:rPr>
        <w:t xml:space="preserve">        </w:t>
      </w:r>
      <w:r w:rsidR="00312CB1">
        <w:rPr>
          <w:spacing w:val="0"/>
          <w:sz w:val="22"/>
          <w:szCs w:val="22"/>
        </w:rPr>
        <w:t>CWCI Claims Committee</w:t>
      </w:r>
    </w:p>
    <w:p w:rsidR="00312CB1" w:rsidRDefault="00312CB1">
      <w:pPr>
        <w:pStyle w:val="MessageHeader"/>
        <w:tabs>
          <w:tab w:val="left" w:pos="900"/>
        </w:tabs>
        <w:spacing w:after="0" w:line="240" w:lineRule="auto"/>
        <w:ind w:left="0" w:firstLine="0"/>
        <w:rPr>
          <w:spacing w:val="0"/>
          <w:sz w:val="22"/>
          <w:szCs w:val="22"/>
        </w:rPr>
      </w:pPr>
      <w:r>
        <w:rPr>
          <w:spacing w:val="0"/>
          <w:sz w:val="22"/>
          <w:szCs w:val="22"/>
        </w:rPr>
        <w:t xml:space="preserve">        CWCI Medical Care Committee</w:t>
      </w:r>
    </w:p>
    <w:p w:rsidR="00312CB1" w:rsidRDefault="00312CB1">
      <w:pPr>
        <w:pStyle w:val="MessageHeader"/>
        <w:tabs>
          <w:tab w:val="left" w:pos="900"/>
        </w:tabs>
        <w:spacing w:after="0" w:line="240" w:lineRule="auto"/>
        <w:ind w:left="0" w:firstLine="0"/>
        <w:rPr>
          <w:spacing w:val="0"/>
          <w:sz w:val="22"/>
          <w:szCs w:val="22"/>
        </w:rPr>
      </w:pPr>
      <w:r>
        <w:rPr>
          <w:spacing w:val="0"/>
          <w:sz w:val="22"/>
          <w:szCs w:val="22"/>
        </w:rPr>
        <w:t xml:space="preserve">        CWCI Legal Committee</w:t>
      </w:r>
    </w:p>
    <w:p w:rsidR="00312CB1" w:rsidRDefault="00312CB1">
      <w:pPr>
        <w:pStyle w:val="MessageHeader"/>
        <w:tabs>
          <w:tab w:val="left" w:pos="900"/>
        </w:tabs>
        <w:spacing w:after="0" w:line="240" w:lineRule="auto"/>
        <w:ind w:left="0" w:firstLine="0"/>
        <w:rPr>
          <w:spacing w:val="0"/>
          <w:sz w:val="22"/>
          <w:szCs w:val="22"/>
        </w:rPr>
      </w:pPr>
      <w:r>
        <w:rPr>
          <w:spacing w:val="0"/>
          <w:sz w:val="22"/>
          <w:szCs w:val="22"/>
        </w:rPr>
        <w:t xml:space="preserve">        CWCI Regular Members</w:t>
      </w:r>
    </w:p>
    <w:p w:rsidR="00E17327" w:rsidRDefault="00312CB1" w:rsidP="00E538DF">
      <w:pPr>
        <w:pStyle w:val="MessageHeader"/>
        <w:tabs>
          <w:tab w:val="left" w:pos="900"/>
        </w:tabs>
        <w:spacing w:after="0" w:line="240" w:lineRule="auto"/>
        <w:ind w:left="0" w:firstLine="0"/>
        <w:rPr>
          <w:spacing w:val="0"/>
          <w:sz w:val="22"/>
          <w:szCs w:val="22"/>
        </w:rPr>
      </w:pPr>
      <w:r>
        <w:rPr>
          <w:spacing w:val="0"/>
          <w:sz w:val="22"/>
          <w:szCs w:val="22"/>
        </w:rPr>
        <w:t xml:space="preserve">        CWCI Associate Members </w:t>
      </w:r>
    </w:p>
    <w:p w:rsidR="00E17327" w:rsidRDefault="004936C9" w:rsidP="00E538DF">
      <w:pPr>
        <w:pStyle w:val="MessageHeader"/>
        <w:tabs>
          <w:tab w:val="left" w:pos="900"/>
        </w:tabs>
        <w:spacing w:after="0" w:line="240" w:lineRule="auto"/>
        <w:ind w:left="0" w:firstLine="0"/>
        <w:rPr>
          <w:spacing w:val="0"/>
          <w:sz w:val="22"/>
          <w:szCs w:val="22"/>
        </w:rPr>
      </w:pPr>
      <w:r>
        <w:rPr>
          <w:spacing w:val="0"/>
          <w:sz w:val="22"/>
          <w:szCs w:val="22"/>
        </w:rPr>
        <w:t xml:space="preserve">        </w:t>
      </w:r>
      <w:r w:rsidR="00E17327">
        <w:rPr>
          <w:spacing w:val="0"/>
          <w:sz w:val="22"/>
          <w:szCs w:val="22"/>
        </w:rPr>
        <w:t>California Chamber of Commerce</w:t>
      </w:r>
    </w:p>
    <w:p w:rsidR="00CC3ACF" w:rsidRDefault="00E17327" w:rsidP="00E538DF">
      <w:pPr>
        <w:pStyle w:val="MessageHeader"/>
        <w:tabs>
          <w:tab w:val="left" w:pos="900"/>
        </w:tabs>
        <w:spacing w:after="0" w:line="240" w:lineRule="auto"/>
        <w:ind w:left="0" w:firstLine="0"/>
        <w:rPr>
          <w:bCs/>
          <w:spacing w:val="0"/>
          <w:sz w:val="22"/>
          <w:szCs w:val="22"/>
          <w:lang w:val="en"/>
        </w:rPr>
      </w:pPr>
      <w:r>
        <w:rPr>
          <w:spacing w:val="0"/>
          <w:sz w:val="22"/>
          <w:szCs w:val="22"/>
        </w:rPr>
        <w:t xml:space="preserve">        </w:t>
      </w:r>
      <w:r w:rsidR="00CC3ACF" w:rsidRPr="00CC3ACF">
        <w:rPr>
          <w:bCs/>
          <w:spacing w:val="0"/>
          <w:sz w:val="22"/>
          <w:szCs w:val="22"/>
          <w:lang w:val="en"/>
        </w:rPr>
        <w:t>California Coalition on Workers' Compensation</w:t>
      </w:r>
    </w:p>
    <w:p w:rsidR="004936C9" w:rsidRDefault="00C06631" w:rsidP="00E538DF">
      <w:pPr>
        <w:pStyle w:val="MessageHeader"/>
        <w:tabs>
          <w:tab w:val="left" w:pos="900"/>
        </w:tabs>
        <w:spacing w:after="0" w:line="240" w:lineRule="auto"/>
        <w:ind w:left="0" w:firstLine="0"/>
        <w:rPr>
          <w:sz w:val="22"/>
          <w:szCs w:val="22"/>
        </w:rPr>
      </w:pPr>
      <w:r>
        <w:rPr>
          <w:spacing w:val="0"/>
          <w:sz w:val="22"/>
          <w:szCs w:val="22"/>
        </w:rPr>
        <w:t xml:space="preserve"> </w:t>
      </w:r>
      <w:r w:rsidR="004936C9">
        <w:rPr>
          <w:spacing w:val="0"/>
          <w:sz w:val="22"/>
          <w:szCs w:val="22"/>
        </w:rPr>
        <w:t xml:space="preserve"> </w:t>
      </w:r>
      <w:r w:rsidR="00CC3ACF">
        <w:rPr>
          <w:spacing w:val="0"/>
          <w:sz w:val="22"/>
          <w:szCs w:val="22"/>
        </w:rPr>
        <w:t xml:space="preserve">      </w:t>
      </w:r>
      <w:r w:rsidR="00CC3ACF" w:rsidRPr="00CC3ACF">
        <w:rPr>
          <w:spacing w:val="0"/>
          <w:sz w:val="22"/>
          <w:szCs w:val="22"/>
          <w:lang w:val="en"/>
        </w:rPr>
        <w:t>American Insurance Association</w:t>
      </w:r>
    </w:p>
    <w:sectPr w:rsidR="004936C9" w:rsidSect="009C352B">
      <w:footerReference w:type="even" r:id="rId11"/>
      <w:footerReference w:type="default" r:id="rId12"/>
      <w:pgSz w:w="12240" w:h="15840" w:code="1"/>
      <w:pgMar w:top="1440" w:right="1800" w:bottom="-1260" w:left="1800" w:header="965" w:footer="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2924" w:rsidRDefault="00EA2924">
      <w:r>
        <w:separator/>
      </w:r>
    </w:p>
  </w:endnote>
  <w:endnote w:type="continuationSeparator" w:id="0">
    <w:p w:rsidR="00EA2924" w:rsidRDefault="00EA2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Gill Sans MT">
    <w:altName w:val="Century Gothic"/>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924" w:rsidRDefault="00EA292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A2924" w:rsidRDefault="00EA292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924" w:rsidRDefault="00EA2924">
    <w:pPr>
      <w:pStyle w:val="Footer"/>
      <w:jc w:val="right"/>
    </w:pPr>
    <w:r>
      <w:fldChar w:fldCharType="begin"/>
    </w:r>
    <w:r>
      <w:instrText xml:space="preserve"> PAGE   \* MERGEFORMAT </w:instrText>
    </w:r>
    <w:r>
      <w:fldChar w:fldCharType="separate"/>
    </w:r>
    <w:r w:rsidR="007F7A4A">
      <w:rPr>
        <w:noProof/>
      </w:rPr>
      <w:t>3</w:t>
    </w:r>
    <w:r>
      <w:rPr>
        <w:noProof/>
      </w:rPr>
      <w:fldChar w:fldCharType="end"/>
    </w:r>
  </w:p>
  <w:p w:rsidR="00EA2924" w:rsidRDefault="00EA29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2924" w:rsidRDefault="00EA2924">
      <w:r>
        <w:separator/>
      </w:r>
    </w:p>
  </w:footnote>
  <w:footnote w:type="continuationSeparator" w:id="0">
    <w:p w:rsidR="00EA2924" w:rsidRDefault="00EA29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00215"/>
    <w:multiLevelType w:val="hybridMultilevel"/>
    <w:tmpl w:val="210052C6"/>
    <w:lvl w:ilvl="0" w:tplc="096E139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15046CA1"/>
    <w:multiLevelType w:val="hybridMultilevel"/>
    <w:tmpl w:val="65B8E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DB2037"/>
    <w:multiLevelType w:val="singleLevel"/>
    <w:tmpl w:val="9CDC440A"/>
    <w:lvl w:ilvl="0">
      <w:start w:val="1"/>
      <w:numFmt w:val="bullet"/>
      <w:pStyle w:val="ListBullet2"/>
      <w:lvlText w:val=""/>
      <w:lvlJc w:val="left"/>
      <w:pPr>
        <w:tabs>
          <w:tab w:val="num" w:pos="360"/>
        </w:tabs>
        <w:ind w:left="360" w:hanging="360"/>
      </w:pPr>
      <w:rPr>
        <w:rFonts w:ascii="Symbol" w:hAnsi="Symbol" w:hint="default"/>
      </w:rPr>
    </w:lvl>
  </w:abstractNum>
  <w:abstractNum w:abstractNumId="3">
    <w:nsid w:val="331C01C7"/>
    <w:multiLevelType w:val="hybridMultilevel"/>
    <w:tmpl w:val="A7EE080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3"/>
  </w:num>
  <w:num w:numId="3">
    <w:abstractNumId w:val="3"/>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904"/>
    <w:rsid w:val="0000093E"/>
    <w:rsid w:val="00001D52"/>
    <w:rsid w:val="000022DB"/>
    <w:rsid w:val="00003BFB"/>
    <w:rsid w:val="000047A3"/>
    <w:rsid w:val="00005D6D"/>
    <w:rsid w:val="000068C8"/>
    <w:rsid w:val="000125F7"/>
    <w:rsid w:val="00013201"/>
    <w:rsid w:val="00013D4E"/>
    <w:rsid w:val="0001606C"/>
    <w:rsid w:val="000163EF"/>
    <w:rsid w:val="000178AF"/>
    <w:rsid w:val="00017F49"/>
    <w:rsid w:val="00021F8F"/>
    <w:rsid w:val="00027151"/>
    <w:rsid w:val="00027AFC"/>
    <w:rsid w:val="00030C21"/>
    <w:rsid w:val="00030E29"/>
    <w:rsid w:val="0003210E"/>
    <w:rsid w:val="000334F5"/>
    <w:rsid w:val="00036D2E"/>
    <w:rsid w:val="00036DE1"/>
    <w:rsid w:val="00040838"/>
    <w:rsid w:val="000419D7"/>
    <w:rsid w:val="0004292E"/>
    <w:rsid w:val="0004462B"/>
    <w:rsid w:val="00046A4E"/>
    <w:rsid w:val="000475DE"/>
    <w:rsid w:val="0004775B"/>
    <w:rsid w:val="00051266"/>
    <w:rsid w:val="000535FF"/>
    <w:rsid w:val="00054FA1"/>
    <w:rsid w:val="00055E13"/>
    <w:rsid w:val="0005624C"/>
    <w:rsid w:val="0005757C"/>
    <w:rsid w:val="00057D56"/>
    <w:rsid w:val="000636AB"/>
    <w:rsid w:val="00063B17"/>
    <w:rsid w:val="00063BC9"/>
    <w:rsid w:val="00065AFA"/>
    <w:rsid w:val="00071ABA"/>
    <w:rsid w:val="00071D59"/>
    <w:rsid w:val="0007245B"/>
    <w:rsid w:val="00073AC9"/>
    <w:rsid w:val="0008185A"/>
    <w:rsid w:val="00081F19"/>
    <w:rsid w:val="00084076"/>
    <w:rsid w:val="0008592E"/>
    <w:rsid w:val="00085AEB"/>
    <w:rsid w:val="0008606D"/>
    <w:rsid w:val="000863AA"/>
    <w:rsid w:val="0008762A"/>
    <w:rsid w:val="00090F3B"/>
    <w:rsid w:val="000914C6"/>
    <w:rsid w:val="000919D0"/>
    <w:rsid w:val="00092008"/>
    <w:rsid w:val="00093BE1"/>
    <w:rsid w:val="000A0F64"/>
    <w:rsid w:val="000A1AF0"/>
    <w:rsid w:val="000A249D"/>
    <w:rsid w:val="000A26FE"/>
    <w:rsid w:val="000A40B9"/>
    <w:rsid w:val="000A79BF"/>
    <w:rsid w:val="000A7A09"/>
    <w:rsid w:val="000B0327"/>
    <w:rsid w:val="000B0464"/>
    <w:rsid w:val="000B18D5"/>
    <w:rsid w:val="000B39C0"/>
    <w:rsid w:val="000B49B7"/>
    <w:rsid w:val="000B517A"/>
    <w:rsid w:val="000C1DCB"/>
    <w:rsid w:val="000C2810"/>
    <w:rsid w:val="000C31F8"/>
    <w:rsid w:val="000C54A1"/>
    <w:rsid w:val="000C5DC8"/>
    <w:rsid w:val="000C7F17"/>
    <w:rsid w:val="000D1B72"/>
    <w:rsid w:val="000D1D92"/>
    <w:rsid w:val="000D395C"/>
    <w:rsid w:val="000D6A93"/>
    <w:rsid w:val="000D7279"/>
    <w:rsid w:val="000E08A3"/>
    <w:rsid w:val="000E1339"/>
    <w:rsid w:val="000E4478"/>
    <w:rsid w:val="000F134F"/>
    <w:rsid w:val="000F1824"/>
    <w:rsid w:val="000F437D"/>
    <w:rsid w:val="000F57E0"/>
    <w:rsid w:val="001013B6"/>
    <w:rsid w:val="001016E2"/>
    <w:rsid w:val="001062FF"/>
    <w:rsid w:val="0010671E"/>
    <w:rsid w:val="00107E90"/>
    <w:rsid w:val="00110B9A"/>
    <w:rsid w:val="00112385"/>
    <w:rsid w:val="0011555D"/>
    <w:rsid w:val="00116792"/>
    <w:rsid w:val="00117C5B"/>
    <w:rsid w:val="00120539"/>
    <w:rsid w:val="00121E2A"/>
    <w:rsid w:val="00131BA1"/>
    <w:rsid w:val="00131C98"/>
    <w:rsid w:val="00131E12"/>
    <w:rsid w:val="00133D3D"/>
    <w:rsid w:val="00140C35"/>
    <w:rsid w:val="00144200"/>
    <w:rsid w:val="0014508C"/>
    <w:rsid w:val="00145C46"/>
    <w:rsid w:val="001503D4"/>
    <w:rsid w:val="00151523"/>
    <w:rsid w:val="00151ED0"/>
    <w:rsid w:val="0015580C"/>
    <w:rsid w:val="00164DDC"/>
    <w:rsid w:val="00165F29"/>
    <w:rsid w:val="00173C0B"/>
    <w:rsid w:val="00174D60"/>
    <w:rsid w:val="001755E1"/>
    <w:rsid w:val="00180886"/>
    <w:rsid w:val="00187561"/>
    <w:rsid w:val="001875F7"/>
    <w:rsid w:val="00187884"/>
    <w:rsid w:val="00191D80"/>
    <w:rsid w:val="001945AA"/>
    <w:rsid w:val="001950FB"/>
    <w:rsid w:val="001A02E6"/>
    <w:rsid w:val="001A7140"/>
    <w:rsid w:val="001A7ED0"/>
    <w:rsid w:val="001B00D5"/>
    <w:rsid w:val="001B0CB5"/>
    <w:rsid w:val="001B2FC0"/>
    <w:rsid w:val="001B317F"/>
    <w:rsid w:val="001B5450"/>
    <w:rsid w:val="001B69E0"/>
    <w:rsid w:val="001C12E6"/>
    <w:rsid w:val="001C2AD2"/>
    <w:rsid w:val="001C3719"/>
    <w:rsid w:val="001C5BED"/>
    <w:rsid w:val="001C5E42"/>
    <w:rsid w:val="001C6DA2"/>
    <w:rsid w:val="001C6E86"/>
    <w:rsid w:val="001C706D"/>
    <w:rsid w:val="001D0F15"/>
    <w:rsid w:val="001D3338"/>
    <w:rsid w:val="001D6133"/>
    <w:rsid w:val="001E0097"/>
    <w:rsid w:val="001E2970"/>
    <w:rsid w:val="001E2C9E"/>
    <w:rsid w:val="001E57D1"/>
    <w:rsid w:val="001F37BA"/>
    <w:rsid w:val="001F389C"/>
    <w:rsid w:val="001F3C55"/>
    <w:rsid w:val="001F4C71"/>
    <w:rsid w:val="001F54F3"/>
    <w:rsid w:val="001F614C"/>
    <w:rsid w:val="001F67DB"/>
    <w:rsid w:val="001F6935"/>
    <w:rsid w:val="001F7933"/>
    <w:rsid w:val="002006D6"/>
    <w:rsid w:val="0020241D"/>
    <w:rsid w:val="00202888"/>
    <w:rsid w:val="00204327"/>
    <w:rsid w:val="002104DD"/>
    <w:rsid w:val="00210DF6"/>
    <w:rsid w:val="002117FC"/>
    <w:rsid w:val="00214C9C"/>
    <w:rsid w:val="0021690C"/>
    <w:rsid w:val="0021782E"/>
    <w:rsid w:val="00220A26"/>
    <w:rsid w:val="002213D7"/>
    <w:rsid w:val="0022175D"/>
    <w:rsid w:val="00221E4D"/>
    <w:rsid w:val="00223E7D"/>
    <w:rsid w:val="00224356"/>
    <w:rsid w:val="00225148"/>
    <w:rsid w:val="002269DE"/>
    <w:rsid w:val="00226FA2"/>
    <w:rsid w:val="00227270"/>
    <w:rsid w:val="00227344"/>
    <w:rsid w:val="002311B1"/>
    <w:rsid w:val="00233366"/>
    <w:rsid w:val="002348D7"/>
    <w:rsid w:val="00235519"/>
    <w:rsid w:val="00235BAF"/>
    <w:rsid w:val="002375ED"/>
    <w:rsid w:val="002416B3"/>
    <w:rsid w:val="0024240C"/>
    <w:rsid w:val="00243594"/>
    <w:rsid w:val="00243DF5"/>
    <w:rsid w:val="00245A73"/>
    <w:rsid w:val="00247B53"/>
    <w:rsid w:val="0025072B"/>
    <w:rsid w:val="00250849"/>
    <w:rsid w:val="00250F8D"/>
    <w:rsid w:val="00251CDB"/>
    <w:rsid w:val="0025354D"/>
    <w:rsid w:val="002543EB"/>
    <w:rsid w:val="00256145"/>
    <w:rsid w:val="0026239D"/>
    <w:rsid w:val="0026252F"/>
    <w:rsid w:val="0026425F"/>
    <w:rsid w:val="002642CD"/>
    <w:rsid w:val="00264FC5"/>
    <w:rsid w:val="00265AF7"/>
    <w:rsid w:val="002667C9"/>
    <w:rsid w:val="00267F9F"/>
    <w:rsid w:val="0027085D"/>
    <w:rsid w:val="002726C7"/>
    <w:rsid w:val="00274C8D"/>
    <w:rsid w:val="00276E60"/>
    <w:rsid w:val="00281EB0"/>
    <w:rsid w:val="002827EE"/>
    <w:rsid w:val="00282CEE"/>
    <w:rsid w:val="00283887"/>
    <w:rsid w:val="00285043"/>
    <w:rsid w:val="002909F4"/>
    <w:rsid w:val="0029258C"/>
    <w:rsid w:val="002949F0"/>
    <w:rsid w:val="0029521E"/>
    <w:rsid w:val="00295F4A"/>
    <w:rsid w:val="002A0519"/>
    <w:rsid w:val="002A182F"/>
    <w:rsid w:val="002A391C"/>
    <w:rsid w:val="002A3EB4"/>
    <w:rsid w:val="002A5561"/>
    <w:rsid w:val="002A5957"/>
    <w:rsid w:val="002A7704"/>
    <w:rsid w:val="002B0BF5"/>
    <w:rsid w:val="002B0DD1"/>
    <w:rsid w:val="002B192D"/>
    <w:rsid w:val="002B22FC"/>
    <w:rsid w:val="002B2474"/>
    <w:rsid w:val="002B25C6"/>
    <w:rsid w:val="002B4AD8"/>
    <w:rsid w:val="002B765A"/>
    <w:rsid w:val="002B7936"/>
    <w:rsid w:val="002C1618"/>
    <w:rsid w:val="002C1C74"/>
    <w:rsid w:val="002C45B1"/>
    <w:rsid w:val="002C55B8"/>
    <w:rsid w:val="002C62FD"/>
    <w:rsid w:val="002D08F9"/>
    <w:rsid w:val="002D1FA4"/>
    <w:rsid w:val="002D23A6"/>
    <w:rsid w:val="002D2652"/>
    <w:rsid w:val="002D336A"/>
    <w:rsid w:val="002D38B9"/>
    <w:rsid w:val="002D5D81"/>
    <w:rsid w:val="002D7069"/>
    <w:rsid w:val="002E0E79"/>
    <w:rsid w:val="002E1774"/>
    <w:rsid w:val="002E1A19"/>
    <w:rsid w:val="002E2276"/>
    <w:rsid w:val="002E3CD0"/>
    <w:rsid w:val="002E4EF2"/>
    <w:rsid w:val="002E6894"/>
    <w:rsid w:val="002F01B8"/>
    <w:rsid w:val="002F0820"/>
    <w:rsid w:val="002F08EF"/>
    <w:rsid w:val="002F3025"/>
    <w:rsid w:val="002F58DF"/>
    <w:rsid w:val="00302C9D"/>
    <w:rsid w:val="00302F59"/>
    <w:rsid w:val="00303322"/>
    <w:rsid w:val="00303790"/>
    <w:rsid w:val="00305CFC"/>
    <w:rsid w:val="00306A40"/>
    <w:rsid w:val="0031092C"/>
    <w:rsid w:val="00312CB1"/>
    <w:rsid w:val="00312EE8"/>
    <w:rsid w:val="00313479"/>
    <w:rsid w:val="0031376C"/>
    <w:rsid w:val="00314E06"/>
    <w:rsid w:val="00317BA4"/>
    <w:rsid w:val="00317C02"/>
    <w:rsid w:val="00320D83"/>
    <w:rsid w:val="003210AF"/>
    <w:rsid w:val="0032187C"/>
    <w:rsid w:val="00326853"/>
    <w:rsid w:val="00330511"/>
    <w:rsid w:val="003307A8"/>
    <w:rsid w:val="00331FF1"/>
    <w:rsid w:val="00333C36"/>
    <w:rsid w:val="00334CAB"/>
    <w:rsid w:val="0033711A"/>
    <w:rsid w:val="00337955"/>
    <w:rsid w:val="0034099E"/>
    <w:rsid w:val="0034408C"/>
    <w:rsid w:val="00344460"/>
    <w:rsid w:val="00345090"/>
    <w:rsid w:val="00347783"/>
    <w:rsid w:val="003509A3"/>
    <w:rsid w:val="003516FD"/>
    <w:rsid w:val="003521AF"/>
    <w:rsid w:val="003526BC"/>
    <w:rsid w:val="0035459F"/>
    <w:rsid w:val="003555EA"/>
    <w:rsid w:val="0035590A"/>
    <w:rsid w:val="0035593E"/>
    <w:rsid w:val="00355DCD"/>
    <w:rsid w:val="003646F3"/>
    <w:rsid w:val="003649B0"/>
    <w:rsid w:val="00366078"/>
    <w:rsid w:val="003677ED"/>
    <w:rsid w:val="003704C0"/>
    <w:rsid w:val="00372AB0"/>
    <w:rsid w:val="00373D9C"/>
    <w:rsid w:val="00374336"/>
    <w:rsid w:val="00377635"/>
    <w:rsid w:val="00377E20"/>
    <w:rsid w:val="00377E5A"/>
    <w:rsid w:val="00380DBC"/>
    <w:rsid w:val="003814DE"/>
    <w:rsid w:val="00384885"/>
    <w:rsid w:val="00384E25"/>
    <w:rsid w:val="003869AA"/>
    <w:rsid w:val="003909AB"/>
    <w:rsid w:val="003916F7"/>
    <w:rsid w:val="003924E2"/>
    <w:rsid w:val="003928EA"/>
    <w:rsid w:val="0039379E"/>
    <w:rsid w:val="00394C57"/>
    <w:rsid w:val="0039790C"/>
    <w:rsid w:val="003979D4"/>
    <w:rsid w:val="003A37D9"/>
    <w:rsid w:val="003A3C13"/>
    <w:rsid w:val="003A3D77"/>
    <w:rsid w:val="003A461B"/>
    <w:rsid w:val="003A57C1"/>
    <w:rsid w:val="003A6C55"/>
    <w:rsid w:val="003A6E97"/>
    <w:rsid w:val="003B0CE5"/>
    <w:rsid w:val="003B6026"/>
    <w:rsid w:val="003B689C"/>
    <w:rsid w:val="003C39A2"/>
    <w:rsid w:val="003C4CF1"/>
    <w:rsid w:val="003C5060"/>
    <w:rsid w:val="003C528F"/>
    <w:rsid w:val="003D0A91"/>
    <w:rsid w:val="003D0B3F"/>
    <w:rsid w:val="003D2422"/>
    <w:rsid w:val="003D2595"/>
    <w:rsid w:val="003D297C"/>
    <w:rsid w:val="003D3AB9"/>
    <w:rsid w:val="003D5087"/>
    <w:rsid w:val="003D55E8"/>
    <w:rsid w:val="003D5650"/>
    <w:rsid w:val="003D5CF8"/>
    <w:rsid w:val="003E0443"/>
    <w:rsid w:val="003E24FD"/>
    <w:rsid w:val="003E355E"/>
    <w:rsid w:val="003E49EF"/>
    <w:rsid w:val="003E763C"/>
    <w:rsid w:val="003F022B"/>
    <w:rsid w:val="003F55C1"/>
    <w:rsid w:val="003F5711"/>
    <w:rsid w:val="003F5D5B"/>
    <w:rsid w:val="00400104"/>
    <w:rsid w:val="0040012E"/>
    <w:rsid w:val="00400CA2"/>
    <w:rsid w:val="00401646"/>
    <w:rsid w:val="00401AC7"/>
    <w:rsid w:val="00402776"/>
    <w:rsid w:val="00402FC3"/>
    <w:rsid w:val="00404EED"/>
    <w:rsid w:val="00407C4C"/>
    <w:rsid w:val="00410063"/>
    <w:rsid w:val="00414F59"/>
    <w:rsid w:val="00415365"/>
    <w:rsid w:val="00415378"/>
    <w:rsid w:val="004168D9"/>
    <w:rsid w:val="004216CF"/>
    <w:rsid w:val="00425A93"/>
    <w:rsid w:val="004278B0"/>
    <w:rsid w:val="00430F09"/>
    <w:rsid w:val="00431758"/>
    <w:rsid w:val="004334EE"/>
    <w:rsid w:val="00434F66"/>
    <w:rsid w:val="004379CF"/>
    <w:rsid w:val="004438D3"/>
    <w:rsid w:val="00444D5A"/>
    <w:rsid w:val="0044510A"/>
    <w:rsid w:val="00450644"/>
    <w:rsid w:val="00451C51"/>
    <w:rsid w:val="00452A1F"/>
    <w:rsid w:val="004534FA"/>
    <w:rsid w:val="004541CE"/>
    <w:rsid w:val="004550EC"/>
    <w:rsid w:val="0045599B"/>
    <w:rsid w:val="00455C20"/>
    <w:rsid w:val="004606BD"/>
    <w:rsid w:val="00460EE5"/>
    <w:rsid w:val="00462592"/>
    <w:rsid w:val="00463B22"/>
    <w:rsid w:val="00464450"/>
    <w:rsid w:val="004662FE"/>
    <w:rsid w:val="004675AB"/>
    <w:rsid w:val="00470537"/>
    <w:rsid w:val="00471787"/>
    <w:rsid w:val="00472ABD"/>
    <w:rsid w:val="00472D16"/>
    <w:rsid w:val="00473076"/>
    <w:rsid w:val="00473413"/>
    <w:rsid w:val="00473921"/>
    <w:rsid w:val="004747AA"/>
    <w:rsid w:val="0047487C"/>
    <w:rsid w:val="00475079"/>
    <w:rsid w:val="00475155"/>
    <w:rsid w:val="00477B17"/>
    <w:rsid w:val="00480293"/>
    <w:rsid w:val="004832B0"/>
    <w:rsid w:val="00483FF7"/>
    <w:rsid w:val="004853F3"/>
    <w:rsid w:val="00485A7A"/>
    <w:rsid w:val="00487168"/>
    <w:rsid w:val="004936C9"/>
    <w:rsid w:val="00495F28"/>
    <w:rsid w:val="0049799A"/>
    <w:rsid w:val="004A05A6"/>
    <w:rsid w:val="004A1FFD"/>
    <w:rsid w:val="004A2A3B"/>
    <w:rsid w:val="004A338D"/>
    <w:rsid w:val="004B1793"/>
    <w:rsid w:val="004B1F7B"/>
    <w:rsid w:val="004B43F2"/>
    <w:rsid w:val="004B59CB"/>
    <w:rsid w:val="004C0693"/>
    <w:rsid w:val="004C13E8"/>
    <w:rsid w:val="004C1BCF"/>
    <w:rsid w:val="004C38C1"/>
    <w:rsid w:val="004C3B50"/>
    <w:rsid w:val="004C594A"/>
    <w:rsid w:val="004C7A4E"/>
    <w:rsid w:val="004D07E7"/>
    <w:rsid w:val="004D388B"/>
    <w:rsid w:val="004D4B72"/>
    <w:rsid w:val="004D4E01"/>
    <w:rsid w:val="004E15BC"/>
    <w:rsid w:val="004E5626"/>
    <w:rsid w:val="004E6023"/>
    <w:rsid w:val="004E7D1D"/>
    <w:rsid w:val="004F1E36"/>
    <w:rsid w:val="004F3E48"/>
    <w:rsid w:val="004F40EA"/>
    <w:rsid w:val="004F5EB2"/>
    <w:rsid w:val="00503EC0"/>
    <w:rsid w:val="00503ECF"/>
    <w:rsid w:val="005040BF"/>
    <w:rsid w:val="00504A1F"/>
    <w:rsid w:val="005057D4"/>
    <w:rsid w:val="00506A85"/>
    <w:rsid w:val="00507C1E"/>
    <w:rsid w:val="005155CF"/>
    <w:rsid w:val="00515CE6"/>
    <w:rsid w:val="0051739E"/>
    <w:rsid w:val="005179B2"/>
    <w:rsid w:val="00523A3F"/>
    <w:rsid w:val="00525721"/>
    <w:rsid w:val="00527473"/>
    <w:rsid w:val="00527813"/>
    <w:rsid w:val="00534BB2"/>
    <w:rsid w:val="00535766"/>
    <w:rsid w:val="00540254"/>
    <w:rsid w:val="00540B72"/>
    <w:rsid w:val="00540D03"/>
    <w:rsid w:val="005418EA"/>
    <w:rsid w:val="00541CB4"/>
    <w:rsid w:val="005428F4"/>
    <w:rsid w:val="00546188"/>
    <w:rsid w:val="0054618E"/>
    <w:rsid w:val="00547244"/>
    <w:rsid w:val="00554E44"/>
    <w:rsid w:val="00560296"/>
    <w:rsid w:val="00562A5A"/>
    <w:rsid w:val="00563560"/>
    <w:rsid w:val="00564F1E"/>
    <w:rsid w:val="00566742"/>
    <w:rsid w:val="0056779F"/>
    <w:rsid w:val="00567FB5"/>
    <w:rsid w:val="005714BD"/>
    <w:rsid w:val="005714E7"/>
    <w:rsid w:val="0057493D"/>
    <w:rsid w:val="00575945"/>
    <w:rsid w:val="005768BC"/>
    <w:rsid w:val="00577821"/>
    <w:rsid w:val="005801DB"/>
    <w:rsid w:val="00581680"/>
    <w:rsid w:val="00582436"/>
    <w:rsid w:val="00583D39"/>
    <w:rsid w:val="0058442D"/>
    <w:rsid w:val="00586B5C"/>
    <w:rsid w:val="00587440"/>
    <w:rsid w:val="00587615"/>
    <w:rsid w:val="005905ED"/>
    <w:rsid w:val="0059116B"/>
    <w:rsid w:val="005915B7"/>
    <w:rsid w:val="005947AF"/>
    <w:rsid w:val="005A04E7"/>
    <w:rsid w:val="005A178F"/>
    <w:rsid w:val="005A19B2"/>
    <w:rsid w:val="005A36CE"/>
    <w:rsid w:val="005A43C8"/>
    <w:rsid w:val="005A5D21"/>
    <w:rsid w:val="005A793F"/>
    <w:rsid w:val="005A7DA8"/>
    <w:rsid w:val="005B1C70"/>
    <w:rsid w:val="005B28B3"/>
    <w:rsid w:val="005C0105"/>
    <w:rsid w:val="005C06F2"/>
    <w:rsid w:val="005C0707"/>
    <w:rsid w:val="005C46B5"/>
    <w:rsid w:val="005C6554"/>
    <w:rsid w:val="005D064C"/>
    <w:rsid w:val="005D1209"/>
    <w:rsid w:val="005D2E10"/>
    <w:rsid w:val="005D2F97"/>
    <w:rsid w:val="005D3C1D"/>
    <w:rsid w:val="005D5A24"/>
    <w:rsid w:val="005D5BB8"/>
    <w:rsid w:val="005D6036"/>
    <w:rsid w:val="005E1D3C"/>
    <w:rsid w:val="005E30D8"/>
    <w:rsid w:val="005E56D9"/>
    <w:rsid w:val="005F04DD"/>
    <w:rsid w:val="005F2AEA"/>
    <w:rsid w:val="005F5427"/>
    <w:rsid w:val="005F78D8"/>
    <w:rsid w:val="005F7D08"/>
    <w:rsid w:val="0060433B"/>
    <w:rsid w:val="00607CAF"/>
    <w:rsid w:val="00610A08"/>
    <w:rsid w:val="00610CA3"/>
    <w:rsid w:val="006121C9"/>
    <w:rsid w:val="0061321D"/>
    <w:rsid w:val="00613CDE"/>
    <w:rsid w:val="00613F0E"/>
    <w:rsid w:val="00614354"/>
    <w:rsid w:val="00615898"/>
    <w:rsid w:val="00617798"/>
    <w:rsid w:val="006214B1"/>
    <w:rsid w:val="006222D7"/>
    <w:rsid w:val="0062260B"/>
    <w:rsid w:val="00623E84"/>
    <w:rsid w:val="00623F19"/>
    <w:rsid w:val="00623F7E"/>
    <w:rsid w:val="00624561"/>
    <w:rsid w:val="00624F88"/>
    <w:rsid w:val="00631367"/>
    <w:rsid w:val="00632C1C"/>
    <w:rsid w:val="00633848"/>
    <w:rsid w:val="006374A1"/>
    <w:rsid w:val="00641897"/>
    <w:rsid w:val="006436C8"/>
    <w:rsid w:val="0064469C"/>
    <w:rsid w:val="00655A9C"/>
    <w:rsid w:val="00662B10"/>
    <w:rsid w:val="00670B10"/>
    <w:rsid w:val="00670FEA"/>
    <w:rsid w:val="0067141A"/>
    <w:rsid w:val="00671A29"/>
    <w:rsid w:val="00676FEE"/>
    <w:rsid w:val="00677727"/>
    <w:rsid w:val="0068121F"/>
    <w:rsid w:val="00682F8A"/>
    <w:rsid w:val="00691FDD"/>
    <w:rsid w:val="00693048"/>
    <w:rsid w:val="006947BF"/>
    <w:rsid w:val="0069603A"/>
    <w:rsid w:val="00696752"/>
    <w:rsid w:val="00696BE9"/>
    <w:rsid w:val="00697200"/>
    <w:rsid w:val="006977C0"/>
    <w:rsid w:val="006A06BE"/>
    <w:rsid w:val="006A2E94"/>
    <w:rsid w:val="006A4B31"/>
    <w:rsid w:val="006A5273"/>
    <w:rsid w:val="006A5A59"/>
    <w:rsid w:val="006A7A6D"/>
    <w:rsid w:val="006B178D"/>
    <w:rsid w:val="006B1879"/>
    <w:rsid w:val="006B5266"/>
    <w:rsid w:val="006B7DCD"/>
    <w:rsid w:val="006C0D7C"/>
    <w:rsid w:val="006C2907"/>
    <w:rsid w:val="006C428E"/>
    <w:rsid w:val="006C4B70"/>
    <w:rsid w:val="006C5DCF"/>
    <w:rsid w:val="006C6075"/>
    <w:rsid w:val="006C6B58"/>
    <w:rsid w:val="006C6F44"/>
    <w:rsid w:val="006C763E"/>
    <w:rsid w:val="006D2475"/>
    <w:rsid w:val="006D3338"/>
    <w:rsid w:val="006D3F5A"/>
    <w:rsid w:val="006E1381"/>
    <w:rsid w:val="006E5B3A"/>
    <w:rsid w:val="006E7487"/>
    <w:rsid w:val="006F20BA"/>
    <w:rsid w:val="006F5FE5"/>
    <w:rsid w:val="006F7257"/>
    <w:rsid w:val="00700082"/>
    <w:rsid w:val="00700EBE"/>
    <w:rsid w:val="007031F8"/>
    <w:rsid w:val="00703CEC"/>
    <w:rsid w:val="007043A1"/>
    <w:rsid w:val="00704700"/>
    <w:rsid w:val="007115BC"/>
    <w:rsid w:val="00715241"/>
    <w:rsid w:val="00720799"/>
    <w:rsid w:val="00720BA2"/>
    <w:rsid w:val="00721B86"/>
    <w:rsid w:val="00722749"/>
    <w:rsid w:val="00724315"/>
    <w:rsid w:val="007254A6"/>
    <w:rsid w:val="00730232"/>
    <w:rsid w:val="00732FF9"/>
    <w:rsid w:val="00734EF8"/>
    <w:rsid w:val="007356D0"/>
    <w:rsid w:val="0073620D"/>
    <w:rsid w:val="00740C80"/>
    <w:rsid w:val="00742F7D"/>
    <w:rsid w:val="00744C38"/>
    <w:rsid w:val="007464FB"/>
    <w:rsid w:val="0074730E"/>
    <w:rsid w:val="00751232"/>
    <w:rsid w:val="00753215"/>
    <w:rsid w:val="00753B07"/>
    <w:rsid w:val="007568C9"/>
    <w:rsid w:val="0076230A"/>
    <w:rsid w:val="007651AC"/>
    <w:rsid w:val="00767DAC"/>
    <w:rsid w:val="00774B23"/>
    <w:rsid w:val="00776F66"/>
    <w:rsid w:val="00777A48"/>
    <w:rsid w:val="00777B5A"/>
    <w:rsid w:val="00777D57"/>
    <w:rsid w:val="00780C33"/>
    <w:rsid w:val="00780F90"/>
    <w:rsid w:val="00782D78"/>
    <w:rsid w:val="00784414"/>
    <w:rsid w:val="00785DE9"/>
    <w:rsid w:val="00792230"/>
    <w:rsid w:val="00794364"/>
    <w:rsid w:val="00796ABC"/>
    <w:rsid w:val="007A02D3"/>
    <w:rsid w:val="007A06EA"/>
    <w:rsid w:val="007A41D2"/>
    <w:rsid w:val="007A5EC8"/>
    <w:rsid w:val="007B121A"/>
    <w:rsid w:val="007B2462"/>
    <w:rsid w:val="007B4208"/>
    <w:rsid w:val="007C0FB6"/>
    <w:rsid w:val="007C2B65"/>
    <w:rsid w:val="007C5681"/>
    <w:rsid w:val="007C5A0E"/>
    <w:rsid w:val="007C67FF"/>
    <w:rsid w:val="007C6CA6"/>
    <w:rsid w:val="007C79E2"/>
    <w:rsid w:val="007C7DD2"/>
    <w:rsid w:val="007D09E0"/>
    <w:rsid w:val="007D1496"/>
    <w:rsid w:val="007D2453"/>
    <w:rsid w:val="007D2A2B"/>
    <w:rsid w:val="007D2D6A"/>
    <w:rsid w:val="007D33B2"/>
    <w:rsid w:val="007D39FA"/>
    <w:rsid w:val="007D5AF5"/>
    <w:rsid w:val="007D6591"/>
    <w:rsid w:val="007D6AE2"/>
    <w:rsid w:val="007E03F1"/>
    <w:rsid w:val="007E2C1C"/>
    <w:rsid w:val="007E3383"/>
    <w:rsid w:val="007E35AA"/>
    <w:rsid w:val="007E4F51"/>
    <w:rsid w:val="007E54FE"/>
    <w:rsid w:val="007F1D34"/>
    <w:rsid w:val="007F319D"/>
    <w:rsid w:val="007F361D"/>
    <w:rsid w:val="007F66F6"/>
    <w:rsid w:val="007F7A4A"/>
    <w:rsid w:val="007F7DF1"/>
    <w:rsid w:val="00800330"/>
    <w:rsid w:val="00800810"/>
    <w:rsid w:val="00801611"/>
    <w:rsid w:val="00810241"/>
    <w:rsid w:val="008138BA"/>
    <w:rsid w:val="00814EC0"/>
    <w:rsid w:val="00815147"/>
    <w:rsid w:val="008201CF"/>
    <w:rsid w:val="008203A8"/>
    <w:rsid w:val="00820C58"/>
    <w:rsid w:val="00820F99"/>
    <w:rsid w:val="00822121"/>
    <w:rsid w:val="00825FFE"/>
    <w:rsid w:val="008337B3"/>
    <w:rsid w:val="00834261"/>
    <w:rsid w:val="00836CD7"/>
    <w:rsid w:val="00836F25"/>
    <w:rsid w:val="00837437"/>
    <w:rsid w:val="00842C83"/>
    <w:rsid w:val="008437C7"/>
    <w:rsid w:val="00844AD0"/>
    <w:rsid w:val="00845105"/>
    <w:rsid w:val="00846A69"/>
    <w:rsid w:val="00851A87"/>
    <w:rsid w:val="00855183"/>
    <w:rsid w:val="008606E0"/>
    <w:rsid w:val="00860C5D"/>
    <w:rsid w:val="008614BA"/>
    <w:rsid w:val="0086239E"/>
    <w:rsid w:val="00865CC7"/>
    <w:rsid w:val="0087080D"/>
    <w:rsid w:val="008714C4"/>
    <w:rsid w:val="00871F50"/>
    <w:rsid w:val="00874F54"/>
    <w:rsid w:val="00875198"/>
    <w:rsid w:val="00875DEB"/>
    <w:rsid w:val="00883FA9"/>
    <w:rsid w:val="00890E6F"/>
    <w:rsid w:val="0089288B"/>
    <w:rsid w:val="008931A6"/>
    <w:rsid w:val="00893701"/>
    <w:rsid w:val="008951BC"/>
    <w:rsid w:val="0089656C"/>
    <w:rsid w:val="00896DD0"/>
    <w:rsid w:val="008A1104"/>
    <w:rsid w:val="008A34A7"/>
    <w:rsid w:val="008A6E76"/>
    <w:rsid w:val="008A7C56"/>
    <w:rsid w:val="008B0360"/>
    <w:rsid w:val="008B1DD1"/>
    <w:rsid w:val="008B4202"/>
    <w:rsid w:val="008B514D"/>
    <w:rsid w:val="008C5D2D"/>
    <w:rsid w:val="008C6B2F"/>
    <w:rsid w:val="008D0444"/>
    <w:rsid w:val="008D0B04"/>
    <w:rsid w:val="008D17A1"/>
    <w:rsid w:val="008D1F40"/>
    <w:rsid w:val="008D359A"/>
    <w:rsid w:val="008D44B1"/>
    <w:rsid w:val="008D457D"/>
    <w:rsid w:val="008D725F"/>
    <w:rsid w:val="008E0F6C"/>
    <w:rsid w:val="008E454B"/>
    <w:rsid w:val="008E571F"/>
    <w:rsid w:val="008F0B9A"/>
    <w:rsid w:val="008F4224"/>
    <w:rsid w:val="0090056F"/>
    <w:rsid w:val="00901D4E"/>
    <w:rsid w:val="00902028"/>
    <w:rsid w:val="009053A2"/>
    <w:rsid w:val="009065FC"/>
    <w:rsid w:val="009100AF"/>
    <w:rsid w:val="00910CFB"/>
    <w:rsid w:val="009110AA"/>
    <w:rsid w:val="009115D1"/>
    <w:rsid w:val="00913F0F"/>
    <w:rsid w:val="00915DFF"/>
    <w:rsid w:val="00917506"/>
    <w:rsid w:val="009207FA"/>
    <w:rsid w:val="009219FD"/>
    <w:rsid w:val="00922568"/>
    <w:rsid w:val="009233B4"/>
    <w:rsid w:val="009267BC"/>
    <w:rsid w:val="009272D3"/>
    <w:rsid w:val="009272ED"/>
    <w:rsid w:val="00932CAD"/>
    <w:rsid w:val="00933829"/>
    <w:rsid w:val="00935B3B"/>
    <w:rsid w:val="00937913"/>
    <w:rsid w:val="0095137A"/>
    <w:rsid w:val="00953B20"/>
    <w:rsid w:val="0096194C"/>
    <w:rsid w:val="00961A3B"/>
    <w:rsid w:val="00961DC1"/>
    <w:rsid w:val="00963E7F"/>
    <w:rsid w:val="009667AD"/>
    <w:rsid w:val="009701EB"/>
    <w:rsid w:val="00971AD4"/>
    <w:rsid w:val="0097278F"/>
    <w:rsid w:val="00973741"/>
    <w:rsid w:val="00975BC1"/>
    <w:rsid w:val="00975CCE"/>
    <w:rsid w:val="009767A4"/>
    <w:rsid w:val="0097764F"/>
    <w:rsid w:val="009816ED"/>
    <w:rsid w:val="00986C01"/>
    <w:rsid w:val="00991632"/>
    <w:rsid w:val="00991822"/>
    <w:rsid w:val="00992800"/>
    <w:rsid w:val="00992DB4"/>
    <w:rsid w:val="00993515"/>
    <w:rsid w:val="00994744"/>
    <w:rsid w:val="00994FFC"/>
    <w:rsid w:val="00995361"/>
    <w:rsid w:val="00996813"/>
    <w:rsid w:val="009A08D5"/>
    <w:rsid w:val="009A52F9"/>
    <w:rsid w:val="009A5C7B"/>
    <w:rsid w:val="009A6E4F"/>
    <w:rsid w:val="009B1366"/>
    <w:rsid w:val="009B194C"/>
    <w:rsid w:val="009B2AAA"/>
    <w:rsid w:val="009B324A"/>
    <w:rsid w:val="009B3931"/>
    <w:rsid w:val="009B4685"/>
    <w:rsid w:val="009B4ECF"/>
    <w:rsid w:val="009B699B"/>
    <w:rsid w:val="009C0437"/>
    <w:rsid w:val="009C1171"/>
    <w:rsid w:val="009C2222"/>
    <w:rsid w:val="009C352B"/>
    <w:rsid w:val="009C3988"/>
    <w:rsid w:val="009C4F96"/>
    <w:rsid w:val="009D743C"/>
    <w:rsid w:val="009D7C6E"/>
    <w:rsid w:val="009E0AB7"/>
    <w:rsid w:val="009E16BD"/>
    <w:rsid w:val="009E735E"/>
    <w:rsid w:val="009F32B6"/>
    <w:rsid w:val="009F461D"/>
    <w:rsid w:val="009F5B7F"/>
    <w:rsid w:val="009F61C0"/>
    <w:rsid w:val="00A13DE1"/>
    <w:rsid w:val="00A14180"/>
    <w:rsid w:val="00A15AFB"/>
    <w:rsid w:val="00A17603"/>
    <w:rsid w:val="00A17A39"/>
    <w:rsid w:val="00A17FDC"/>
    <w:rsid w:val="00A224A7"/>
    <w:rsid w:val="00A234D3"/>
    <w:rsid w:val="00A2699E"/>
    <w:rsid w:val="00A307AA"/>
    <w:rsid w:val="00A3204E"/>
    <w:rsid w:val="00A34D98"/>
    <w:rsid w:val="00A3551B"/>
    <w:rsid w:val="00A35F1A"/>
    <w:rsid w:val="00A36880"/>
    <w:rsid w:val="00A3744D"/>
    <w:rsid w:val="00A40442"/>
    <w:rsid w:val="00A41157"/>
    <w:rsid w:val="00A4211B"/>
    <w:rsid w:val="00A43D86"/>
    <w:rsid w:val="00A4693E"/>
    <w:rsid w:val="00A503B4"/>
    <w:rsid w:val="00A51D00"/>
    <w:rsid w:val="00A531CF"/>
    <w:rsid w:val="00A54DBE"/>
    <w:rsid w:val="00A602EA"/>
    <w:rsid w:val="00A61A1C"/>
    <w:rsid w:val="00A61AFE"/>
    <w:rsid w:val="00A621AA"/>
    <w:rsid w:val="00A62F6D"/>
    <w:rsid w:val="00A637B2"/>
    <w:rsid w:val="00A6532B"/>
    <w:rsid w:val="00A72022"/>
    <w:rsid w:val="00A75735"/>
    <w:rsid w:val="00A76F96"/>
    <w:rsid w:val="00A76FEA"/>
    <w:rsid w:val="00A83AA7"/>
    <w:rsid w:val="00A87E23"/>
    <w:rsid w:val="00A90934"/>
    <w:rsid w:val="00A92004"/>
    <w:rsid w:val="00A9455E"/>
    <w:rsid w:val="00AA0616"/>
    <w:rsid w:val="00AA0FCB"/>
    <w:rsid w:val="00AA12EF"/>
    <w:rsid w:val="00AA208D"/>
    <w:rsid w:val="00AA21C4"/>
    <w:rsid w:val="00AA2FB0"/>
    <w:rsid w:val="00AA4ED9"/>
    <w:rsid w:val="00AA54D4"/>
    <w:rsid w:val="00AA73F1"/>
    <w:rsid w:val="00AB48A1"/>
    <w:rsid w:val="00AB574E"/>
    <w:rsid w:val="00AB6428"/>
    <w:rsid w:val="00AC26EB"/>
    <w:rsid w:val="00AC4C62"/>
    <w:rsid w:val="00AC6C5A"/>
    <w:rsid w:val="00AC6DB9"/>
    <w:rsid w:val="00AD2ABC"/>
    <w:rsid w:val="00AD6F38"/>
    <w:rsid w:val="00AD7C9D"/>
    <w:rsid w:val="00AE4FCD"/>
    <w:rsid w:val="00AE551F"/>
    <w:rsid w:val="00AE7DB1"/>
    <w:rsid w:val="00AF1327"/>
    <w:rsid w:val="00AF18F7"/>
    <w:rsid w:val="00AF19DC"/>
    <w:rsid w:val="00AF273D"/>
    <w:rsid w:val="00AF43E3"/>
    <w:rsid w:val="00AF60F3"/>
    <w:rsid w:val="00AF7FB6"/>
    <w:rsid w:val="00B0122F"/>
    <w:rsid w:val="00B02CBC"/>
    <w:rsid w:val="00B042DB"/>
    <w:rsid w:val="00B0743A"/>
    <w:rsid w:val="00B104F0"/>
    <w:rsid w:val="00B10A26"/>
    <w:rsid w:val="00B11304"/>
    <w:rsid w:val="00B12AB6"/>
    <w:rsid w:val="00B12E3E"/>
    <w:rsid w:val="00B1563C"/>
    <w:rsid w:val="00B2135B"/>
    <w:rsid w:val="00B22D11"/>
    <w:rsid w:val="00B237A0"/>
    <w:rsid w:val="00B2723B"/>
    <w:rsid w:val="00B3464A"/>
    <w:rsid w:val="00B35666"/>
    <w:rsid w:val="00B41E87"/>
    <w:rsid w:val="00B4253B"/>
    <w:rsid w:val="00B459F5"/>
    <w:rsid w:val="00B51DF8"/>
    <w:rsid w:val="00B5478E"/>
    <w:rsid w:val="00B571B0"/>
    <w:rsid w:val="00B577BE"/>
    <w:rsid w:val="00B6007F"/>
    <w:rsid w:val="00B60D6C"/>
    <w:rsid w:val="00B63D86"/>
    <w:rsid w:val="00B64CA3"/>
    <w:rsid w:val="00B66F8B"/>
    <w:rsid w:val="00B675AD"/>
    <w:rsid w:val="00B707DB"/>
    <w:rsid w:val="00B7310B"/>
    <w:rsid w:val="00B73238"/>
    <w:rsid w:val="00B7346A"/>
    <w:rsid w:val="00B76A9A"/>
    <w:rsid w:val="00B81255"/>
    <w:rsid w:val="00B81F21"/>
    <w:rsid w:val="00B84F9B"/>
    <w:rsid w:val="00B85C01"/>
    <w:rsid w:val="00B86D40"/>
    <w:rsid w:val="00B900E4"/>
    <w:rsid w:val="00B9261B"/>
    <w:rsid w:val="00B93297"/>
    <w:rsid w:val="00B9342E"/>
    <w:rsid w:val="00BA1CFA"/>
    <w:rsid w:val="00BA1EE6"/>
    <w:rsid w:val="00BA2674"/>
    <w:rsid w:val="00BB25A3"/>
    <w:rsid w:val="00BB3E72"/>
    <w:rsid w:val="00BB3FD4"/>
    <w:rsid w:val="00BC1219"/>
    <w:rsid w:val="00BC2535"/>
    <w:rsid w:val="00BC306A"/>
    <w:rsid w:val="00BC3909"/>
    <w:rsid w:val="00BC47FC"/>
    <w:rsid w:val="00BC5A33"/>
    <w:rsid w:val="00BD0CF3"/>
    <w:rsid w:val="00BD1A37"/>
    <w:rsid w:val="00BD1F61"/>
    <w:rsid w:val="00BD25D0"/>
    <w:rsid w:val="00BD2F9A"/>
    <w:rsid w:val="00BD387C"/>
    <w:rsid w:val="00BD55BE"/>
    <w:rsid w:val="00BD5DD7"/>
    <w:rsid w:val="00BD603B"/>
    <w:rsid w:val="00BD7C1E"/>
    <w:rsid w:val="00BE006B"/>
    <w:rsid w:val="00BE0603"/>
    <w:rsid w:val="00BE1C0E"/>
    <w:rsid w:val="00BE2C7C"/>
    <w:rsid w:val="00BE3A0E"/>
    <w:rsid w:val="00BE3B6C"/>
    <w:rsid w:val="00BE6F71"/>
    <w:rsid w:val="00BF074C"/>
    <w:rsid w:val="00BF141B"/>
    <w:rsid w:val="00BF2AE6"/>
    <w:rsid w:val="00BF4A82"/>
    <w:rsid w:val="00C019F6"/>
    <w:rsid w:val="00C03BA9"/>
    <w:rsid w:val="00C05055"/>
    <w:rsid w:val="00C059B9"/>
    <w:rsid w:val="00C06631"/>
    <w:rsid w:val="00C14D50"/>
    <w:rsid w:val="00C15478"/>
    <w:rsid w:val="00C155D3"/>
    <w:rsid w:val="00C167AA"/>
    <w:rsid w:val="00C20996"/>
    <w:rsid w:val="00C22264"/>
    <w:rsid w:val="00C22312"/>
    <w:rsid w:val="00C23197"/>
    <w:rsid w:val="00C23804"/>
    <w:rsid w:val="00C25BF4"/>
    <w:rsid w:val="00C26EF1"/>
    <w:rsid w:val="00C27CE7"/>
    <w:rsid w:val="00C3115D"/>
    <w:rsid w:val="00C31BB7"/>
    <w:rsid w:val="00C41868"/>
    <w:rsid w:val="00C42489"/>
    <w:rsid w:val="00C42D32"/>
    <w:rsid w:val="00C434C5"/>
    <w:rsid w:val="00C44531"/>
    <w:rsid w:val="00C4459F"/>
    <w:rsid w:val="00C44F18"/>
    <w:rsid w:val="00C45CDB"/>
    <w:rsid w:val="00C45F23"/>
    <w:rsid w:val="00C47ACD"/>
    <w:rsid w:val="00C56D88"/>
    <w:rsid w:val="00C62072"/>
    <w:rsid w:val="00C62354"/>
    <w:rsid w:val="00C632B3"/>
    <w:rsid w:val="00C63E48"/>
    <w:rsid w:val="00C6485A"/>
    <w:rsid w:val="00C67E3F"/>
    <w:rsid w:val="00C70F83"/>
    <w:rsid w:val="00C725B8"/>
    <w:rsid w:val="00C72ABD"/>
    <w:rsid w:val="00C73BF7"/>
    <w:rsid w:val="00C743A6"/>
    <w:rsid w:val="00C750BB"/>
    <w:rsid w:val="00C778ED"/>
    <w:rsid w:val="00C829DA"/>
    <w:rsid w:val="00C834E8"/>
    <w:rsid w:val="00C873EA"/>
    <w:rsid w:val="00C87828"/>
    <w:rsid w:val="00C90BB6"/>
    <w:rsid w:val="00C90E39"/>
    <w:rsid w:val="00CA1C75"/>
    <w:rsid w:val="00CA465F"/>
    <w:rsid w:val="00CA6CF5"/>
    <w:rsid w:val="00CA71B7"/>
    <w:rsid w:val="00CB00E6"/>
    <w:rsid w:val="00CB1A10"/>
    <w:rsid w:val="00CB3635"/>
    <w:rsid w:val="00CB43CD"/>
    <w:rsid w:val="00CB5154"/>
    <w:rsid w:val="00CB5941"/>
    <w:rsid w:val="00CB641B"/>
    <w:rsid w:val="00CB6509"/>
    <w:rsid w:val="00CB72E1"/>
    <w:rsid w:val="00CB7FE8"/>
    <w:rsid w:val="00CC043B"/>
    <w:rsid w:val="00CC1431"/>
    <w:rsid w:val="00CC3ACF"/>
    <w:rsid w:val="00CC4A18"/>
    <w:rsid w:val="00CC4AA0"/>
    <w:rsid w:val="00CD11BD"/>
    <w:rsid w:val="00CD74B8"/>
    <w:rsid w:val="00CE11AE"/>
    <w:rsid w:val="00CE2D91"/>
    <w:rsid w:val="00CE38CE"/>
    <w:rsid w:val="00CE3C45"/>
    <w:rsid w:val="00CE6E7D"/>
    <w:rsid w:val="00CE7DDE"/>
    <w:rsid w:val="00CE7E0F"/>
    <w:rsid w:val="00CF1179"/>
    <w:rsid w:val="00CF19C5"/>
    <w:rsid w:val="00CF2110"/>
    <w:rsid w:val="00CF349A"/>
    <w:rsid w:val="00CF560E"/>
    <w:rsid w:val="00CF5871"/>
    <w:rsid w:val="00CF6069"/>
    <w:rsid w:val="00CF644B"/>
    <w:rsid w:val="00CF6527"/>
    <w:rsid w:val="00D012DB"/>
    <w:rsid w:val="00D01BC7"/>
    <w:rsid w:val="00D02A96"/>
    <w:rsid w:val="00D06F71"/>
    <w:rsid w:val="00D10A82"/>
    <w:rsid w:val="00D11149"/>
    <w:rsid w:val="00D161ED"/>
    <w:rsid w:val="00D205F3"/>
    <w:rsid w:val="00D2114D"/>
    <w:rsid w:val="00D222BA"/>
    <w:rsid w:val="00D23B73"/>
    <w:rsid w:val="00D25F98"/>
    <w:rsid w:val="00D26E87"/>
    <w:rsid w:val="00D334DE"/>
    <w:rsid w:val="00D40110"/>
    <w:rsid w:val="00D410A9"/>
    <w:rsid w:val="00D458F0"/>
    <w:rsid w:val="00D47191"/>
    <w:rsid w:val="00D518BA"/>
    <w:rsid w:val="00D522A0"/>
    <w:rsid w:val="00D5535E"/>
    <w:rsid w:val="00D55830"/>
    <w:rsid w:val="00D57904"/>
    <w:rsid w:val="00D57C85"/>
    <w:rsid w:val="00D6480F"/>
    <w:rsid w:val="00D64E3A"/>
    <w:rsid w:val="00D71AA9"/>
    <w:rsid w:val="00D73361"/>
    <w:rsid w:val="00D73F88"/>
    <w:rsid w:val="00D7556E"/>
    <w:rsid w:val="00D775DC"/>
    <w:rsid w:val="00D81651"/>
    <w:rsid w:val="00D821CC"/>
    <w:rsid w:val="00D82990"/>
    <w:rsid w:val="00D866D8"/>
    <w:rsid w:val="00D87558"/>
    <w:rsid w:val="00D8756F"/>
    <w:rsid w:val="00D946FE"/>
    <w:rsid w:val="00DA064B"/>
    <w:rsid w:val="00DA095D"/>
    <w:rsid w:val="00DA1D21"/>
    <w:rsid w:val="00DA25FE"/>
    <w:rsid w:val="00DA2BAE"/>
    <w:rsid w:val="00DA6357"/>
    <w:rsid w:val="00DA6769"/>
    <w:rsid w:val="00DB1720"/>
    <w:rsid w:val="00DB38AE"/>
    <w:rsid w:val="00DB56F7"/>
    <w:rsid w:val="00DB63B4"/>
    <w:rsid w:val="00DB6BBF"/>
    <w:rsid w:val="00DB7763"/>
    <w:rsid w:val="00DC2048"/>
    <w:rsid w:val="00DD0E39"/>
    <w:rsid w:val="00DD1264"/>
    <w:rsid w:val="00DD309C"/>
    <w:rsid w:val="00DD3A9E"/>
    <w:rsid w:val="00DD4583"/>
    <w:rsid w:val="00DD4AC7"/>
    <w:rsid w:val="00DD4B98"/>
    <w:rsid w:val="00DD52E9"/>
    <w:rsid w:val="00DD5B83"/>
    <w:rsid w:val="00DD74A0"/>
    <w:rsid w:val="00DE76F8"/>
    <w:rsid w:val="00DE7F84"/>
    <w:rsid w:val="00DF03F2"/>
    <w:rsid w:val="00DF36AB"/>
    <w:rsid w:val="00DF399B"/>
    <w:rsid w:val="00DF4870"/>
    <w:rsid w:val="00DF7305"/>
    <w:rsid w:val="00DF7C6E"/>
    <w:rsid w:val="00E03521"/>
    <w:rsid w:val="00E03E5C"/>
    <w:rsid w:val="00E04CDD"/>
    <w:rsid w:val="00E06B8A"/>
    <w:rsid w:val="00E07D51"/>
    <w:rsid w:val="00E1094A"/>
    <w:rsid w:val="00E12763"/>
    <w:rsid w:val="00E129A8"/>
    <w:rsid w:val="00E149B5"/>
    <w:rsid w:val="00E14FD2"/>
    <w:rsid w:val="00E15853"/>
    <w:rsid w:val="00E17327"/>
    <w:rsid w:val="00E17588"/>
    <w:rsid w:val="00E20EF1"/>
    <w:rsid w:val="00E221D6"/>
    <w:rsid w:val="00E25815"/>
    <w:rsid w:val="00E32E51"/>
    <w:rsid w:val="00E35690"/>
    <w:rsid w:val="00E35AD0"/>
    <w:rsid w:val="00E36D56"/>
    <w:rsid w:val="00E430C4"/>
    <w:rsid w:val="00E437CB"/>
    <w:rsid w:val="00E45E58"/>
    <w:rsid w:val="00E45FFB"/>
    <w:rsid w:val="00E51742"/>
    <w:rsid w:val="00E538DF"/>
    <w:rsid w:val="00E54DB4"/>
    <w:rsid w:val="00E5608D"/>
    <w:rsid w:val="00E60556"/>
    <w:rsid w:val="00E6273C"/>
    <w:rsid w:val="00E63531"/>
    <w:rsid w:val="00E64E55"/>
    <w:rsid w:val="00E67827"/>
    <w:rsid w:val="00E71163"/>
    <w:rsid w:val="00E71632"/>
    <w:rsid w:val="00E75550"/>
    <w:rsid w:val="00E76012"/>
    <w:rsid w:val="00E7602B"/>
    <w:rsid w:val="00E8269E"/>
    <w:rsid w:val="00E86433"/>
    <w:rsid w:val="00E86FC1"/>
    <w:rsid w:val="00E87246"/>
    <w:rsid w:val="00E8769D"/>
    <w:rsid w:val="00E9176B"/>
    <w:rsid w:val="00E94741"/>
    <w:rsid w:val="00E94DE5"/>
    <w:rsid w:val="00E95E40"/>
    <w:rsid w:val="00E965A6"/>
    <w:rsid w:val="00E9723D"/>
    <w:rsid w:val="00E973A0"/>
    <w:rsid w:val="00E97BD8"/>
    <w:rsid w:val="00EA0003"/>
    <w:rsid w:val="00EA2098"/>
    <w:rsid w:val="00EA2924"/>
    <w:rsid w:val="00EA369A"/>
    <w:rsid w:val="00EA3C05"/>
    <w:rsid w:val="00EA3E3A"/>
    <w:rsid w:val="00EB1E20"/>
    <w:rsid w:val="00EB1E87"/>
    <w:rsid w:val="00EB2C7E"/>
    <w:rsid w:val="00EB5F3C"/>
    <w:rsid w:val="00EC12EF"/>
    <w:rsid w:val="00EC5FA1"/>
    <w:rsid w:val="00ED10BF"/>
    <w:rsid w:val="00EE0C0A"/>
    <w:rsid w:val="00EE3EBE"/>
    <w:rsid w:val="00EE5DB6"/>
    <w:rsid w:val="00EE70D6"/>
    <w:rsid w:val="00EF0A7C"/>
    <w:rsid w:val="00EF4084"/>
    <w:rsid w:val="00EF4F1E"/>
    <w:rsid w:val="00EF5A3E"/>
    <w:rsid w:val="00EF5E01"/>
    <w:rsid w:val="00EF748D"/>
    <w:rsid w:val="00F00C2D"/>
    <w:rsid w:val="00F05C45"/>
    <w:rsid w:val="00F0798A"/>
    <w:rsid w:val="00F112CA"/>
    <w:rsid w:val="00F1149A"/>
    <w:rsid w:val="00F142DA"/>
    <w:rsid w:val="00F14511"/>
    <w:rsid w:val="00F1496B"/>
    <w:rsid w:val="00F16A8B"/>
    <w:rsid w:val="00F20052"/>
    <w:rsid w:val="00F214AD"/>
    <w:rsid w:val="00F25439"/>
    <w:rsid w:val="00F26B30"/>
    <w:rsid w:val="00F27ACF"/>
    <w:rsid w:val="00F33E26"/>
    <w:rsid w:val="00F346E7"/>
    <w:rsid w:val="00F40BEA"/>
    <w:rsid w:val="00F42000"/>
    <w:rsid w:val="00F42349"/>
    <w:rsid w:val="00F44A86"/>
    <w:rsid w:val="00F4583B"/>
    <w:rsid w:val="00F465FF"/>
    <w:rsid w:val="00F4690B"/>
    <w:rsid w:val="00F47671"/>
    <w:rsid w:val="00F5180B"/>
    <w:rsid w:val="00F51B5A"/>
    <w:rsid w:val="00F52087"/>
    <w:rsid w:val="00F54735"/>
    <w:rsid w:val="00F5531A"/>
    <w:rsid w:val="00F5543A"/>
    <w:rsid w:val="00F5716A"/>
    <w:rsid w:val="00F60269"/>
    <w:rsid w:val="00F614D5"/>
    <w:rsid w:val="00F665F6"/>
    <w:rsid w:val="00F72521"/>
    <w:rsid w:val="00F72B3D"/>
    <w:rsid w:val="00F75753"/>
    <w:rsid w:val="00F76A0A"/>
    <w:rsid w:val="00F76D9C"/>
    <w:rsid w:val="00F806D8"/>
    <w:rsid w:val="00F858D1"/>
    <w:rsid w:val="00F86E37"/>
    <w:rsid w:val="00F91355"/>
    <w:rsid w:val="00F91543"/>
    <w:rsid w:val="00F955B0"/>
    <w:rsid w:val="00F979CC"/>
    <w:rsid w:val="00F97AFC"/>
    <w:rsid w:val="00FA25D9"/>
    <w:rsid w:val="00FA326A"/>
    <w:rsid w:val="00FA3CC0"/>
    <w:rsid w:val="00FA4224"/>
    <w:rsid w:val="00FA70A8"/>
    <w:rsid w:val="00FA7666"/>
    <w:rsid w:val="00FB005C"/>
    <w:rsid w:val="00FB0479"/>
    <w:rsid w:val="00FB0F82"/>
    <w:rsid w:val="00FB1893"/>
    <w:rsid w:val="00FB1926"/>
    <w:rsid w:val="00FB1A9A"/>
    <w:rsid w:val="00FB203D"/>
    <w:rsid w:val="00FC1BFB"/>
    <w:rsid w:val="00FC2FE7"/>
    <w:rsid w:val="00FC3169"/>
    <w:rsid w:val="00FC3BEA"/>
    <w:rsid w:val="00FC5437"/>
    <w:rsid w:val="00FC5F2C"/>
    <w:rsid w:val="00FD039B"/>
    <w:rsid w:val="00FD0923"/>
    <w:rsid w:val="00FD0F1A"/>
    <w:rsid w:val="00FD2610"/>
    <w:rsid w:val="00FD3939"/>
    <w:rsid w:val="00FD4836"/>
    <w:rsid w:val="00FD560D"/>
    <w:rsid w:val="00FD5882"/>
    <w:rsid w:val="00FD69BE"/>
    <w:rsid w:val="00FE03DE"/>
    <w:rsid w:val="00FE2483"/>
    <w:rsid w:val="00FE3947"/>
    <w:rsid w:val="00FE4D1F"/>
    <w:rsid w:val="00FF1240"/>
    <w:rsid w:val="00FF2C40"/>
    <w:rsid w:val="00FF53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color w:val="000000"/>
      <w:sz w:val="24"/>
    </w:rPr>
  </w:style>
  <w:style w:type="paragraph" w:styleId="Heading1">
    <w:name w:val="heading 1"/>
    <w:basedOn w:val="Normal"/>
    <w:next w:val="BodyText"/>
    <w:qFormat/>
    <w:pPr>
      <w:keepNext/>
      <w:keepLines/>
      <w:spacing w:after="220" w:line="200" w:lineRule="atLeast"/>
      <w:outlineLvl w:val="0"/>
    </w:pPr>
    <w:rPr>
      <w:rFonts w:ascii="Arial Black" w:hAnsi="Arial Black"/>
      <w:spacing w:val="-10"/>
      <w:kern w:val="28"/>
      <w:sz w:val="22"/>
    </w:rPr>
  </w:style>
  <w:style w:type="paragraph" w:styleId="Heading2">
    <w:name w:val="heading 2"/>
    <w:basedOn w:val="Normal"/>
    <w:next w:val="BodyText"/>
    <w:qFormat/>
    <w:pPr>
      <w:keepNext/>
      <w:keepLines/>
      <w:spacing w:line="200" w:lineRule="atLeast"/>
      <w:outlineLvl w:val="1"/>
    </w:pPr>
    <w:rPr>
      <w:rFonts w:ascii="Arial Black" w:hAnsi="Arial Black"/>
      <w:spacing w:val="-10"/>
      <w:kern w:val="28"/>
    </w:rPr>
  </w:style>
  <w:style w:type="paragraph" w:styleId="Heading3">
    <w:name w:val="heading 3"/>
    <w:basedOn w:val="Normal"/>
    <w:next w:val="BodyText"/>
    <w:qFormat/>
    <w:pPr>
      <w:keepNext/>
      <w:keepLines/>
      <w:spacing w:line="180" w:lineRule="atLeast"/>
      <w:ind w:left="360"/>
      <w:outlineLvl w:val="2"/>
    </w:pPr>
    <w:rPr>
      <w:rFonts w:ascii="Arial Black" w:hAnsi="Arial Black"/>
      <w:spacing w:val="-5"/>
      <w:kern w:val="28"/>
    </w:rPr>
  </w:style>
  <w:style w:type="paragraph" w:styleId="Heading4">
    <w:name w:val="heading 4"/>
    <w:basedOn w:val="Normal"/>
    <w:next w:val="BodyText"/>
    <w:qFormat/>
    <w:pPr>
      <w:keepNext/>
      <w:keepLines/>
      <w:spacing w:line="180" w:lineRule="atLeast"/>
      <w:ind w:left="720"/>
      <w:outlineLvl w:val="3"/>
    </w:pPr>
    <w:rPr>
      <w:rFonts w:ascii="Arial Black" w:hAnsi="Arial Black"/>
      <w:spacing w:val="-2"/>
      <w:kern w:val="28"/>
      <w:sz w:val="18"/>
    </w:rPr>
  </w:style>
  <w:style w:type="paragraph" w:styleId="Heading5">
    <w:name w:val="heading 5"/>
    <w:basedOn w:val="Normal"/>
    <w:next w:val="BodyText"/>
    <w:qFormat/>
    <w:pPr>
      <w:keepNext/>
      <w:keepLines/>
      <w:spacing w:line="180" w:lineRule="atLeast"/>
      <w:ind w:left="1080"/>
      <w:outlineLvl w:val="4"/>
    </w:pPr>
    <w:rPr>
      <w:rFonts w:ascii="Arial Black" w:hAnsi="Arial Black"/>
      <w:spacing w:val="-2"/>
      <w:kern w:val="28"/>
      <w:sz w:val="18"/>
    </w:rPr>
  </w:style>
  <w:style w:type="paragraph" w:styleId="Heading6">
    <w:name w:val="heading 6"/>
    <w:basedOn w:val="Normal"/>
    <w:next w:val="Normal"/>
    <w:link w:val="Heading6Char"/>
    <w:semiHidden/>
    <w:unhideWhenUsed/>
    <w:qFormat/>
    <w:rsid w:val="00EA2098"/>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20" w:line="180" w:lineRule="atLeast"/>
      <w:jc w:val="both"/>
    </w:pPr>
    <w:rPr>
      <w:rFonts w:ascii="Arial" w:hAnsi="Arial"/>
      <w:spacing w:val="-5"/>
    </w:rPr>
  </w:style>
  <w:style w:type="paragraph" w:styleId="Closing">
    <w:name w:val="Closing"/>
    <w:basedOn w:val="Normal"/>
    <w:pPr>
      <w:keepNext/>
      <w:spacing w:line="220" w:lineRule="atLeast"/>
    </w:pPr>
    <w:rPr>
      <w:rFonts w:ascii="Arial" w:hAnsi="Arial"/>
      <w:spacing w:val="-5"/>
    </w:rPr>
  </w:style>
  <w:style w:type="paragraph" w:customStyle="1" w:styleId="CompanyName">
    <w:name w:val="Company Name"/>
    <w:basedOn w:val="Normal"/>
    <w:pPr>
      <w:keepLines/>
      <w:framePr w:w="3557" w:hSpace="187" w:vSpace="187" w:wrap="notBeside" w:vAnchor="page" w:hAnchor="page" w:x="7345" w:y="1009" w:anchorLock="1"/>
      <w:pBdr>
        <w:top w:val="single" w:sz="6" w:space="9" w:color="auto"/>
        <w:left w:val="single" w:sz="6" w:space="9" w:color="auto"/>
        <w:bottom w:val="single" w:sz="6" w:space="9" w:color="auto"/>
        <w:right w:val="single" w:sz="6" w:space="9" w:color="auto"/>
      </w:pBdr>
      <w:shd w:val="solid" w:color="auto" w:fill="auto"/>
      <w:spacing w:line="320" w:lineRule="exact"/>
    </w:pPr>
    <w:rPr>
      <w:rFonts w:ascii="Arial Black" w:hAnsi="Arial Black"/>
      <w:spacing w:val="-15"/>
      <w:position w:val="-2"/>
      <w:sz w:val="32"/>
    </w:rPr>
  </w:style>
  <w:style w:type="paragraph" w:customStyle="1" w:styleId="DocumentLabel">
    <w:name w:val="Document Label"/>
    <w:basedOn w:val="Normal"/>
    <w:next w:val="Normal"/>
    <w:pPr>
      <w:keepNext/>
      <w:keepLines/>
      <w:spacing w:before="400" w:after="120" w:line="240" w:lineRule="atLeast"/>
      <w:ind w:left="-840"/>
    </w:pPr>
    <w:rPr>
      <w:rFonts w:ascii="Arial Black" w:hAnsi="Arial Black"/>
      <w:spacing w:val="-5"/>
      <w:kern w:val="28"/>
      <w:sz w:val="96"/>
    </w:rPr>
  </w:style>
  <w:style w:type="paragraph" w:customStyle="1" w:styleId="Enclosure">
    <w:name w:val="Enclosure"/>
    <w:basedOn w:val="BodyText"/>
    <w:next w:val="Normal"/>
    <w:pPr>
      <w:keepLines/>
      <w:spacing w:before="220"/>
      <w:jc w:val="left"/>
    </w:p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link w:val="FooterChar"/>
    <w:uiPriority w:val="99"/>
    <w:pPr>
      <w:spacing w:before="600"/>
    </w:pPr>
    <w:rPr>
      <w:sz w:val="18"/>
    </w:rPr>
  </w:style>
  <w:style w:type="paragraph" w:styleId="Header">
    <w:name w:val="header"/>
    <w:basedOn w:val="HeaderBase"/>
    <w:pPr>
      <w:spacing w:after="600"/>
    </w:pPr>
  </w:style>
  <w:style w:type="paragraph" w:customStyle="1" w:styleId="HeadingBase">
    <w:name w:val="Heading Base"/>
    <w:basedOn w:val="BodyText"/>
    <w:next w:val="BodyText"/>
    <w:pPr>
      <w:keepNext/>
      <w:keepLines/>
      <w:spacing w:after="0"/>
      <w:jc w:val="left"/>
    </w:pPr>
    <w:rPr>
      <w:rFonts w:ascii="Arial Black" w:hAnsi="Arial Black"/>
      <w:spacing w:val="-10"/>
      <w:kern w:val="28"/>
    </w:rPr>
  </w:style>
  <w:style w:type="paragraph" w:styleId="MessageHeader">
    <w:name w:val="Message Header"/>
    <w:basedOn w:val="BodyText"/>
    <w:link w:val="MessageHeaderChar"/>
    <w:pPr>
      <w:keepLines/>
      <w:spacing w:after="120"/>
      <w:ind w:left="720" w:hanging="720"/>
      <w:jc w:val="left"/>
    </w:pPr>
  </w:style>
  <w:style w:type="paragraph" w:customStyle="1" w:styleId="MessageHeaderFirst">
    <w:name w:val="Message Header First"/>
    <w:basedOn w:val="MessageHeader"/>
    <w:next w:val="MessageHeader"/>
    <w:pPr>
      <w:spacing w:before="220"/>
    </w:pPr>
  </w:style>
  <w:style w:type="character" w:customStyle="1" w:styleId="MessageHeaderLabel">
    <w:name w:val="Message Header Label"/>
    <w:rPr>
      <w:rFonts w:ascii="Arial Black" w:hAnsi="Arial Black"/>
      <w:spacing w:val="-10"/>
      <w:sz w:val="18"/>
    </w:rPr>
  </w:style>
  <w:style w:type="paragraph" w:customStyle="1" w:styleId="MessageHeaderLast">
    <w:name w:val="Message Header Last"/>
    <w:basedOn w:val="MessageHeader"/>
    <w:next w:val="BodyText"/>
    <w:pPr>
      <w:pBdr>
        <w:bottom w:val="single" w:sz="6" w:space="15" w:color="auto"/>
      </w:pBdr>
      <w:spacing w:after="320"/>
    </w:pPr>
  </w:style>
  <w:style w:type="paragraph" w:styleId="NormalIndent">
    <w:name w:val="Normal Indent"/>
    <w:basedOn w:val="Normal"/>
    <w:pPr>
      <w:ind w:left="720"/>
    </w:pPr>
  </w:style>
  <w:style w:type="character" w:styleId="PageNumber">
    <w:name w:val="page number"/>
    <w:rPr>
      <w:sz w:val="18"/>
    </w:rPr>
  </w:style>
  <w:style w:type="paragraph" w:customStyle="1" w:styleId="ReturnAddress">
    <w:name w:val="Return Address"/>
    <w:basedOn w:val="Normal"/>
    <w:pPr>
      <w:keepLines/>
      <w:framePr w:w="5040" w:hSpace="180" w:wrap="notBeside" w:vAnchor="page" w:hAnchor="page" w:x="1801" w:y="961" w:anchorLock="1"/>
      <w:spacing w:line="200" w:lineRule="atLeast"/>
    </w:pPr>
    <w:rPr>
      <w:spacing w:val="-2"/>
      <w:sz w:val="16"/>
    </w:rPr>
  </w:style>
  <w:style w:type="paragraph" w:styleId="Signature">
    <w:name w:val="Signature"/>
    <w:basedOn w:val="BodyText"/>
    <w:pPr>
      <w:keepNext/>
      <w:keepLines/>
      <w:spacing w:before="660" w:after="0"/>
    </w:pPr>
  </w:style>
  <w:style w:type="paragraph" w:customStyle="1" w:styleId="SignatureJobTitle">
    <w:name w:val="Signature Job Title"/>
    <w:basedOn w:val="Signature"/>
    <w:next w:val="Normal"/>
    <w:pPr>
      <w:spacing w:before="0"/>
      <w:jc w:val="left"/>
    </w:pPr>
  </w:style>
  <w:style w:type="paragraph" w:customStyle="1" w:styleId="SignatureName">
    <w:name w:val="Signature Name"/>
    <w:basedOn w:val="Signature"/>
    <w:next w:val="SignatureJobTitle"/>
    <w:pPr>
      <w:spacing w:before="720"/>
      <w:jc w:val="left"/>
    </w:p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rPr>
  </w:style>
  <w:style w:type="paragraph" w:styleId="BalloonText">
    <w:name w:val="Balloon Text"/>
    <w:basedOn w:val="Normal"/>
    <w:semiHidden/>
    <w:rPr>
      <w:rFonts w:ascii="Tahoma" w:hAnsi="Tahoma" w:cs="Tahoma"/>
      <w:sz w:val="16"/>
      <w:szCs w:val="16"/>
    </w:rPr>
  </w:style>
  <w:style w:type="character" w:styleId="Hyperlink">
    <w:name w:val="Hyperlink"/>
    <w:rPr>
      <w:color w:val="3754D4"/>
      <w:u w:val="single"/>
    </w:rPr>
  </w:style>
  <w:style w:type="character" w:styleId="Strong">
    <w:name w:val="Strong"/>
    <w:qFormat/>
    <w:rPr>
      <w:b/>
      <w:bCs/>
    </w:rPr>
  </w:style>
  <w:style w:type="character" w:customStyle="1" w:styleId="Char7">
    <w:name w:val="Char7"/>
    <w:rPr>
      <w:rFonts w:ascii="Arial" w:hAnsi="Arial"/>
      <w:color w:val="000000"/>
      <w:spacing w:val="-5"/>
      <w:sz w:val="18"/>
      <w:lang w:val="en-US" w:eastAsia="en-US" w:bidi="ar-SA"/>
    </w:rPr>
  </w:style>
  <w:style w:type="paragraph" w:styleId="BodyText2">
    <w:name w:val="Body Text 2"/>
    <w:basedOn w:val="Normal"/>
    <w:pPr>
      <w:ind w:left="360"/>
    </w:pPr>
    <w:rPr>
      <w:rFonts w:ascii="Bookman Old Style" w:hAnsi="Bookman Old Style"/>
      <w:b/>
      <w:i/>
      <w:color w:val="auto"/>
      <w:sz w:val="20"/>
    </w:rPr>
  </w:style>
  <w:style w:type="character" w:customStyle="1" w:styleId="Char4">
    <w:name w:val="Char4"/>
    <w:rPr>
      <w:rFonts w:ascii="Bookman Old Style" w:hAnsi="Bookman Old Style"/>
      <w:b/>
      <w:i/>
      <w:lang w:val="en-US" w:eastAsia="en-US" w:bidi="ar-SA"/>
    </w:rPr>
  </w:style>
  <w:style w:type="character" w:customStyle="1" w:styleId="Char6">
    <w:name w:val="Char6"/>
    <w:rPr>
      <w:rFonts w:ascii="Arial" w:hAnsi="Arial"/>
      <w:color w:val="000000"/>
      <w:spacing w:val="-5"/>
      <w:sz w:val="24"/>
      <w:lang w:val="en-US" w:eastAsia="en-US" w:bidi="ar-SA"/>
    </w:rPr>
  </w:style>
  <w:style w:type="character" w:customStyle="1" w:styleId="Char5">
    <w:name w:val="Char5"/>
    <w:semiHidden/>
    <w:rPr>
      <w:rFonts w:ascii="Tahoma" w:hAnsi="Tahoma" w:cs="Tahoma"/>
      <w:color w:val="000000"/>
      <w:sz w:val="16"/>
      <w:szCs w:val="16"/>
      <w:lang w:val="en-US" w:eastAsia="en-US" w:bidi="ar-SA"/>
    </w:rPr>
  </w:style>
  <w:style w:type="paragraph" w:styleId="NormalWeb">
    <w:name w:val="Normal (Web)"/>
    <w:basedOn w:val="Normal"/>
    <w:pPr>
      <w:spacing w:before="100" w:beforeAutospacing="1" w:after="100" w:afterAutospacing="1"/>
    </w:pPr>
    <w:rPr>
      <w:color w:val="auto"/>
      <w:szCs w:val="24"/>
    </w:rPr>
  </w:style>
  <w:style w:type="paragraph" w:customStyle="1" w:styleId="NormalTIMS">
    <w:name w:val="NormalTIMS"/>
    <w:basedOn w:val="Normal"/>
    <w:pPr>
      <w:tabs>
        <w:tab w:val="left" w:pos="475"/>
      </w:tabs>
      <w:spacing w:line="192" w:lineRule="auto"/>
      <w:jc w:val="both"/>
    </w:pPr>
    <w:rPr>
      <w:color w:val="auto"/>
    </w:rPr>
  </w:style>
  <w:style w:type="paragraph" w:styleId="ListBullet2">
    <w:name w:val="List Bullet 2"/>
    <w:basedOn w:val="Normal"/>
    <w:autoRedefine/>
    <w:pPr>
      <w:widowControl w:val="0"/>
      <w:numPr>
        <w:numId w:val="1"/>
      </w:numPr>
      <w:tabs>
        <w:tab w:val="clear" w:pos="360"/>
      </w:tabs>
      <w:ind w:left="810" w:hanging="540"/>
      <w:jc w:val="both"/>
    </w:pPr>
    <w:rPr>
      <w:snapToGrid w:val="0"/>
      <w:color w:val="auto"/>
    </w:rPr>
  </w:style>
  <w:style w:type="paragraph" w:styleId="BodyTextIndent">
    <w:name w:val="Body Text Indent"/>
    <w:basedOn w:val="Normal"/>
    <w:pPr>
      <w:widowControl w:val="0"/>
      <w:spacing w:after="120"/>
      <w:ind w:left="360"/>
    </w:pPr>
    <w:rPr>
      <w:rFonts w:ascii="Century Gothic" w:hAnsi="Century Gothic"/>
      <w:snapToGrid w:val="0"/>
      <w:color w:val="auto"/>
    </w:rPr>
  </w:style>
  <w:style w:type="character" w:customStyle="1" w:styleId="Char3">
    <w:name w:val="Char3"/>
    <w:rPr>
      <w:rFonts w:ascii="Century Gothic" w:hAnsi="Century Gothic"/>
      <w:snapToGrid w:val="0"/>
      <w:sz w:val="24"/>
      <w:lang w:val="en-US" w:eastAsia="en-US" w:bidi="ar-SA"/>
    </w:rPr>
  </w:style>
  <w:style w:type="paragraph" w:styleId="BodyText3">
    <w:name w:val="Body Text 3"/>
    <w:basedOn w:val="Normal"/>
    <w:pPr>
      <w:spacing w:after="120"/>
    </w:pPr>
    <w:rPr>
      <w:color w:val="auto"/>
      <w:sz w:val="16"/>
      <w:szCs w:val="16"/>
    </w:rPr>
  </w:style>
  <w:style w:type="character" w:customStyle="1" w:styleId="Char2">
    <w:name w:val="Char2"/>
    <w:rPr>
      <w:sz w:val="16"/>
      <w:szCs w:val="16"/>
      <w:lang w:val="en-US" w:eastAsia="en-US" w:bidi="ar-SA"/>
    </w:rPr>
  </w:style>
  <w:style w:type="character" w:customStyle="1" w:styleId="redline1">
    <w:name w:val="redline1"/>
    <w:rPr>
      <w:b w:val="0"/>
      <w:bCs w:val="0"/>
      <w:i/>
      <w:iCs/>
      <w:color w:val="FF0000"/>
      <w:shd w:val="clear" w:color="auto" w:fill="auto"/>
    </w:rPr>
  </w:style>
  <w:style w:type="paragraph" w:styleId="ListParagraph">
    <w:name w:val="List Paragraph"/>
    <w:basedOn w:val="Normal"/>
    <w:uiPriority w:val="34"/>
    <w:qFormat/>
    <w:pPr>
      <w:ind w:left="720"/>
    </w:pPr>
    <w:rPr>
      <w:color w:val="auto"/>
      <w:szCs w:val="24"/>
    </w:rPr>
  </w:style>
  <w:style w:type="character" w:styleId="CommentReference">
    <w:name w:val="annotation reference"/>
    <w:semiHidden/>
    <w:unhideWhenUsed/>
    <w:rPr>
      <w:sz w:val="16"/>
      <w:szCs w:val="16"/>
    </w:rPr>
  </w:style>
  <w:style w:type="character" w:customStyle="1" w:styleId="Char1">
    <w:name w:val="Char1"/>
    <w:semiHidden/>
    <w:rPr>
      <w:lang w:bidi="ar-SA"/>
    </w:rPr>
  </w:style>
  <w:style w:type="paragraph" w:styleId="CommentText">
    <w:name w:val="annotation text"/>
    <w:basedOn w:val="Normal"/>
    <w:semiHidden/>
    <w:unhideWhenUsed/>
    <w:rPr>
      <w:color w:val="auto"/>
      <w:sz w:val="20"/>
    </w:rPr>
  </w:style>
  <w:style w:type="character" w:customStyle="1" w:styleId="Char">
    <w:name w:val="Char"/>
    <w:semiHidden/>
    <w:rPr>
      <w:b/>
      <w:bCs/>
      <w:lang w:bidi="ar-SA"/>
    </w:rPr>
  </w:style>
  <w:style w:type="paragraph" w:styleId="CommentSubject">
    <w:name w:val="annotation subject"/>
    <w:basedOn w:val="CommentText"/>
    <w:next w:val="CommentText"/>
    <w:semiHidden/>
    <w:unhideWhenUsed/>
    <w:rPr>
      <w:b/>
      <w:bCs/>
    </w:rPr>
  </w:style>
  <w:style w:type="paragraph" w:customStyle="1" w:styleId="Default">
    <w:name w:val="Default"/>
    <w:pPr>
      <w:autoSpaceDE w:val="0"/>
      <w:autoSpaceDN w:val="0"/>
      <w:adjustRightInd w:val="0"/>
    </w:pPr>
    <w:rPr>
      <w:rFonts w:eastAsia="Calibri"/>
      <w:color w:val="000000"/>
      <w:sz w:val="24"/>
      <w:szCs w:val="24"/>
    </w:rPr>
  </w:style>
  <w:style w:type="character" w:styleId="FollowedHyperlink">
    <w:name w:val="FollowedHyperlink"/>
    <w:rPr>
      <w:color w:val="800080"/>
      <w:u w:val="single"/>
    </w:rPr>
  </w:style>
  <w:style w:type="character" w:customStyle="1" w:styleId="MessageHeaderChar">
    <w:name w:val="Message Header Char"/>
    <w:link w:val="MessageHeader"/>
    <w:rsid w:val="009701EB"/>
    <w:rPr>
      <w:rFonts w:ascii="Arial" w:hAnsi="Arial"/>
      <w:color w:val="000000"/>
      <w:spacing w:val="-5"/>
      <w:sz w:val="24"/>
    </w:rPr>
  </w:style>
  <w:style w:type="character" w:customStyle="1" w:styleId="Heading6Char">
    <w:name w:val="Heading 6 Char"/>
    <w:link w:val="Heading6"/>
    <w:semiHidden/>
    <w:rsid w:val="00EA2098"/>
    <w:rPr>
      <w:rFonts w:ascii="Calibri" w:eastAsia="Times New Roman" w:hAnsi="Calibri" w:cs="Times New Roman"/>
      <w:b/>
      <w:bCs/>
      <w:color w:val="000000"/>
      <w:sz w:val="22"/>
      <w:szCs w:val="22"/>
    </w:rPr>
  </w:style>
  <w:style w:type="character" w:customStyle="1" w:styleId="FooterChar">
    <w:name w:val="Footer Char"/>
    <w:link w:val="Footer"/>
    <w:uiPriority w:val="99"/>
    <w:rsid w:val="00504A1F"/>
    <w:rPr>
      <w:rFonts w:ascii="Arial" w:hAnsi="Arial"/>
      <w:color w:val="000000"/>
      <w:spacing w:val="-5"/>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color w:val="000000"/>
      <w:sz w:val="24"/>
    </w:rPr>
  </w:style>
  <w:style w:type="paragraph" w:styleId="Heading1">
    <w:name w:val="heading 1"/>
    <w:basedOn w:val="Normal"/>
    <w:next w:val="BodyText"/>
    <w:qFormat/>
    <w:pPr>
      <w:keepNext/>
      <w:keepLines/>
      <w:spacing w:after="220" w:line="200" w:lineRule="atLeast"/>
      <w:outlineLvl w:val="0"/>
    </w:pPr>
    <w:rPr>
      <w:rFonts w:ascii="Arial Black" w:hAnsi="Arial Black"/>
      <w:spacing w:val="-10"/>
      <w:kern w:val="28"/>
      <w:sz w:val="22"/>
    </w:rPr>
  </w:style>
  <w:style w:type="paragraph" w:styleId="Heading2">
    <w:name w:val="heading 2"/>
    <w:basedOn w:val="Normal"/>
    <w:next w:val="BodyText"/>
    <w:qFormat/>
    <w:pPr>
      <w:keepNext/>
      <w:keepLines/>
      <w:spacing w:line="200" w:lineRule="atLeast"/>
      <w:outlineLvl w:val="1"/>
    </w:pPr>
    <w:rPr>
      <w:rFonts w:ascii="Arial Black" w:hAnsi="Arial Black"/>
      <w:spacing w:val="-10"/>
      <w:kern w:val="28"/>
    </w:rPr>
  </w:style>
  <w:style w:type="paragraph" w:styleId="Heading3">
    <w:name w:val="heading 3"/>
    <w:basedOn w:val="Normal"/>
    <w:next w:val="BodyText"/>
    <w:qFormat/>
    <w:pPr>
      <w:keepNext/>
      <w:keepLines/>
      <w:spacing w:line="180" w:lineRule="atLeast"/>
      <w:ind w:left="360"/>
      <w:outlineLvl w:val="2"/>
    </w:pPr>
    <w:rPr>
      <w:rFonts w:ascii="Arial Black" w:hAnsi="Arial Black"/>
      <w:spacing w:val="-5"/>
      <w:kern w:val="28"/>
    </w:rPr>
  </w:style>
  <w:style w:type="paragraph" w:styleId="Heading4">
    <w:name w:val="heading 4"/>
    <w:basedOn w:val="Normal"/>
    <w:next w:val="BodyText"/>
    <w:qFormat/>
    <w:pPr>
      <w:keepNext/>
      <w:keepLines/>
      <w:spacing w:line="180" w:lineRule="atLeast"/>
      <w:ind w:left="720"/>
      <w:outlineLvl w:val="3"/>
    </w:pPr>
    <w:rPr>
      <w:rFonts w:ascii="Arial Black" w:hAnsi="Arial Black"/>
      <w:spacing w:val="-2"/>
      <w:kern w:val="28"/>
      <w:sz w:val="18"/>
    </w:rPr>
  </w:style>
  <w:style w:type="paragraph" w:styleId="Heading5">
    <w:name w:val="heading 5"/>
    <w:basedOn w:val="Normal"/>
    <w:next w:val="BodyText"/>
    <w:qFormat/>
    <w:pPr>
      <w:keepNext/>
      <w:keepLines/>
      <w:spacing w:line="180" w:lineRule="atLeast"/>
      <w:ind w:left="1080"/>
      <w:outlineLvl w:val="4"/>
    </w:pPr>
    <w:rPr>
      <w:rFonts w:ascii="Arial Black" w:hAnsi="Arial Black"/>
      <w:spacing w:val="-2"/>
      <w:kern w:val="28"/>
      <w:sz w:val="18"/>
    </w:rPr>
  </w:style>
  <w:style w:type="paragraph" w:styleId="Heading6">
    <w:name w:val="heading 6"/>
    <w:basedOn w:val="Normal"/>
    <w:next w:val="Normal"/>
    <w:link w:val="Heading6Char"/>
    <w:semiHidden/>
    <w:unhideWhenUsed/>
    <w:qFormat/>
    <w:rsid w:val="00EA2098"/>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20" w:line="180" w:lineRule="atLeast"/>
      <w:jc w:val="both"/>
    </w:pPr>
    <w:rPr>
      <w:rFonts w:ascii="Arial" w:hAnsi="Arial"/>
      <w:spacing w:val="-5"/>
    </w:rPr>
  </w:style>
  <w:style w:type="paragraph" w:styleId="Closing">
    <w:name w:val="Closing"/>
    <w:basedOn w:val="Normal"/>
    <w:pPr>
      <w:keepNext/>
      <w:spacing w:line="220" w:lineRule="atLeast"/>
    </w:pPr>
    <w:rPr>
      <w:rFonts w:ascii="Arial" w:hAnsi="Arial"/>
      <w:spacing w:val="-5"/>
    </w:rPr>
  </w:style>
  <w:style w:type="paragraph" w:customStyle="1" w:styleId="CompanyName">
    <w:name w:val="Company Name"/>
    <w:basedOn w:val="Normal"/>
    <w:pPr>
      <w:keepLines/>
      <w:framePr w:w="3557" w:hSpace="187" w:vSpace="187" w:wrap="notBeside" w:vAnchor="page" w:hAnchor="page" w:x="7345" w:y="1009" w:anchorLock="1"/>
      <w:pBdr>
        <w:top w:val="single" w:sz="6" w:space="9" w:color="auto"/>
        <w:left w:val="single" w:sz="6" w:space="9" w:color="auto"/>
        <w:bottom w:val="single" w:sz="6" w:space="9" w:color="auto"/>
        <w:right w:val="single" w:sz="6" w:space="9" w:color="auto"/>
      </w:pBdr>
      <w:shd w:val="solid" w:color="auto" w:fill="auto"/>
      <w:spacing w:line="320" w:lineRule="exact"/>
    </w:pPr>
    <w:rPr>
      <w:rFonts w:ascii="Arial Black" w:hAnsi="Arial Black"/>
      <w:spacing w:val="-15"/>
      <w:position w:val="-2"/>
      <w:sz w:val="32"/>
    </w:rPr>
  </w:style>
  <w:style w:type="paragraph" w:customStyle="1" w:styleId="DocumentLabel">
    <w:name w:val="Document Label"/>
    <w:basedOn w:val="Normal"/>
    <w:next w:val="Normal"/>
    <w:pPr>
      <w:keepNext/>
      <w:keepLines/>
      <w:spacing w:before="400" w:after="120" w:line="240" w:lineRule="atLeast"/>
      <w:ind w:left="-840"/>
    </w:pPr>
    <w:rPr>
      <w:rFonts w:ascii="Arial Black" w:hAnsi="Arial Black"/>
      <w:spacing w:val="-5"/>
      <w:kern w:val="28"/>
      <w:sz w:val="96"/>
    </w:rPr>
  </w:style>
  <w:style w:type="paragraph" w:customStyle="1" w:styleId="Enclosure">
    <w:name w:val="Enclosure"/>
    <w:basedOn w:val="BodyText"/>
    <w:next w:val="Normal"/>
    <w:pPr>
      <w:keepLines/>
      <w:spacing w:before="220"/>
      <w:jc w:val="left"/>
    </w:p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link w:val="FooterChar"/>
    <w:uiPriority w:val="99"/>
    <w:pPr>
      <w:spacing w:before="600"/>
    </w:pPr>
    <w:rPr>
      <w:sz w:val="18"/>
    </w:rPr>
  </w:style>
  <w:style w:type="paragraph" w:styleId="Header">
    <w:name w:val="header"/>
    <w:basedOn w:val="HeaderBase"/>
    <w:pPr>
      <w:spacing w:after="600"/>
    </w:pPr>
  </w:style>
  <w:style w:type="paragraph" w:customStyle="1" w:styleId="HeadingBase">
    <w:name w:val="Heading Base"/>
    <w:basedOn w:val="BodyText"/>
    <w:next w:val="BodyText"/>
    <w:pPr>
      <w:keepNext/>
      <w:keepLines/>
      <w:spacing w:after="0"/>
      <w:jc w:val="left"/>
    </w:pPr>
    <w:rPr>
      <w:rFonts w:ascii="Arial Black" w:hAnsi="Arial Black"/>
      <w:spacing w:val="-10"/>
      <w:kern w:val="28"/>
    </w:rPr>
  </w:style>
  <w:style w:type="paragraph" w:styleId="MessageHeader">
    <w:name w:val="Message Header"/>
    <w:basedOn w:val="BodyText"/>
    <w:link w:val="MessageHeaderChar"/>
    <w:pPr>
      <w:keepLines/>
      <w:spacing w:after="120"/>
      <w:ind w:left="720" w:hanging="720"/>
      <w:jc w:val="left"/>
    </w:pPr>
  </w:style>
  <w:style w:type="paragraph" w:customStyle="1" w:styleId="MessageHeaderFirst">
    <w:name w:val="Message Header First"/>
    <w:basedOn w:val="MessageHeader"/>
    <w:next w:val="MessageHeader"/>
    <w:pPr>
      <w:spacing w:before="220"/>
    </w:pPr>
  </w:style>
  <w:style w:type="character" w:customStyle="1" w:styleId="MessageHeaderLabel">
    <w:name w:val="Message Header Label"/>
    <w:rPr>
      <w:rFonts w:ascii="Arial Black" w:hAnsi="Arial Black"/>
      <w:spacing w:val="-10"/>
      <w:sz w:val="18"/>
    </w:rPr>
  </w:style>
  <w:style w:type="paragraph" w:customStyle="1" w:styleId="MessageHeaderLast">
    <w:name w:val="Message Header Last"/>
    <w:basedOn w:val="MessageHeader"/>
    <w:next w:val="BodyText"/>
    <w:pPr>
      <w:pBdr>
        <w:bottom w:val="single" w:sz="6" w:space="15" w:color="auto"/>
      </w:pBdr>
      <w:spacing w:after="320"/>
    </w:pPr>
  </w:style>
  <w:style w:type="paragraph" w:styleId="NormalIndent">
    <w:name w:val="Normal Indent"/>
    <w:basedOn w:val="Normal"/>
    <w:pPr>
      <w:ind w:left="720"/>
    </w:pPr>
  </w:style>
  <w:style w:type="character" w:styleId="PageNumber">
    <w:name w:val="page number"/>
    <w:rPr>
      <w:sz w:val="18"/>
    </w:rPr>
  </w:style>
  <w:style w:type="paragraph" w:customStyle="1" w:styleId="ReturnAddress">
    <w:name w:val="Return Address"/>
    <w:basedOn w:val="Normal"/>
    <w:pPr>
      <w:keepLines/>
      <w:framePr w:w="5040" w:hSpace="180" w:wrap="notBeside" w:vAnchor="page" w:hAnchor="page" w:x="1801" w:y="961" w:anchorLock="1"/>
      <w:spacing w:line="200" w:lineRule="atLeast"/>
    </w:pPr>
    <w:rPr>
      <w:spacing w:val="-2"/>
      <w:sz w:val="16"/>
    </w:rPr>
  </w:style>
  <w:style w:type="paragraph" w:styleId="Signature">
    <w:name w:val="Signature"/>
    <w:basedOn w:val="BodyText"/>
    <w:pPr>
      <w:keepNext/>
      <w:keepLines/>
      <w:spacing w:before="660" w:after="0"/>
    </w:pPr>
  </w:style>
  <w:style w:type="paragraph" w:customStyle="1" w:styleId="SignatureJobTitle">
    <w:name w:val="Signature Job Title"/>
    <w:basedOn w:val="Signature"/>
    <w:next w:val="Normal"/>
    <w:pPr>
      <w:spacing w:before="0"/>
      <w:jc w:val="left"/>
    </w:pPr>
  </w:style>
  <w:style w:type="paragraph" w:customStyle="1" w:styleId="SignatureName">
    <w:name w:val="Signature Name"/>
    <w:basedOn w:val="Signature"/>
    <w:next w:val="SignatureJobTitle"/>
    <w:pPr>
      <w:spacing w:before="720"/>
      <w:jc w:val="left"/>
    </w:p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rPr>
  </w:style>
  <w:style w:type="paragraph" w:styleId="BalloonText">
    <w:name w:val="Balloon Text"/>
    <w:basedOn w:val="Normal"/>
    <w:semiHidden/>
    <w:rPr>
      <w:rFonts w:ascii="Tahoma" w:hAnsi="Tahoma" w:cs="Tahoma"/>
      <w:sz w:val="16"/>
      <w:szCs w:val="16"/>
    </w:rPr>
  </w:style>
  <w:style w:type="character" w:styleId="Hyperlink">
    <w:name w:val="Hyperlink"/>
    <w:rPr>
      <w:color w:val="3754D4"/>
      <w:u w:val="single"/>
    </w:rPr>
  </w:style>
  <w:style w:type="character" w:styleId="Strong">
    <w:name w:val="Strong"/>
    <w:qFormat/>
    <w:rPr>
      <w:b/>
      <w:bCs/>
    </w:rPr>
  </w:style>
  <w:style w:type="character" w:customStyle="1" w:styleId="Char7">
    <w:name w:val="Char7"/>
    <w:rPr>
      <w:rFonts w:ascii="Arial" w:hAnsi="Arial"/>
      <w:color w:val="000000"/>
      <w:spacing w:val="-5"/>
      <w:sz w:val="18"/>
      <w:lang w:val="en-US" w:eastAsia="en-US" w:bidi="ar-SA"/>
    </w:rPr>
  </w:style>
  <w:style w:type="paragraph" w:styleId="BodyText2">
    <w:name w:val="Body Text 2"/>
    <w:basedOn w:val="Normal"/>
    <w:pPr>
      <w:ind w:left="360"/>
    </w:pPr>
    <w:rPr>
      <w:rFonts w:ascii="Bookman Old Style" w:hAnsi="Bookman Old Style"/>
      <w:b/>
      <w:i/>
      <w:color w:val="auto"/>
      <w:sz w:val="20"/>
    </w:rPr>
  </w:style>
  <w:style w:type="character" w:customStyle="1" w:styleId="Char4">
    <w:name w:val="Char4"/>
    <w:rPr>
      <w:rFonts w:ascii="Bookman Old Style" w:hAnsi="Bookman Old Style"/>
      <w:b/>
      <w:i/>
      <w:lang w:val="en-US" w:eastAsia="en-US" w:bidi="ar-SA"/>
    </w:rPr>
  </w:style>
  <w:style w:type="character" w:customStyle="1" w:styleId="Char6">
    <w:name w:val="Char6"/>
    <w:rPr>
      <w:rFonts w:ascii="Arial" w:hAnsi="Arial"/>
      <w:color w:val="000000"/>
      <w:spacing w:val="-5"/>
      <w:sz w:val="24"/>
      <w:lang w:val="en-US" w:eastAsia="en-US" w:bidi="ar-SA"/>
    </w:rPr>
  </w:style>
  <w:style w:type="character" w:customStyle="1" w:styleId="Char5">
    <w:name w:val="Char5"/>
    <w:semiHidden/>
    <w:rPr>
      <w:rFonts w:ascii="Tahoma" w:hAnsi="Tahoma" w:cs="Tahoma"/>
      <w:color w:val="000000"/>
      <w:sz w:val="16"/>
      <w:szCs w:val="16"/>
      <w:lang w:val="en-US" w:eastAsia="en-US" w:bidi="ar-SA"/>
    </w:rPr>
  </w:style>
  <w:style w:type="paragraph" w:styleId="NormalWeb">
    <w:name w:val="Normal (Web)"/>
    <w:basedOn w:val="Normal"/>
    <w:pPr>
      <w:spacing w:before="100" w:beforeAutospacing="1" w:after="100" w:afterAutospacing="1"/>
    </w:pPr>
    <w:rPr>
      <w:color w:val="auto"/>
      <w:szCs w:val="24"/>
    </w:rPr>
  </w:style>
  <w:style w:type="paragraph" w:customStyle="1" w:styleId="NormalTIMS">
    <w:name w:val="NormalTIMS"/>
    <w:basedOn w:val="Normal"/>
    <w:pPr>
      <w:tabs>
        <w:tab w:val="left" w:pos="475"/>
      </w:tabs>
      <w:spacing w:line="192" w:lineRule="auto"/>
      <w:jc w:val="both"/>
    </w:pPr>
    <w:rPr>
      <w:color w:val="auto"/>
    </w:rPr>
  </w:style>
  <w:style w:type="paragraph" w:styleId="ListBullet2">
    <w:name w:val="List Bullet 2"/>
    <w:basedOn w:val="Normal"/>
    <w:autoRedefine/>
    <w:pPr>
      <w:widowControl w:val="0"/>
      <w:numPr>
        <w:numId w:val="1"/>
      </w:numPr>
      <w:tabs>
        <w:tab w:val="clear" w:pos="360"/>
      </w:tabs>
      <w:ind w:left="810" w:hanging="540"/>
      <w:jc w:val="both"/>
    </w:pPr>
    <w:rPr>
      <w:snapToGrid w:val="0"/>
      <w:color w:val="auto"/>
    </w:rPr>
  </w:style>
  <w:style w:type="paragraph" w:styleId="BodyTextIndent">
    <w:name w:val="Body Text Indent"/>
    <w:basedOn w:val="Normal"/>
    <w:pPr>
      <w:widowControl w:val="0"/>
      <w:spacing w:after="120"/>
      <w:ind w:left="360"/>
    </w:pPr>
    <w:rPr>
      <w:rFonts w:ascii="Century Gothic" w:hAnsi="Century Gothic"/>
      <w:snapToGrid w:val="0"/>
      <w:color w:val="auto"/>
    </w:rPr>
  </w:style>
  <w:style w:type="character" w:customStyle="1" w:styleId="Char3">
    <w:name w:val="Char3"/>
    <w:rPr>
      <w:rFonts w:ascii="Century Gothic" w:hAnsi="Century Gothic"/>
      <w:snapToGrid w:val="0"/>
      <w:sz w:val="24"/>
      <w:lang w:val="en-US" w:eastAsia="en-US" w:bidi="ar-SA"/>
    </w:rPr>
  </w:style>
  <w:style w:type="paragraph" w:styleId="BodyText3">
    <w:name w:val="Body Text 3"/>
    <w:basedOn w:val="Normal"/>
    <w:pPr>
      <w:spacing w:after="120"/>
    </w:pPr>
    <w:rPr>
      <w:color w:val="auto"/>
      <w:sz w:val="16"/>
      <w:szCs w:val="16"/>
    </w:rPr>
  </w:style>
  <w:style w:type="character" w:customStyle="1" w:styleId="Char2">
    <w:name w:val="Char2"/>
    <w:rPr>
      <w:sz w:val="16"/>
      <w:szCs w:val="16"/>
      <w:lang w:val="en-US" w:eastAsia="en-US" w:bidi="ar-SA"/>
    </w:rPr>
  </w:style>
  <w:style w:type="character" w:customStyle="1" w:styleId="redline1">
    <w:name w:val="redline1"/>
    <w:rPr>
      <w:b w:val="0"/>
      <w:bCs w:val="0"/>
      <w:i/>
      <w:iCs/>
      <w:color w:val="FF0000"/>
      <w:shd w:val="clear" w:color="auto" w:fill="auto"/>
    </w:rPr>
  </w:style>
  <w:style w:type="paragraph" w:styleId="ListParagraph">
    <w:name w:val="List Paragraph"/>
    <w:basedOn w:val="Normal"/>
    <w:uiPriority w:val="34"/>
    <w:qFormat/>
    <w:pPr>
      <w:ind w:left="720"/>
    </w:pPr>
    <w:rPr>
      <w:color w:val="auto"/>
      <w:szCs w:val="24"/>
    </w:rPr>
  </w:style>
  <w:style w:type="character" w:styleId="CommentReference">
    <w:name w:val="annotation reference"/>
    <w:semiHidden/>
    <w:unhideWhenUsed/>
    <w:rPr>
      <w:sz w:val="16"/>
      <w:szCs w:val="16"/>
    </w:rPr>
  </w:style>
  <w:style w:type="character" w:customStyle="1" w:styleId="Char1">
    <w:name w:val="Char1"/>
    <w:semiHidden/>
    <w:rPr>
      <w:lang w:bidi="ar-SA"/>
    </w:rPr>
  </w:style>
  <w:style w:type="paragraph" w:styleId="CommentText">
    <w:name w:val="annotation text"/>
    <w:basedOn w:val="Normal"/>
    <w:semiHidden/>
    <w:unhideWhenUsed/>
    <w:rPr>
      <w:color w:val="auto"/>
      <w:sz w:val="20"/>
    </w:rPr>
  </w:style>
  <w:style w:type="character" w:customStyle="1" w:styleId="Char">
    <w:name w:val="Char"/>
    <w:semiHidden/>
    <w:rPr>
      <w:b/>
      <w:bCs/>
      <w:lang w:bidi="ar-SA"/>
    </w:rPr>
  </w:style>
  <w:style w:type="paragraph" w:styleId="CommentSubject">
    <w:name w:val="annotation subject"/>
    <w:basedOn w:val="CommentText"/>
    <w:next w:val="CommentText"/>
    <w:semiHidden/>
    <w:unhideWhenUsed/>
    <w:rPr>
      <w:b/>
      <w:bCs/>
    </w:rPr>
  </w:style>
  <w:style w:type="paragraph" w:customStyle="1" w:styleId="Default">
    <w:name w:val="Default"/>
    <w:pPr>
      <w:autoSpaceDE w:val="0"/>
      <w:autoSpaceDN w:val="0"/>
      <w:adjustRightInd w:val="0"/>
    </w:pPr>
    <w:rPr>
      <w:rFonts w:eastAsia="Calibri"/>
      <w:color w:val="000000"/>
      <w:sz w:val="24"/>
      <w:szCs w:val="24"/>
    </w:rPr>
  </w:style>
  <w:style w:type="character" w:styleId="FollowedHyperlink">
    <w:name w:val="FollowedHyperlink"/>
    <w:rPr>
      <w:color w:val="800080"/>
      <w:u w:val="single"/>
    </w:rPr>
  </w:style>
  <w:style w:type="character" w:customStyle="1" w:styleId="MessageHeaderChar">
    <w:name w:val="Message Header Char"/>
    <w:link w:val="MessageHeader"/>
    <w:rsid w:val="009701EB"/>
    <w:rPr>
      <w:rFonts w:ascii="Arial" w:hAnsi="Arial"/>
      <w:color w:val="000000"/>
      <w:spacing w:val="-5"/>
      <w:sz w:val="24"/>
    </w:rPr>
  </w:style>
  <w:style w:type="character" w:customStyle="1" w:styleId="Heading6Char">
    <w:name w:val="Heading 6 Char"/>
    <w:link w:val="Heading6"/>
    <w:semiHidden/>
    <w:rsid w:val="00EA2098"/>
    <w:rPr>
      <w:rFonts w:ascii="Calibri" w:eastAsia="Times New Roman" w:hAnsi="Calibri" w:cs="Times New Roman"/>
      <w:b/>
      <w:bCs/>
      <w:color w:val="000000"/>
      <w:sz w:val="22"/>
      <w:szCs w:val="22"/>
    </w:rPr>
  </w:style>
  <w:style w:type="character" w:customStyle="1" w:styleId="FooterChar">
    <w:name w:val="Footer Char"/>
    <w:link w:val="Footer"/>
    <w:uiPriority w:val="99"/>
    <w:rsid w:val="00504A1F"/>
    <w:rPr>
      <w:rFonts w:ascii="Arial" w:hAnsi="Arial"/>
      <w:color w:val="000000"/>
      <w:spacing w:val="-5"/>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452850">
      <w:bodyDiv w:val="1"/>
      <w:marLeft w:val="0"/>
      <w:marRight w:val="0"/>
      <w:marTop w:val="0"/>
      <w:marBottom w:val="0"/>
      <w:divBdr>
        <w:top w:val="none" w:sz="0" w:space="0" w:color="auto"/>
        <w:left w:val="none" w:sz="0" w:space="0" w:color="auto"/>
        <w:bottom w:val="none" w:sz="0" w:space="0" w:color="auto"/>
        <w:right w:val="none" w:sz="0" w:space="0" w:color="auto"/>
      </w:divBdr>
    </w:div>
    <w:div w:id="163519583">
      <w:bodyDiv w:val="1"/>
      <w:marLeft w:val="0"/>
      <w:marRight w:val="0"/>
      <w:marTop w:val="0"/>
      <w:marBottom w:val="0"/>
      <w:divBdr>
        <w:top w:val="none" w:sz="0" w:space="0" w:color="auto"/>
        <w:left w:val="none" w:sz="0" w:space="0" w:color="auto"/>
        <w:bottom w:val="none" w:sz="0" w:space="0" w:color="auto"/>
        <w:right w:val="none" w:sz="0" w:space="0" w:color="auto"/>
      </w:divBdr>
    </w:div>
    <w:div w:id="175580200">
      <w:bodyDiv w:val="1"/>
      <w:marLeft w:val="0"/>
      <w:marRight w:val="0"/>
      <w:marTop w:val="0"/>
      <w:marBottom w:val="0"/>
      <w:divBdr>
        <w:top w:val="none" w:sz="0" w:space="0" w:color="auto"/>
        <w:left w:val="none" w:sz="0" w:space="0" w:color="auto"/>
        <w:bottom w:val="none" w:sz="0" w:space="0" w:color="auto"/>
        <w:right w:val="none" w:sz="0" w:space="0" w:color="auto"/>
      </w:divBdr>
    </w:div>
    <w:div w:id="380447170">
      <w:bodyDiv w:val="1"/>
      <w:marLeft w:val="0"/>
      <w:marRight w:val="0"/>
      <w:marTop w:val="0"/>
      <w:marBottom w:val="0"/>
      <w:divBdr>
        <w:top w:val="none" w:sz="0" w:space="0" w:color="auto"/>
        <w:left w:val="none" w:sz="0" w:space="0" w:color="auto"/>
        <w:bottom w:val="none" w:sz="0" w:space="0" w:color="auto"/>
        <w:right w:val="none" w:sz="0" w:space="0" w:color="auto"/>
      </w:divBdr>
    </w:div>
    <w:div w:id="423039883">
      <w:bodyDiv w:val="1"/>
      <w:marLeft w:val="0"/>
      <w:marRight w:val="0"/>
      <w:marTop w:val="0"/>
      <w:marBottom w:val="0"/>
      <w:divBdr>
        <w:top w:val="none" w:sz="0" w:space="0" w:color="auto"/>
        <w:left w:val="none" w:sz="0" w:space="0" w:color="auto"/>
        <w:bottom w:val="none" w:sz="0" w:space="0" w:color="auto"/>
        <w:right w:val="none" w:sz="0" w:space="0" w:color="auto"/>
      </w:divBdr>
    </w:div>
    <w:div w:id="658273612">
      <w:bodyDiv w:val="1"/>
      <w:marLeft w:val="0"/>
      <w:marRight w:val="0"/>
      <w:marTop w:val="0"/>
      <w:marBottom w:val="0"/>
      <w:divBdr>
        <w:top w:val="none" w:sz="0" w:space="0" w:color="auto"/>
        <w:left w:val="none" w:sz="0" w:space="0" w:color="auto"/>
        <w:bottom w:val="none" w:sz="0" w:space="0" w:color="auto"/>
        <w:right w:val="none" w:sz="0" w:space="0" w:color="auto"/>
      </w:divBdr>
    </w:div>
    <w:div w:id="732119413">
      <w:bodyDiv w:val="1"/>
      <w:marLeft w:val="0"/>
      <w:marRight w:val="0"/>
      <w:marTop w:val="0"/>
      <w:marBottom w:val="0"/>
      <w:divBdr>
        <w:top w:val="none" w:sz="0" w:space="0" w:color="auto"/>
        <w:left w:val="none" w:sz="0" w:space="0" w:color="auto"/>
        <w:bottom w:val="none" w:sz="0" w:space="0" w:color="auto"/>
        <w:right w:val="none" w:sz="0" w:space="0" w:color="auto"/>
      </w:divBdr>
    </w:div>
    <w:div w:id="774516966">
      <w:bodyDiv w:val="1"/>
      <w:marLeft w:val="0"/>
      <w:marRight w:val="0"/>
      <w:marTop w:val="0"/>
      <w:marBottom w:val="0"/>
      <w:divBdr>
        <w:top w:val="none" w:sz="0" w:space="0" w:color="auto"/>
        <w:left w:val="none" w:sz="0" w:space="0" w:color="auto"/>
        <w:bottom w:val="none" w:sz="0" w:space="0" w:color="auto"/>
        <w:right w:val="none" w:sz="0" w:space="0" w:color="auto"/>
      </w:divBdr>
    </w:div>
    <w:div w:id="845052060">
      <w:bodyDiv w:val="1"/>
      <w:marLeft w:val="0"/>
      <w:marRight w:val="0"/>
      <w:marTop w:val="0"/>
      <w:marBottom w:val="0"/>
      <w:divBdr>
        <w:top w:val="none" w:sz="0" w:space="0" w:color="auto"/>
        <w:left w:val="none" w:sz="0" w:space="0" w:color="auto"/>
        <w:bottom w:val="none" w:sz="0" w:space="0" w:color="auto"/>
        <w:right w:val="none" w:sz="0" w:space="0" w:color="auto"/>
      </w:divBdr>
    </w:div>
    <w:div w:id="1047342740">
      <w:bodyDiv w:val="1"/>
      <w:marLeft w:val="0"/>
      <w:marRight w:val="0"/>
      <w:marTop w:val="0"/>
      <w:marBottom w:val="0"/>
      <w:divBdr>
        <w:top w:val="none" w:sz="0" w:space="0" w:color="auto"/>
        <w:left w:val="none" w:sz="0" w:space="0" w:color="auto"/>
        <w:bottom w:val="none" w:sz="0" w:space="0" w:color="auto"/>
        <w:right w:val="none" w:sz="0" w:space="0" w:color="auto"/>
      </w:divBdr>
    </w:div>
    <w:div w:id="1187594429">
      <w:bodyDiv w:val="1"/>
      <w:marLeft w:val="0"/>
      <w:marRight w:val="0"/>
      <w:marTop w:val="0"/>
      <w:marBottom w:val="0"/>
      <w:divBdr>
        <w:top w:val="none" w:sz="0" w:space="0" w:color="auto"/>
        <w:left w:val="none" w:sz="0" w:space="0" w:color="auto"/>
        <w:bottom w:val="none" w:sz="0" w:space="0" w:color="auto"/>
        <w:right w:val="none" w:sz="0" w:space="0" w:color="auto"/>
      </w:divBdr>
    </w:div>
    <w:div w:id="1294403950">
      <w:bodyDiv w:val="1"/>
      <w:marLeft w:val="0"/>
      <w:marRight w:val="0"/>
      <w:marTop w:val="0"/>
      <w:marBottom w:val="0"/>
      <w:divBdr>
        <w:top w:val="none" w:sz="0" w:space="0" w:color="auto"/>
        <w:left w:val="none" w:sz="0" w:space="0" w:color="auto"/>
        <w:bottom w:val="none" w:sz="0" w:space="0" w:color="auto"/>
        <w:right w:val="none" w:sz="0" w:space="0" w:color="auto"/>
      </w:divBdr>
    </w:div>
    <w:div w:id="1305623918">
      <w:bodyDiv w:val="1"/>
      <w:marLeft w:val="0"/>
      <w:marRight w:val="0"/>
      <w:marTop w:val="0"/>
      <w:marBottom w:val="0"/>
      <w:divBdr>
        <w:top w:val="none" w:sz="0" w:space="0" w:color="auto"/>
        <w:left w:val="none" w:sz="0" w:space="0" w:color="auto"/>
        <w:bottom w:val="none" w:sz="0" w:space="0" w:color="auto"/>
        <w:right w:val="none" w:sz="0" w:space="0" w:color="auto"/>
      </w:divBdr>
    </w:div>
    <w:div w:id="1402410321">
      <w:bodyDiv w:val="1"/>
      <w:marLeft w:val="0"/>
      <w:marRight w:val="0"/>
      <w:marTop w:val="0"/>
      <w:marBottom w:val="0"/>
      <w:divBdr>
        <w:top w:val="none" w:sz="0" w:space="0" w:color="auto"/>
        <w:left w:val="none" w:sz="0" w:space="0" w:color="auto"/>
        <w:bottom w:val="none" w:sz="0" w:space="0" w:color="auto"/>
        <w:right w:val="none" w:sz="0" w:space="0" w:color="auto"/>
      </w:divBdr>
    </w:div>
    <w:div w:id="1436368692">
      <w:bodyDiv w:val="1"/>
      <w:marLeft w:val="0"/>
      <w:marRight w:val="0"/>
      <w:marTop w:val="0"/>
      <w:marBottom w:val="0"/>
      <w:divBdr>
        <w:top w:val="none" w:sz="0" w:space="0" w:color="auto"/>
        <w:left w:val="none" w:sz="0" w:space="0" w:color="auto"/>
        <w:bottom w:val="none" w:sz="0" w:space="0" w:color="auto"/>
        <w:right w:val="none" w:sz="0" w:space="0" w:color="auto"/>
      </w:divBdr>
    </w:div>
    <w:div w:id="1596477193">
      <w:bodyDiv w:val="1"/>
      <w:marLeft w:val="0"/>
      <w:marRight w:val="0"/>
      <w:marTop w:val="0"/>
      <w:marBottom w:val="0"/>
      <w:divBdr>
        <w:top w:val="none" w:sz="0" w:space="0" w:color="auto"/>
        <w:left w:val="none" w:sz="0" w:space="0" w:color="auto"/>
        <w:bottom w:val="none" w:sz="0" w:space="0" w:color="auto"/>
        <w:right w:val="none" w:sz="0" w:space="0" w:color="auto"/>
      </w:divBdr>
    </w:div>
    <w:div w:id="1644503987">
      <w:bodyDiv w:val="1"/>
      <w:marLeft w:val="0"/>
      <w:marRight w:val="0"/>
      <w:marTop w:val="0"/>
      <w:marBottom w:val="0"/>
      <w:divBdr>
        <w:top w:val="none" w:sz="0" w:space="0" w:color="auto"/>
        <w:left w:val="none" w:sz="0" w:space="0" w:color="auto"/>
        <w:bottom w:val="none" w:sz="0" w:space="0" w:color="auto"/>
        <w:right w:val="none" w:sz="0" w:space="0" w:color="auto"/>
      </w:divBdr>
    </w:div>
    <w:div w:id="1771392850">
      <w:bodyDiv w:val="1"/>
      <w:marLeft w:val="0"/>
      <w:marRight w:val="0"/>
      <w:marTop w:val="0"/>
      <w:marBottom w:val="0"/>
      <w:divBdr>
        <w:top w:val="none" w:sz="0" w:space="0" w:color="auto"/>
        <w:left w:val="none" w:sz="0" w:space="0" w:color="auto"/>
        <w:bottom w:val="none" w:sz="0" w:space="0" w:color="auto"/>
        <w:right w:val="none" w:sz="0" w:space="0" w:color="auto"/>
      </w:divBdr>
    </w:div>
    <w:div w:id="1825581019">
      <w:bodyDiv w:val="1"/>
      <w:marLeft w:val="0"/>
      <w:marRight w:val="0"/>
      <w:marTop w:val="0"/>
      <w:marBottom w:val="0"/>
      <w:divBdr>
        <w:top w:val="none" w:sz="0" w:space="0" w:color="auto"/>
        <w:left w:val="none" w:sz="0" w:space="0" w:color="auto"/>
        <w:bottom w:val="none" w:sz="0" w:space="0" w:color="auto"/>
        <w:right w:val="none" w:sz="0" w:space="0" w:color="auto"/>
      </w:divBdr>
    </w:div>
    <w:div w:id="1874539715">
      <w:bodyDiv w:val="1"/>
      <w:marLeft w:val="0"/>
      <w:marRight w:val="0"/>
      <w:marTop w:val="0"/>
      <w:marBottom w:val="0"/>
      <w:divBdr>
        <w:top w:val="none" w:sz="0" w:space="0" w:color="auto"/>
        <w:left w:val="none" w:sz="0" w:space="0" w:color="auto"/>
        <w:bottom w:val="none" w:sz="0" w:space="0" w:color="auto"/>
        <w:right w:val="none" w:sz="0" w:space="0" w:color="auto"/>
      </w:divBdr>
    </w:div>
    <w:div w:id="1909800663">
      <w:bodyDiv w:val="1"/>
      <w:marLeft w:val="0"/>
      <w:marRight w:val="0"/>
      <w:marTop w:val="0"/>
      <w:marBottom w:val="0"/>
      <w:divBdr>
        <w:top w:val="none" w:sz="0" w:space="0" w:color="auto"/>
        <w:left w:val="none" w:sz="0" w:space="0" w:color="auto"/>
        <w:bottom w:val="none" w:sz="0" w:space="0" w:color="auto"/>
        <w:right w:val="none" w:sz="0" w:space="0" w:color="auto"/>
      </w:divBdr>
    </w:div>
    <w:div w:id="1934435354">
      <w:bodyDiv w:val="1"/>
      <w:marLeft w:val="0"/>
      <w:marRight w:val="0"/>
      <w:marTop w:val="0"/>
      <w:marBottom w:val="0"/>
      <w:divBdr>
        <w:top w:val="none" w:sz="0" w:space="0" w:color="auto"/>
        <w:left w:val="none" w:sz="0" w:space="0" w:color="auto"/>
        <w:bottom w:val="none" w:sz="0" w:space="0" w:color="auto"/>
        <w:right w:val="none" w:sz="0" w:space="0" w:color="auto"/>
      </w:divBdr>
    </w:div>
    <w:div w:id="1988973461">
      <w:bodyDiv w:val="1"/>
      <w:marLeft w:val="0"/>
      <w:marRight w:val="0"/>
      <w:marTop w:val="0"/>
      <w:marBottom w:val="0"/>
      <w:divBdr>
        <w:top w:val="single" w:sz="12" w:space="0" w:color="767575"/>
        <w:left w:val="none" w:sz="0" w:space="0" w:color="auto"/>
        <w:bottom w:val="none" w:sz="0" w:space="0" w:color="auto"/>
        <w:right w:val="none" w:sz="0" w:space="0" w:color="auto"/>
      </w:divBdr>
      <w:divsChild>
        <w:div w:id="766929610">
          <w:marLeft w:val="0"/>
          <w:marRight w:val="0"/>
          <w:marTop w:val="0"/>
          <w:marBottom w:val="0"/>
          <w:divBdr>
            <w:top w:val="none" w:sz="0" w:space="0" w:color="auto"/>
            <w:left w:val="none" w:sz="0" w:space="0" w:color="auto"/>
            <w:bottom w:val="none" w:sz="0" w:space="0" w:color="auto"/>
            <w:right w:val="none" w:sz="0" w:space="0" w:color="auto"/>
          </w:divBdr>
          <w:divsChild>
            <w:div w:id="483006880">
              <w:marLeft w:val="0"/>
              <w:marRight w:val="0"/>
              <w:marTop w:val="0"/>
              <w:marBottom w:val="0"/>
              <w:divBdr>
                <w:top w:val="none" w:sz="0" w:space="0" w:color="auto"/>
                <w:left w:val="none" w:sz="0" w:space="0" w:color="auto"/>
                <w:bottom w:val="none" w:sz="0" w:space="0" w:color="auto"/>
                <w:right w:val="none" w:sz="0" w:space="0" w:color="auto"/>
              </w:divBdr>
              <w:divsChild>
                <w:div w:id="566960768">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407649483">
                      <w:marLeft w:val="0"/>
                      <w:marRight w:val="0"/>
                      <w:marTop w:val="0"/>
                      <w:marBottom w:val="0"/>
                      <w:divBdr>
                        <w:top w:val="none" w:sz="0" w:space="0" w:color="auto"/>
                        <w:left w:val="none" w:sz="0" w:space="0" w:color="auto"/>
                        <w:bottom w:val="none" w:sz="0" w:space="0" w:color="auto"/>
                        <w:right w:val="none" w:sz="0" w:space="0" w:color="auto"/>
                      </w:divBdr>
                      <w:divsChild>
                        <w:div w:id="976179288">
                          <w:marLeft w:val="0"/>
                          <w:marRight w:val="0"/>
                          <w:marTop w:val="0"/>
                          <w:marBottom w:val="0"/>
                          <w:divBdr>
                            <w:top w:val="none" w:sz="0" w:space="0" w:color="auto"/>
                            <w:left w:val="none" w:sz="0" w:space="0" w:color="auto"/>
                            <w:bottom w:val="none" w:sz="0" w:space="0" w:color="auto"/>
                            <w:right w:val="none" w:sz="0" w:space="0" w:color="auto"/>
                          </w:divBdr>
                          <w:divsChild>
                            <w:div w:id="587693133">
                              <w:marLeft w:val="0"/>
                              <w:marRight w:val="0"/>
                              <w:marTop w:val="0"/>
                              <w:marBottom w:val="0"/>
                              <w:divBdr>
                                <w:top w:val="none" w:sz="0" w:space="0" w:color="auto"/>
                                <w:left w:val="none" w:sz="0" w:space="0" w:color="auto"/>
                                <w:bottom w:val="none" w:sz="0" w:space="0" w:color="auto"/>
                                <w:right w:val="none" w:sz="0" w:space="0" w:color="auto"/>
                              </w:divBdr>
                              <w:divsChild>
                                <w:div w:id="11738368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9548855">
      <w:bodyDiv w:val="1"/>
      <w:marLeft w:val="0"/>
      <w:marRight w:val="0"/>
      <w:marTop w:val="0"/>
      <w:marBottom w:val="0"/>
      <w:divBdr>
        <w:top w:val="none" w:sz="0" w:space="0" w:color="auto"/>
        <w:left w:val="none" w:sz="0" w:space="0" w:color="auto"/>
        <w:bottom w:val="none" w:sz="0" w:space="0" w:color="auto"/>
        <w:right w:val="none" w:sz="0" w:space="0" w:color="auto"/>
      </w:divBdr>
    </w:div>
    <w:div w:id="2044867672">
      <w:bodyDiv w:val="1"/>
      <w:marLeft w:val="0"/>
      <w:marRight w:val="0"/>
      <w:marTop w:val="0"/>
      <w:marBottom w:val="0"/>
      <w:divBdr>
        <w:top w:val="none" w:sz="0" w:space="0" w:color="auto"/>
        <w:left w:val="none" w:sz="0" w:space="0" w:color="auto"/>
        <w:bottom w:val="none" w:sz="0" w:space="0" w:color="auto"/>
        <w:right w:val="none" w:sz="0" w:space="0" w:color="auto"/>
      </w:divBdr>
    </w:div>
    <w:div w:id="2053192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dwcrules@dir.ca.gov"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431954-27F7-4BF4-9EC3-A160F2C64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749</Words>
  <Characters>4768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Memo</vt:lpstr>
    </vt:vector>
  </TitlesOfParts>
  <Company/>
  <LinksUpToDate>false</LinksUpToDate>
  <CharactersWithSpaces>5506</CharactersWithSpaces>
  <SharedDoc>false</SharedDoc>
  <HLinks>
    <vt:vector size="12" baseType="variant">
      <vt:variant>
        <vt:i4>5242952</vt:i4>
      </vt:variant>
      <vt:variant>
        <vt:i4>3</vt:i4>
      </vt:variant>
      <vt:variant>
        <vt:i4>0</vt:i4>
      </vt:variant>
      <vt:variant>
        <vt:i4>5</vt:i4>
      </vt:variant>
      <vt:variant>
        <vt:lpwstr>http://www.cms.gov/AcuteInpatientPPS/</vt:lpwstr>
      </vt:variant>
      <vt:variant>
        <vt:lpwstr/>
      </vt:variant>
      <vt:variant>
        <vt:i4>131172</vt:i4>
      </vt:variant>
      <vt:variant>
        <vt:i4>0</vt:i4>
      </vt:variant>
      <vt:variant>
        <vt:i4>0</vt:i4>
      </vt:variant>
      <vt:variant>
        <vt:i4>5</vt:i4>
      </vt:variant>
      <vt:variant>
        <vt:lpwstr>mailto:dwcrules@dir.ca.gov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dc:title>
  <dc:creator>Brenda-113</dc:creator>
  <cp:lastModifiedBy>Medrano, Perla</cp:lastModifiedBy>
  <cp:revision>2</cp:revision>
  <cp:lastPrinted>2013-12-19T01:11:00Z</cp:lastPrinted>
  <dcterms:created xsi:type="dcterms:W3CDTF">2013-12-27T00:52:00Z</dcterms:created>
  <dcterms:modified xsi:type="dcterms:W3CDTF">2013-12-27T00:52:00Z</dcterms:modified>
</cp:coreProperties>
</file>