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27" w:rsidRDefault="004F0132" w:rsidP="00406DC3">
      <w:pPr>
        <w:pStyle w:val="MessageHeader"/>
        <w:spacing w:after="0" w:line="240" w:lineRule="auto"/>
        <w:ind w:left="432" w:hanging="432"/>
        <w:jc w:val="center"/>
      </w:pPr>
      <w:r>
        <w:rPr>
          <w:noProof/>
        </w:rPr>
        <w:drawing>
          <wp:inline distT="0" distB="0" distL="0" distR="0" wp14:anchorId="51490831" wp14:editId="79CC17FD">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A67F27" w:rsidRDefault="00A67F27" w:rsidP="00A67F27">
      <w:pPr>
        <w:pStyle w:val="MessageHeader"/>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A67F27" w:rsidRPr="00A67F27" w:rsidRDefault="00A67F27" w:rsidP="00A67F27">
      <w:pPr>
        <w:jc w:val="center"/>
        <w:rPr>
          <w:rFonts w:ascii="Gill Sans MT" w:hAnsi="Gill Sans MT"/>
          <w:strike w:val="0"/>
          <w:sz w:val="20"/>
          <w:szCs w:val="20"/>
        </w:rPr>
      </w:pPr>
      <w:r w:rsidRPr="00A67F27">
        <w:rPr>
          <w:rFonts w:ascii="Gill Sans MT" w:hAnsi="Gill Sans MT"/>
          <w:strike w:val="0"/>
          <w:sz w:val="20"/>
          <w:szCs w:val="20"/>
        </w:rPr>
        <w:t xml:space="preserve">1111 Broadway Suite 2350, Oakland, CA  94607 • Tel: (510) 251-9470 • Fax: (510) </w:t>
      </w:r>
      <w:r w:rsidR="006626DE">
        <w:rPr>
          <w:rFonts w:ascii="Gill Sans MT" w:hAnsi="Gill Sans MT"/>
          <w:strike w:val="0"/>
          <w:sz w:val="20"/>
          <w:szCs w:val="20"/>
        </w:rPr>
        <w:t>763-1592</w:t>
      </w:r>
    </w:p>
    <w:p w:rsidR="00A67F27" w:rsidRDefault="00A67F27" w:rsidP="00A67F27">
      <w:pPr>
        <w:jc w:val="center"/>
        <w:rPr>
          <w:rFonts w:ascii="Gill Sans MT" w:hAnsi="Gill Sans MT"/>
          <w:sz w:val="20"/>
          <w:szCs w:val="20"/>
        </w:rPr>
      </w:pPr>
    </w:p>
    <w:p w:rsidR="00C233D3" w:rsidRDefault="00C233D3" w:rsidP="00531384">
      <w:pPr>
        <w:jc w:val="center"/>
        <w:rPr>
          <w:rFonts w:ascii="Arial" w:hAnsi="Arial" w:cs="Arial"/>
          <w:strike w:val="0"/>
          <w:color w:val="000000"/>
          <w:sz w:val="22"/>
          <w:szCs w:val="22"/>
        </w:rPr>
      </w:pPr>
    </w:p>
    <w:p w:rsidR="00A67F27" w:rsidRPr="00043F59" w:rsidRDefault="00B50D15" w:rsidP="00ED5CC6">
      <w:pPr>
        <w:rPr>
          <w:rFonts w:ascii="Arial" w:hAnsi="Arial" w:cs="Arial"/>
          <w:strike w:val="0"/>
          <w:color w:val="000000"/>
          <w:sz w:val="22"/>
          <w:szCs w:val="22"/>
        </w:rPr>
      </w:pPr>
      <w:r>
        <w:rPr>
          <w:rFonts w:ascii="Arial" w:hAnsi="Arial" w:cs="Arial"/>
          <w:strike w:val="0"/>
          <w:color w:val="000000"/>
          <w:sz w:val="22"/>
          <w:szCs w:val="22"/>
        </w:rPr>
        <w:t>April</w:t>
      </w:r>
      <w:r w:rsidR="00806934">
        <w:rPr>
          <w:rFonts w:ascii="Arial" w:hAnsi="Arial" w:cs="Arial"/>
          <w:strike w:val="0"/>
          <w:color w:val="000000"/>
          <w:sz w:val="22"/>
          <w:szCs w:val="22"/>
        </w:rPr>
        <w:t xml:space="preserve"> 2</w:t>
      </w:r>
      <w:r>
        <w:rPr>
          <w:rFonts w:ascii="Arial" w:hAnsi="Arial" w:cs="Arial"/>
          <w:strike w:val="0"/>
          <w:color w:val="000000"/>
          <w:sz w:val="22"/>
          <w:szCs w:val="22"/>
        </w:rPr>
        <w:t>1</w:t>
      </w:r>
      <w:r w:rsidR="00A67F27" w:rsidRPr="00043F59">
        <w:rPr>
          <w:rFonts w:ascii="Arial" w:hAnsi="Arial" w:cs="Arial"/>
          <w:strike w:val="0"/>
          <w:color w:val="000000"/>
          <w:sz w:val="22"/>
          <w:szCs w:val="22"/>
        </w:rPr>
        <w:t>, 201</w:t>
      </w:r>
      <w:r w:rsidR="00806934">
        <w:rPr>
          <w:rFonts w:ascii="Arial" w:hAnsi="Arial" w:cs="Arial"/>
          <w:strike w:val="0"/>
          <w:color w:val="000000"/>
          <w:sz w:val="22"/>
          <w:szCs w:val="22"/>
        </w:rPr>
        <w:t>4</w:t>
      </w:r>
    </w:p>
    <w:p w:rsidR="00B26924" w:rsidRPr="00043F59" w:rsidRDefault="00B26924"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C233D3" w:rsidRPr="00043F59" w:rsidRDefault="00C233D3"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A67F27" w:rsidRPr="00440C24"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rPr>
      </w:pPr>
      <w:r w:rsidRPr="00440C24">
        <w:rPr>
          <w:b w:val="0"/>
          <w:bCs w:val="0"/>
          <w:color w:val="000000"/>
          <w:sz w:val="22"/>
          <w:szCs w:val="22"/>
        </w:rPr>
        <w:t>VIA E-MAIL</w:t>
      </w:r>
      <w:r w:rsidR="00FC4B7D" w:rsidRPr="00440C24">
        <w:rPr>
          <w:b w:val="0"/>
          <w:bCs w:val="0"/>
          <w:color w:val="000000"/>
          <w:sz w:val="22"/>
          <w:szCs w:val="22"/>
        </w:rPr>
        <w:t xml:space="preserve"> – DWC</w:t>
      </w:r>
      <w:r w:rsidR="00F42602" w:rsidRPr="00440C24">
        <w:rPr>
          <w:b w:val="0"/>
          <w:bCs w:val="0"/>
          <w:color w:val="000000"/>
          <w:sz w:val="22"/>
          <w:szCs w:val="22"/>
        </w:rPr>
        <w:t>Rule</w:t>
      </w:r>
      <w:r w:rsidR="00FC4B7D" w:rsidRPr="00440C24">
        <w:rPr>
          <w:b w:val="0"/>
          <w:bCs w:val="0"/>
          <w:color w:val="000000"/>
          <w:sz w:val="22"/>
          <w:szCs w:val="22"/>
        </w:rPr>
        <w:t>s@</w:t>
      </w:r>
      <w:r w:rsidR="00F42602" w:rsidRPr="00440C24">
        <w:rPr>
          <w:b w:val="0"/>
          <w:bCs w:val="0"/>
          <w:color w:val="000000"/>
          <w:sz w:val="22"/>
          <w:szCs w:val="22"/>
        </w:rPr>
        <w:t>hq.</w:t>
      </w:r>
      <w:r w:rsidR="00FC4B7D" w:rsidRPr="00440C24">
        <w:rPr>
          <w:b w:val="0"/>
          <w:bCs w:val="0"/>
          <w:color w:val="000000"/>
          <w:sz w:val="22"/>
          <w:szCs w:val="22"/>
        </w:rPr>
        <w:t>dir.ca.gov</w:t>
      </w:r>
    </w:p>
    <w:p w:rsidR="00406DC3" w:rsidRPr="00043F59" w:rsidRDefault="00406DC3"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p>
    <w:p w:rsidR="00A67F27" w:rsidRPr="00043F59"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Maureen Gray</w:t>
      </w:r>
      <w:r w:rsidR="00FC4B7D" w:rsidRPr="00043F59">
        <w:rPr>
          <w:b w:val="0"/>
          <w:bCs w:val="0"/>
          <w:color w:val="000000"/>
          <w:sz w:val="22"/>
          <w:szCs w:val="22"/>
          <w:u w:val="none"/>
        </w:rPr>
        <w:t xml:space="preserve">, </w:t>
      </w:r>
      <w:r w:rsidR="00440C24">
        <w:rPr>
          <w:b w:val="0"/>
          <w:bCs w:val="0"/>
          <w:color w:val="000000"/>
          <w:sz w:val="22"/>
          <w:szCs w:val="22"/>
          <w:u w:val="none"/>
        </w:rPr>
        <w:t>R</w:t>
      </w:r>
      <w:r w:rsidR="00FC4B7D" w:rsidRPr="00043F59">
        <w:rPr>
          <w:b w:val="0"/>
          <w:bCs w:val="0"/>
          <w:color w:val="000000"/>
          <w:sz w:val="22"/>
          <w:szCs w:val="22"/>
          <w:u w:val="none"/>
        </w:rPr>
        <w:t xml:space="preserve">egulations </w:t>
      </w:r>
      <w:r w:rsidR="00440C24">
        <w:rPr>
          <w:b w:val="0"/>
          <w:bCs w:val="0"/>
          <w:color w:val="000000"/>
          <w:sz w:val="22"/>
          <w:szCs w:val="22"/>
          <w:u w:val="none"/>
        </w:rPr>
        <w:t>C</w:t>
      </w:r>
      <w:r w:rsidR="00FC4B7D" w:rsidRPr="00043F59">
        <w:rPr>
          <w:b w:val="0"/>
          <w:bCs w:val="0"/>
          <w:color w:val="000000"/>
          <w:sz w:val="22"/>
          <w:szCs w:val="22"/>
          <w:u w:val="none"/>
        </w:rPr>
        <w:t>oordinator</w:t>
      </w:r>
    </w:p>
    <w:p w:rsidR="00F42602" w:rsidRPr="00043F59" w:rsidRDefault="00F42602"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Department of Industrial Relations</w:t>
      </w:r>
    </w:p>
    <w:p w:rsidR="00A67F27" w:rsidRPr="00043F59"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Division of Workers’ Compensation </w:t>
      </w:r>
    </w:p>
    <w:p w:rsidR="00A67F27" w:rsidRPr="00043F59" w:rsidRDefault="00F42602"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1515 Clay Street, 18th floor</w:t>
      </w:r>
    </w:p>
    <w:p w:rsidR="00A67F27" w:rsidRPr="00043F59" w:rsidRDefault="00F42602"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Oakland</w:t>
      </w:r>
      <w:r w:rsidR="00A67F27" w:rsidRPr="00043F59">
        <w:rPr>
          <w:b w:val="0"/>
          <w:bCs w:val="0"/>
          <w:color w:val="000000"/>
          <w:sz w:val="22"/>
          <w:szCs w:val="22"/>
          <w:u w:val="none"/>
        </w:rPr>
        <w:t>, CA  94</w:t>
      </w:r>
      <w:r w:rsidR="00AB4A31">
        <w:rPr>
          <w:b w:val="0"/>
          <w:bCs w:val="0"/>
          <w:color w:val="000000"/>
          <w:sz w:val="22"/>
          <w:szCs w:val="22"/>
          <w:u w:val="none"/>
        </w:rPr>
        <w:t>61</w:t>
      </w:r>
      <w:r w:rsidR="00A67F27" w:rsidRPr="00043F59">
        <w:rPr>
          <w:b w:val="0"/>
          <w:bCs w:val="0"/>
          <w:color w:val="000000"/>
          <w:sz w:val="22"/>
          <w:szCs w:val="22"/>
          <w:u w:val="none"/>
        </w:rPr>
        <w:t xml:space="preserve">2 </w:t>
      </w:r>
    </w:p>
    <w:p w:rsidR="00C233D3"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A67F27" w:rsidRPr="00043F59" w:rsidRDefault="00A67F27" w:rsidP="00EA6EF8">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406DC3" w:rsidRPr="00043F59" w:rsidRDefault="00A67F27"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both"/>
        <w:rPr>
          <w:b w:val="0"/>
          <w:bCs w:val="0"/>
          <w:color w:val="000000"/>
          <w:sz w:val="22"/>
          <w:szCs w:val="22"/>
          <w:u w:val="none"/>
        </w:rPr>
      </w:pPr>
      <w:r w:rsidRPr="00043F59">
        <w:rPr>
          <w:b w:val="0"/>
          <w:bCs w:val="0"/>
          <w:color w:val="000000"/>
          <w:sz w:val="22"/>
          <w:szCs w:val="22"/>
          <w:u w:val="none"/>
        </w:rPr>
        <w:t xml:space="preserve"> </w:t>
      </w:r>
    </w:p>
    <w:p w:rsidR="00136E4B" w:rsidRPr="00043F59" w:rsidRDefault="00806934"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val="0"/>
          <w:color w:val="000000"/>
          <w:sz w:val="22"/>
          <w:szCs w:val="22"/>
          <w:u w:val="none"/>
        </w:rPr>
      </w:pPr>
      <w:r>
        <w:rPr>
          <w:bCs w:val="0"/>
          <w:color w:val="000000"/>
          <w:sz w:val="22"/>
          <w:szCs w:val="22"/>
          <w:u w:val="none"/>
        </w:rPr>
        <w:t>Re</w:t>
      </w:r>
      <w:r w:rsidR="00406DC3" w:rsidRPr="00043F59">
        <w:rPr>
          <w:bCs w:val="0"/>
          <w:color w:val="000000"/>
          <w:sz w:val="22"/>
          <w:szCs w:val="22"/>
          <w:u w:val="none"/>
        </w:rPr>
        <w:t xml:space="preserve">: </w:t>
      </w:r>
      <w:r w:rsidR="00207852">
        <w:rPr>
          <w:bCs w:val="0"/>
          <w:color w:val="000000"/>
          <w:sz w:val="22"/>
          <w:szCs w:val="22"/>
          <w:u w:val="none"/>
        </w:rPr>
        <w:t>1</w:t>
      </w:r>
      <w:r w:rsidR="00207852" w:rsidRPr="00207852">
        <w:rPr>
          <w:bCs w:val="0"/>
          <w:color w:val="000000"/>
          <w:sz w:val="22"/>
          <w:szCs w:val="22"/>
          <w:u w:val="none"/>
          <w:vertAlign w:val="superscript"/>
        </w:rPr>
        <w:t>st</w:t>
      </w:r>
      <w:r w:rsidR="00207852">
        <w:rPr>
          <w:bCs w:val="0"/>
          <w:color w:val="000000"/>
          <w:sz w:val="22"/>
          <w:szCs w:val="22"/>
          <w:u w:val="none"/>
        </w:rPr>
        <w:t xml:space="preserve"> Forum</w:t>
      </w:r>
      <w:r w:rsidR="009F64B8">
        <w:rPr>
          <w:bCs w:val="0"/>
          <w:color w:val="000000"/>
          <w:sz w:val="22"/>
          <w:szCs w:val="22"/>
          <w:u w:val="none"/>
        </w:rPr>
        <w:t xml:space="preserve"> Comment </w:t>
      </w:r>
      <w:r w:rsidR="00207852">
        <w:rPr>
          <w:bCs w:val="0"/>
          <w:color w:val="000000"/>
          <w:sz w:val="22"/>
          <w:szCs w:val="22"/>
          <w:u w:val="none"/>
        </w:rPr>
        <w:t>on Draft Opioid Treatment Guideline Regulations</w:t>
      </w:r>
      <w:r w:rsidR="00136E4B" w:rsidRPr="00043F59">
        <w:rPr>
          <w:bCs w:val="0"/>
          <w:color w:val="000000"/>
          <w:sz w:val="22"/>
          <w:szCs w:val="22"/>
          <w:u w:val="none"/>
        </w:rPr>
        <w:t xml:space="preserve"> </w:t>
      </w:r>
    </w:p>
    <w:p w:rsidR="00A67F27" w:rsidRPr="00043F59" w:rsidRDefault="00136E4B" w:rsidP="00406DC3">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val="0"/>
          <w:color w:val="000000"/>
          <w:sz w:val="22"/>
          <w:szCs w:val="22"/>
          <w:u w:val="none"/>
        </w:rPr>
      </w:pPr>
      <w:r w:rsidRPr="00043F59">
        <w:rPr>
          <w:bCs w:val="0"/>
          <w:color w:val="000000"/>
          <w:sz w:val="22"/>
          <w:szCs w:val="22"/>
          <w:u w:val="none"/>
        </w:rPr>
        <w:t xml:space="preserve">         </w:t>
      </w:r>
      <w:r w:rsidR="002907DA" w:rsidRPr="00043F59">
        <w:rPr>
          <w:bCs w:val="0"/>
          <w:color w:val="000000"/>
          <w:sz w:val="22"/>
          <w:szCs w:val="22"/>
          <w:u w:val="none"/>
        </w:rPr>
        <w:t>Section</w:t>
      </w:r>
      <w:r w:rsidR="00207852">
        <w:rPr>
          <w:bCs w:val="0"/>
          <w:color w:val="000000"/>
          <w:sz w:val="22"/>
          <w:szCs w:val="22"/>
          <w:u w:val="none"/>
        </w:rPr>
        <w:t xml:space="preserve"> </w:t>
      </w:r>
      <w:r w:rsidR="002907DA" w:rsidRPr="00043F59">
        <w:rPr>
          <w:bCs w:val="0"/>
          <w:color w:val="000000"/>
          <w:sz w:val="22"/>
          <w:szCs w:val="22"/>
          <w:u w:val="none"/>
        </w:rPr>
        <w:t>97</w:t>
      </w:r>
      <w:r w:rsidR="00207852">
        <w:rPr>
          <w:bCs w:val="0"/>
          <w:color w:val="000000"/>
          <w:sz w:val="22"/>
          <w:szCs w:val="22"/>
          <w:u w:val="none"/>
        </w:rPr>
        <w:t>92.24.4</w:t>
      </w:r>
      <w:r w:rsidR="00E749BC" w:rsidRPr="00043F59">
        <w:rPr>
          <w:bCs w:val="0"/>
          <w:color w:val="000000"/>
          <w:sz w:val="22"/>
          <w:szCs w:val="22"/>
          <w:u w:val="none"/>
        </w:rPr>
        <w:t xml:space="preserve"> </w:t>
      </w:r>
      <w:r w:rsidR="00406DC3" w:rsidRPr="00043F59">
        <w:rPr>
          <w:bCs w:val="0"/>
          <w:color w:val="000000"/>
          <w:sz w:val="22"/>
          <w:szCs w:val="22"/>
          <w:u w:val="none"/>
        </w:rPr>
        <w:t xml:space="preserve"> </w:t>
      </w:r>
      <w:r w:rsidR="00A67F27" w:rsidRPr="00043F59">
        <w:rPr>
          <w:bCs w:val="0"/>
          <w:color w:val="000000"/>
          <w:sz w:val="22"/>
          <w:szCs w:val="22"/>
          <w:u w:val="none"/>
        </w:rPr>
        <w:t xml:space="preserve"> </w:t>
      </w:r>
    </w:p>
    <w:p w:rsidR="0037318C" w:rsidRPr="00043F59" w:rsidRDefault="0037318C"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37318C" w:rsidRDefault="0037318C"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C233D3" w:rsidRPr="00043F59" w:rsidRDefault="00C233D3" w:rsidP="00A67F27">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 w:val="0"/>
          <w:bCs w:val="0"/>
          <w:color w:val="000000"/>
          <w:sz w:val="22"/>
          <w:szCs w:val="22"/>
          <w:u w:val="none"/>
        </w:rPr>
      </w:pPr>
    </w:p>
    <w:p w:rsidR="00A67F27" w:rsidRPr="00043F59" w:rsidRDefault="00A67F27" w:rsidP="00406DC3">
      <w:pPr>
        <w:tabs>
          <w:tab w:val="left" w:pos="720"/>
        </w:tabs>
        <w:rPr>
          <w:rFonts w:ascii="Arial" w:hAnsi="Arial" w:cs="Arial"/>
          <w:strike w:val="0"/>
          <w:color w:val="000000"/>
          <w:sz w:val="22"/>
          <w:szCs w:val="22"/>
        </w:rPr>
      </w:pPr>
      <w:r w:rsidRPr="00043F59">
        <w:rPr>
          <w:rFonts w:ascii="Arial" w:hAnsi="Arial" w:cs="Arial"/>
          <w:strike w:val="0"/>
          <w:color w:val="000000"/>
          <w:sz w:val="22"/>
          <w:szCs w:val="22"/>
        </w:rPr>
        <w:t xml:space="preserve">Dear Ms. Gray:  </w:t>
      </w:r>
    </w:p>
    <w:p w:rsidR="00A67F27" w:rsidRPr="00043F59" w:rsidRDefault="00A67F27" w:rsidP="00A67F27">
      <w:pPr>
        <w:rPr>
          <w:rFonts w:ascii="Arial" w:hAnsi="Arial" w:cs="Arial"/>
          <w:strike w:val="0"/>
          <w:color w:val="000000"/>
          <w:sz w:val="22"/>
          <w:szCs w:val="22"/>
        </w:rPr>
      </w:pPr>
    </w:p>
    <w:p w:rsidR="00043F59" w:rsidRPr="00043F59" w:rsidRDefault="00A67F27" w:rsidP="00043F59">
      <w:pPr>
        <w:keepLines/>
        <w:tabs>
          <w:tab w:val="left" w:pos="900"/>
        </w:tabs>
        <w:autoSpaceDE/>
        <w:autoSpaceDN/>
        <w:rPr>
          <w:rFonts w:ascii="Arial" w:hAnsi="Arial" w:cs="Arial"/>
          <w:strike w:val="0"/>
          <w:color w:val="000000"/>
          <w:sz w:val="22"/>
          <w:szCs w:val="22"/>
        </w:rPr>
      </w:pPr>
      <w:r w:rsidRPr="00043F59">
        <w:rPr>
          <w:rFonts w:ascii="Arial" w:hAnsi="Arial" w:cs="Arial"/>
          <w:strike w:val="0"/>
          <w:color w:val="000000"/>
          <w:sz w:val="22"/>
          <w:szCs w:val="22"/>
        </w:rPr>
        <w:t>Th</w:t>
      </w:r>
      <w:r w:rsidR="00F24ADF">
        <w:rPr>
          <w:rFonts w:ascii="Arial" w:hAnsi="Arial" w:cs="Arial"/>
          <w:strike w:val="0"/>
          <w:color w:val="000000"/>
          <w:sz w:val="22"/>
          <w:szCs w:val="22"/>
        </w:rPr>
        <w:t>ese</w:t>
      </w:r>
      <w:r w:rsidRPr="00043F59">
        <w:rPr>
          <w:rFonts w:ascii="Arial" w:hAnsi="Arial" w:cs="Arial"/>
          <w:strike w:val="0"/>
          <w:color w:val="000000"/>
          <w:sz w:val="22"/>
          <w:szCs w:val="22"/>
        </w:rPr>
        <w:t xml:space="preserve"> </w:t>
      </w:r>
      <w:r w:rsidR="000541F6">
        <w:rPr>
          <w:rFonts w:ascii="Arial" w:hAnsi="Arial" w:cs="Arial"/>
          <w:strike w:val="0"/>
          <w:color w:val="000000"/>
          <w:sz w:val="22"/>
          <w:szCs w:val="22"/>
        </w:rPr>
        <w:t>1</w:t>
      </w:r>
      <w:r w:rsidR="000541F6" w:rsidRPr="000541F6">
        <w:rPr>
          <w:rFonts w:ascii="Arial" w:hAnsi="Arial" w:cs="Arial"/>
          <w:strike w:val="0"/>
          <w:color w:val="000000"/>
          <w:sz w:val="22"/>
          <w:szCs w:val="22"/>
          <w:vertAlign w:val="superscript"/>
        </w:rPr>
        <w:t>st</w:t>
      </w:r>
      <w:r w:rsidR="000541F6">
        <w:rPr>
          <w:rFonts w:ascii="Arial" w:hAnsi="Arial" w:cs="Arial"/>
          <w:strike w:val="0"/>
          <w:color w:val="000000"/>
          <w:sz w:val="22"/>
          <w:szCs w:val="22"/>
        </w:rPr>
        <w:t xml:space="preserve"> Forum comments</w:t>
      </w:r>
      <w:r w:rsidRPr="00043F59">
        <w:rPr>
          <w:rFonts w:ascii="Arial" w:hAnsi="Arial" w:cs="Arial"/>
          <w:strike w:val="0"/>
          <w:color w:val="000000"/>
          <w:sz w:val="22"/>
          <w:szCs w:val="22"/>
        </w:rPr>
        <w:t xml:space="preserve"> </w:t>
      </w:r>
      <w:r w:rsidR="00A25589" w:rsidRPr="00043F59">
        <w:rPr>
          <w:rFonts w:ascii="Arial" w:hAnsi="Arial" w:cs="Arial"/>
          <w:strike w:val="0"/>
          <w:color w:val="000000"/>
          <w:sz w:val="22"/>
          <w:szCs w:val="22"/>
        </w:rPr>
        <w:t>on</w:t>
      </w:r>
      <w:r w:rsidRPr="00043F59">
        <w:rPr>
          <w:rFonts w:ascii="Arial" w:hAnsi="Arial" w:cs="Arial"/>
          <w:strike w:val="0"/>
          <w:color w:val="000000"/>
          <w:sz w:val="22"/>
          <w:szCs w:val="22"/>
        </w:rPr>
        <w:t xml:space="preserve"> </w:t>
      </w:r>
      <w:r w:rsidR="000541F6">
        <w:rPr>
          <w:rFonts w:ascii="Arial" w:hAnsi="Arial" w:cs="Arial"/>
          <w:strike w:val="0"/>
          <w:color w:val="000000"/>
          <w:sz w:val="22"/>
          <w:szCs w:val="22"/>
        </w:rPr>
        <w:t>a draft Opioid Treatment Guideline Re</w:t>
      </w:r>
      <w:r w:rsidR="00FC4B7D" w:rsidRPr="00043F59">
        <w:rPr>
          <w:rFonts w:ascii="Arial" w:hAnsi="Arial" w:cs="Arial"/>
          <w:strike w:val="0"/>
          <w:color w:val="000000"/>
          <w:sz w:val="22"/>
          <w:szCs w:val="22"/>
        </w:rPr>
        <w:t xml:space="preserve">gulation </w:t>
      </w:r>
      <w:r w:rsidR="00CA1861">
        <w:rPr>
          <w:rFonts w:ascii="Arial" w:hAnsi="Arial" w:cs="Arial"/>
          <w:strike w:val="0"/>
          <w:color w:val="000000"/>
          <w:sz w:val="22"/>
          <w:szCs w:val="22"/>
        </w:rPr>
        <w:t>are</w:t>
      </w:r>
      <w:r w:rsidR="00FC4B7D" w:rsidRPr="00043F59">
        <w:rPr>
          <w:rFonts w:ascii="Arial" w:hAnsi="Arial" w:cs="Arial"/>
          <w:strike w:val="0"/>
          <w:color w:val="000000"/>
          <w:sz w:val="22"/>
          <w:szCs w:val="22"/>
        </w:rPr>
        <w:t xml:space="preserve"> </w:t>
      </w:r>
      <w:r w:rsidRPr="00043F59">
        <w:rPr>
          <w:rFonts w:ascii="Arial" w:hAnsi="Arial" w:cs="Arial"/>
          <w:strike w:val="0"/>
          <w:color w:val="000000"/>
          <w:sz w:val="22"/>
          <w:szCs w:val="22"/>
        </w:rPr>
        <w:t xml:space="preserve">presented on behalf of the California Workers' Compensation Institute </w:t>
      </w:r>
      <w:r w:rsidR="00804E67">
        <w:rPr>
          <w:rFonts w:ascii="Arial" w:hAnsi="Arial" w:cs="Arial"/>
          <w:strike w:val="0"/>
          <w:color w:val="000000"/>
          <w:sz w:val="22"/>
          <w:szCs w:val="22"/>
        </w:rPr>
        <w:t xml:space="preserve">(CWCI) </w:t>
      </w:r>
      <w:r w:rsidRPr="00043F59">
        <w:rPr>
          <w:rFonts w:ascii="Arial" w:hAnsi="Arial" w:cs="Arial"/>
          <w:strike w:val="0"/>
          <w:color w:val="000000"/>
          <w:sz w:val="22"/>
          <w:szCs w:val="22"/>
        </w:rPr>
        <w:t>members.</w:t>
      </w:r>
      <w:r w:rsidR="00621812" w:rsidRPr="00043F59">
        <w:rPr>
          <w:rFonts w:ascii="Arial" w:hAnsi="Arial" w:cs="Arial"/>
          <w:strike w:val="0"/>
          <w:color w:val="000000"/>
          <w:sz w:val="22"/>
          <w:szCs w:val="22"/>
        </w:rPr>
        <w:t xml:space="preserve"> </w:t>
      </w:r>
      <w:r w:rsidR="00531384">
        <w:rPr>
          <w:rFonts w:ascii="Arial" w:hAnsi="Arial" w:cs="Arial"/>
          <w:strike w:val="0"/>
          <w:color w:val="000000"/>
          <w:sz w:val="22"/>
          <w:szCs w:val="22"/>
        </w:rPr>
        <w:t xml:space="preserve"> </w:t>
      </w:r>
      <w:r w:rsidR="00043F59" w:rsidRPr="00043F59">
        <w:rPr>
          <w:rFonts w:ascii="Arial" w:hAnsi="Arial" w:cs="Arial"/>
          <w:strike w:val="0"/>
          <w:color w:val="000000"/>
          <w:sz w:val="22"/>
          <w:szCs w:val="22"/>
        </w:rPr>
        <w:t xml:space="preserve">Institute members include insurers writing 70% of California’s workers’ compensation premium, and self-insured employers with $42B of annual payroll (24% of the state’s total annual self-insured payroll).  </w:t>
      </w:r>
    </w:p>
    <w:p w:rsidR="00043F59" w:rsidRPr="00043F59" w:rsidRDefault="00043F59" w:rsidP="00043F59">
      <w:pPr>
        <w:keepLines/>
        <w:tabs>
          <w:tab w:val="left" w:pos="900"/>
        </w:tabs>
        <w:autoSpaceDE/>
        <w:autoSpaceDN/>
        <w:rPr>
          <w:rFonts w:ascii="Arial" w:hAnsi="Arial" w:cs="Arial"/>
          <w:strike w:val="0"/>
          <w:color w:val="000000"/>
          <w:sz w:val="22"/>
          <w:szCs w:val="22"/>
        </w:rPr>
      </w:pPr>
    </w:p>
    <w:p w:rsidR="00043F59" w:rsidRPr="00043F59" w:rsidRDefault="00043F59" w:rsidP="00043F59">
      <w:pPr>
        <w:shd w:val="clear" w:color="auto" w:fill="FFFFFF"/>
        <w:autoSpaceDE/>
        <w:autoSpaceDN/>
        <w:rPr>
          <w:rFonts w:ascii="Arial" w:hAnsi="Arial" w:cs="Arial"/>
          <w:strike w:val="0"/>
          <w:color w:val="000000"/>
          <w:sz w:val="22"/>
          <w:szCs w:val="22"/>
        </w:rPr>
      </w:pPr>
      <w:r w:rsidRPr="00043F59">
        <w:rPr>
          <w:rFonts w:ascii="Arial" w:hAnsi="Arial" w:cs="Arial"/>
          <w:strike w:val="0"/>
          <w:color w:val="000000"/>
          <w:sz w:val="22"/>
          <w:szCs w:val="22"/>
        </w:rPr>
        <w:t xml:space="preserve">Insurer members of the Institute include ACE, AIG, Alaska National Insurance Company,  </w:t>
      </w:r>
      <w:proofErr w:type="spellStart"/>
      <w:r w:rsidRPr="00043F59">
        <w:rPr>
          <w:rFonts w:ascii="Arial" w:hAnsi="Arial" w:cs="Arial"/>
          <w:strike w:val="0"/>
          <w:color w:val="000000"/>
          <w:sz w:val="22"/>
          <w:szCs w:val="22"/>
        </w:rPr>
        <w:t>AmTrust</w:t>
      </w:r>
      <w:proofErr w:type="spellEnd"/>
      <w:r w:rsidRPr="00043F59">
        <w:rPr>
          <w:rFonts w:ascii="Arial" w:hAnsi="Arial" w:cs="Arial"/>
          <w:strike w:val="0"/>
          <w:color w:val="000000"/>
          <w:sz w:val="22"/>
          <w:szCs w:val="22"/>
        </w:rPr>
        <w:t xml:space="preserve"> North America, Chubb Group, CNA, </w:t>
      </w:r>
      <w:proofErr w:type="spellStart"/>
      <w:r w:rsidRPr="00043F59">
        <w:rPr>
          <w:rFonts w:ascii="Arial" w:hAnsi="Arial" w:cs="Arial"/>
          <w:strike w:val="0"/>
          <w:color w:val="000000"/>
          <w:sz w:val="22"/>
          <w:szCs w:val="22"/>
        </w:rPr>
        <w:t>CompWest</w:t>
      </w:r>
      <w:proofErr w:type="spellEnd"/>
      <w:r w:rsidRPr="00043F59">
        <w:rPr>
          <w:rFonts w:ascii="Arial" w:hAnsi="Arial" w:cs="Arial"/>
          <w:strike w:val="0"/>
          <w:color w:val="000000"/>
          <w:sz w:val="22"/>
          <w:szCs w:val="22"/>
        </w:rPr>
        <w:t xml:space="preserve"> Insurance Company, Crum &amp; Forster, Employers, Everest National Insurance Company, Fireman's Fund Insurance Company, </w:t>
      </w:r>
      <w:r w:rsidR="006626DE">
        <w:rPr>
          <w:rFonts w:ascii="Arial" w:hAnsi="Arial" w:cs="Arial"/>
          <w:strike w:val="0"/>
          <w:color w:val="000000"/>
          <w:sz w:val="22"/>
          <w:szCs w:val="22"/>
        </w:rPr>
        <w:t xml:space="preserve">          T</w:t>
      </w:r>
      <w:r w:rsidRPr="00043F59">
        <w:rPr>
          <w:rFonts w:ascii="Arial" w:hAnsi="Arial" w:cs="Arial"/>
          <w:strike w:val="0"/>
          <w:color w:val="000000"/>
          <w:sz w:val="22"/>
          <w:szCs w:val="22"/>
        </w:rPr>
        <w:t>he Hartford, I</w:t>
      </w:r>
      <w:r w:rsidR="006626DE">
        <w:rPr>
          <w:rFonts w:ascii="Arial" w:hAnsi="Arial" w:cs="Arial"/>
          <w:strike w:val="0"/>
          <w:color w:val="000000"/>
          <w:sz w:val="22"/>
          <w:szCs w:val="22"/>
        </w:rPr>
        <w:t xml:space="preserve">CW Group, </w:t>
      </w:r>
      <w:r w:rsidRPr="00043F59">
        <w:rPr>
          <w:rFonts w:ascii="Arial" w:hAnsi="Arial" w:cs="Arial"/>
          <w:strike w:val="0"/>
          <w:color w:val="000000"/>
          <w:sz w:val="22"/>
          <w:szCs w:val="22"/>
        </w:rPr>
        <w:t xml:space="preserve">Liberty Mutual Insurance, Pacific Compensation Insurance Company, Preferred Employers </w:t>
      </w:r>
      <w:r w:rsidR="006626DE">
        <w:rPr>
          <w:rFonts w:ascii="Arial" w:hAnsi="Arial" w:cs="Arial"/>
          <w:strike w:val="0"/>
          <w:color w:val="000000"/>
          <w:sz w:val="22"/>
          <w:szCs w:val="22"/>
        </w:rPr>
        <w:t>Group</w:t>
      </w:r>
      <w:r w:rsidRPr="00043F59">
        <w:rPr>
          <w:rFonts w:ascii="Arial" w:hAnsi="Arial" w:cs="Arial"/>
          <w:strike w:val="0"/>
          <w:color w:val="000000"/>
          <w:sz w:val="22"/>
          <w:szCs w:val="22"/>
        </w:rPr>
        <w:t>, Springfield Insurance Company, State Compensation Insurance Fund, State Farm Insurance Companies, Travelers, XL America, Zenith Insurance Company, and Zurich North America.</w:t>
      </w:r>
    </w:p>
    <w:p w:rsidR="00043F59" w:rsidRPr="00043F59" w:rsidRDefault="00043F59" w:rsidP="00043F59">
      <w:pPr>
        <w:shd w:val="clear" w:color="auto" w:fill="FFFFFF"/>
        <w:autoSpaceDE/>
        <w:autoSpaceDN/>
        <w:rPr>
          <w:rFonts w:ascii="Arial" w:hAnsi="Arial" w:cs="Arial"/>
          <w:strike w:val="0"/>
          <w:color w:val="000000"/>
          <w:sz w:val="22"/>
          <w:szCs w:val="22"/>
        </w:rPr>
      </w:pPr>
    </w:p>
    <w:p w:rsidR="00043F59" w:rsidRPr="008261A9" w:rsidRDefault="00043F59" w:rsidP="00905931">
      <w:pPr>
        <w:keepLines/>
        <w:tabs>
          <w:tab w:val="left" w:pos="900"/>
        </w:tabs>
        <w:autoSpaceDE/>
        <w:autoSpaceDN/>
        <w:rPr>
          <w:rFonts w:ascii="Verdana" w:hAnsi="Verdana" w:cs="Arial"/>
          <w:strike w:val="0"/>
          <w:sz w:val="22"/>
          <w:szCs w:val="22"/>
        </w:rPr>
      </w:pPr>
      <w:r w:rsidRPr="00043F59">
        <w:rPr>
          <w:rFonts w:ascii="Arial" w:hAnsi="Arial" w:cs="Arial"/>
          <w:strike w:val="0"/>
          <w:color w:val="000000"/>
          <w:sz w:val="22"/>
          <w:szCs w:val="22"/>
        </w:rPr>
        <w:t xml:space="preserve">Self-insured employer members are Adventist Health, Agilent Technologies, </w:t>
      </w:r>
      <w:r w:rsidR="00440C24">
        <w:rPr>
          <w:rFonts w:ascii="Arial" w:hAnsi="Arial" w:cs="Arial"/>
          <w:strike w:val="0"/>
          <w:color w:val="000000"/>
          <w:sz w:val="22"/>
          <w:szCs w:val="22"/>
        </w:rPr>
        <w:t xml:space="preserve">Chevron Corporation, </w:t>
      </w:r>
      <w:r w:rsidRPr="00043F59">
        <w:rPr>
          <w:rFonts w:ascii="Arial" w:hAnsi="Arial" w:cs="Arial"/>
          <w:strike w:val="0"/>
          <w:color w:val="000000"/>
          <w:sz w:val="22"/>
          <w:szCs w:val="22"/>
        </w:rPr>
        <w:t xml:space="preserve">City and County of San Francisco, City of Santa Ana, City of Torrance, Contra Costa County Schools Insurance Group, Costco Wholesale, County of San Bernardino Risk Management, County of Santa Clara Risk Management, Dignity Health, Foster Farms, Grimmway Enterprises Inc., Kaiser Foundation Health Plan, Inc., Marriott International, Inc., Pacific Gas &amp; Electric Company, Safeway, Inc., Schools Insurance Authority, Sempra Energy, Shasta County Risk Management, Southern California Edison, Sutter Health, University of California, and The Walt Disney Company. </w:t>
      </w:r>
    </w:p>
    <w:p w:rsidR="008261A9" w:rsidRDefault="008261A9" w:rsidP="008261A9">
      <w:pPr>
        <w:jc w:val="both"/>
        <w:rPr>
          <w:rFonts w:ascii="Verdana" w:hAnsi="Verdana" w:cs="Arial"/>
          <w:strike w:val="0"/>
          <w:sz w:val="22"/>
          <w:szCs w:val="22"/>
        </w:rPr>
      </w:pPr>
    </w:p>
    <w:p w:rsidR="00FC02EA" w:rsidRDefault="00FC02EA" w:rsidP="0048144F">
      <w:pPr>
        <w:autoSpaceDE/>
        <w:autoSpaceDN/>
        <w:rPr>
          <w:rFonts w:ascii="Arial" w:eastAsiaTheme="minorHAnsi" w:hAnsi="Arial" w:cs="Arial"/>
          <w:b/>
          <w:strike w:val="0"/>
          <w:sz w:val="22"/>
        </w:rPr>
      </w:pPr>
    </w:p>
    <w:p w:rsidR="0048144F" w:rsidRDefault="00486319" w:rsidP="0048144F">
      <w:pPr>
        <w:autoSpaceDE/>
        <w:autoSpaceDN/>
        <w:rPr>
          <w:rFonts w:ascii="Arial" w:eastAsiaTheme="minorHAnsi" w:hAnsi="Arial" w:cs="Arial"/>
          <w:b/>
          <w:strike w:val="0"/>
          <w:u w:val="single"/>
        </w:rPr>
      </w:pPr>
      <w:r w:rsidRPr="004A65B1">
        <w:rPr>
          <w:rFonts w:ascii="Arial" w:eastAsiaTheme="minorHAnsi" w:hAnsi="Arial" w:cs="Arial"/>
          <w:b/>
          <w:strike w:val="0"/>
          <w:u w:val="single"/>
        </w:rPr>
        <w:lastRenderedPageBreak/>
        <w:t xml:space="preserve">Summary of </w:t>
      </w:r>
      <w:r w:rsidR="00D3559D" w:rsidRPr="004A65B1">
        <w:rPr>
          <w:rFonts w:ascii="Arial" w:eastAsiaTheme="minorHAnsi" w:hAnsi="Arial" w:cs="Arial"/>
          <w:b/>
          <w:strike w:val="0"/>
          <w:u w:val="single"/>
        </w:rPr>
        <w:t>Recommendations</w:t>
      </w:r>
      <w:r w:rsidR="0048144F" w:rsidRPr="004A65B1">
        <w:rPr>
          <w:rFonts w:ascii="Arial" w:eastAsiaTheme="minorHAnsi" w:hAnsi="Arial" w:cs="Arial"/>
          <w:b/>
          <w:strike w:val="0"/>
          <w:u w:val="single"/>
        </w:rPr>
        <w:t xml:space="preserve"> </w:t>
      </w:r>
    </w:p>
    <w:p w:rsidR="004A65B1" w:rsidRPr="004A65B1" w:rsidRDefault="004A65B1" w:rsidP="0048144F">
      <w:pPr>
        <w:autoSpaceDE/>
        <w:autoSpaceDN/>
        <w:rPr>
          <w:rFonts w:ascii="Arial" w:eastAsiaTheme="minorHAnsi" w:hAnsi="Arial" w:cs="Arial"/>
          <w:strike w:val="0"/>
          <w:u w:val="single"/>
        </w:rPr>
      </w:pPr>
    </w:p>
    <w:p w:rsidR="00514248" w:rsidRPr="000C27C2" w:rsidRDefault="001D786F" w:rsidP="00FC02EA">
      <w:pPr>
        <w:autoSpaceDE/>
        <w:autoSpaceDN/>
        <w:rPr>
          <w:rFonts w:ascii="Arial" w:eastAsiaTheme="minorHAnsi" w:hAnsi="Arial" w:cs="Arial"/>
          <w:strike w:val="0"/>
          <w:sz w:val="22"/>
        </w:rPr>
      </w:pPr>
      <w:r w:rsidRPr="000C27C2">
        <w:rPr>
          <w:rFonts w:ascii="Arial" w:eastAsiaTheme="minorHAnsi" w:hAnsi="Arial" w:cs="Arial"/>
          <w:strike w:val="0"/>
          <w:sz w:val="22"/>
        </w:rPr>
        <w:t xml:space="preserve">The Institute </w:t>
      </w:r>
      <w:r w:rsidR="004E7B82">
        <w:rPr>
          <w:rFonts w:ascii="Arial" w:eastAsiaTheme="minorHAnsi" w:hAnsi="Arial" w:cs="Arial"/>
          <w:strike w:val="0"/>
          <w:sz w:val="22"/>
        </w:rPr>
        <w:t>urges</w:t>
      </w:r>
      <w:r w:rsidRPr="000C27C2">
        <w:rPr>
          <w:rFonts w:ascii="Arial" w:eastAsiaTheme="minorHAnsi" w:hAnsi="Arial" w:cs="Arial"/>
          <w:strike w:val="0"/>
          <w:sz w:val="22"/>
        </w:rPr>
        <w:t xml:space="preserve"> the Division </w:t>
      </w:r>
      <w:r w:rsidR="004E7B82">
        <w:rPr>
          <w:rFonts w:ascii="Arial" w:eastAsiaTheme="minorHAnsi" w:hAnsi="Arial" w:cs="Arial"/>
          <w:strike w:val="0"/>
          <w:sz w:val="22"/>
        </w:rPr>
        <w:t xml:space="preserve">to </w:t>
      </w:r>
      <w:r w:rsidRPr="000C27C2">
        <w:rPr>
          <w:rFonts w:ascii="Arial" w:eastAsiaTheme="minorHAnsi" w:hAnsi="Arial" w:cs="Arial"/>
          <w:strike w:val="0"/>
          <w:sz w:val="22"/>
        </w:rPr>
        <w:t>consider a</w:t>
      </w:r>
      <w:r w:rsidR="00DE7E48" w:rsidRPr="000C27C2">
        <w:rPr>
          <w:rFonts w:ascii="Arial" w:eastAsiaTheme="minorHAnsi" w:hAnsi="Arial" w:cs="Arial"/>
          <w:strike w:val="0"/>
          <w:sz w:val="22"/>
        </w:rPr>
        <w:t>dopt</w:t>
      </w:r>
      <w:r w:rsidRPr="000C27C2">
        <w:rPr>
          <w:rFonts w:ascii="Arial" w:eastAsiaTheme="minorHAnsi" w:hAnsi="Arial" w:cs="Arial"/>
          <w:strike w:val="0"/>
          <w:sz w:val="22"/>
        </w:rPr>
        <w:t>ing</w:t>
      </w:r>
      <w:r w:rsidR="00DE7E48" w:rsidRPr="000C27C2">
        <w:rPr>
          <w:rFonts w:ascii="Arial" w:eastAsiaTheme="minorHAnsi" w:hAnsi="Arial" w:cs="Arial"/>
          <w:strike w:val="0"/>
          <w:sz w:val="22"/>
        </w:rPr>
        <w:t xml:space="preserve"> the ACOEM </w:t>
      </w:r>
      <w:r w:rsidR="00A10E4D">
        <w:rPr>
          <w:rFonts w:ascii="Arial" w:eastAsiaTheme="minorHAnsi" w:hAnsi="Arial" w:cs="Arial"/>
          <w:strike w:val="0"/>
          <w:sz w:val="22"/>
        </w:rPr>
        <w:t xml:space="preserve">V.3 </w:t>
      </w:r>
      <w:r w:rsidR="00DE7E48" w:rsidRPr="000C27C2">
        <w:rPr>
          <w:rFonts w:ascii="Arial" w:eastAsiaTheme="minorHAnsi" w:hAnsi="Arial" w:cs="Arial"/>
          <w:strike w:val="0"/>
          <w:sz w:val="22"/>
        </w:rPr>
        <w:t xml:space="preserve">Opioid Treatment Guideline </w:t>
      </w:r>
      <w:r w:rsidR="00A10E4D">
        <w:rPr>
          <w:rFonts w:ascii="Arial" w:eastAsiaTheme="minorHAnsi" w:hAnsi="Arial" w:cs="Arial"/>
          <w:strike w:val="0"/>
          <w:sz w:val="22"/>
        </w:rPr>
        <w:t>(</w:t>
      </w:r>
      <w:r w:rsidR="00A10E4D" w:rsidRPr="000C27C2">
        <w:rPr>
          <w:rFonts w:ascii="Arial" w:eastAsiaTheme="minorHAnsi" w:hAnsi="Arial" w:cs="Arial"/>
          <w:strike w:val="0"/>
          <w:sz w:val="22"/>
        </w:rPr>
        <w:t>2014</w:t>
      </w:r>
      <w:r w:rsidR="00A10E4D">
        <w:rPr>
          <w:rFonts w:ascii="Arial" w:eastAsiaTheme="minorHAnsi" w:hAnsi="Arial" w:cs="Arial"/>
          <w:strike w:val="0"/>
          <w:sz w:val="22"/>
        </w:rPr>
        <w:t>)</w:t>
      </w:r>
      <w:r w:rsidR="00A10E4D" w:rsidRPr="000C27C2">
        <w:rPr>
          <w:rFonts w:ascii="Arial" w:eastAsiaTheme="minorHAnsi" w:hAnsi="Arial" w:cs="Arial"/>
          <w:strike w:val="0"/>
          <w:sz w:val="22"/>
        </w:rPr>
        <w:t xml:space="preserve"> </w:t>
      </w:r>
      <w:r w:rsidR="00DE7E48" w:rsidRPr="000C27C2">
        <w:rPr>
          <w:rFonts w:ascii="Arial" w:eastAsiaTheme="minorHAnsi" w:hAnsi="Arial" w:cs="Arial"/>
          <w:strike w:val="0"/>
          <w:sz w:val="22"/>
        </w:rPr>
        <w:t xml:space="preserve">in lieu of </w:t>
      </w:r>
      <w:r w:rsidRPr="000C27C2">
        <w:rPr>
          <w:rFonts w:ascii="Arial" w:eastAsiaTheme="minorHAnsi" w:hAnsi="Arial" w:cs="Arial"/>
          <w:strike w:val="0"/>
          <w:sz w:val="22"/>
        </w:rPr>
        <w:t>the drafted</w:t>
      </w:r>
      <w:r w:rsidR="00DE7E48" w:rsidRPr="000C27C2">
        <w:rPr>
          <w:rFonts w:ascii="Arial" w:eastAsiaTheme="minorHAnsi" w:hAnsi="Arial" w:cs="Arial"/>
          <w:strike w:val="0"/>
          <w:sz w:val="22"/>
        </w:rPr>
        <w:t xml:space="preserve"> Guideline</w:t>
      </w:r>
      <w:r w:rsidR="007A5F9B">
        <w:rPr>
          <w:rFonts w:ascii="Arial" w:eastAsiaTheme="minorHAnsi" w:hAnsi="Arial" w:cs="Arial"/>
          <w:strike w:val="0"/>
          <w:sz w:val="22"/>
        </w:rPr>
        <w:t>.</w:t>
      </w:r>
    </w:p>
    <w:p w:rsidR="001D786F" w:rsidRPr="000C27C2" w:rsidRDefault="001D786F" w:rsidP="00FC02EA">
      <w:pPr>
        <w:pStyle w:val="ListParagraph"/>
        <w:autoSpaceDE/>
        <w:autoSpaceDN/>
        <w:ind w:left="360"/>
        <w:rPr>
          <w:rFonts w:ascii="Arial" w:eastAsiaTheme="minorHAnsi" w:hAnsi="Arial" w:cs="Arial"/>
          <w:sz w:val="22"/>
        </w:rPr>
      </w:pPr>
    </w:p>
    <w:p w:rsidR="004E7B82" w:rsidRPr="000C27C2" w:rsidRDefault="00DE7E48" w:rsidP="00FC02EA">
      <w:pPr>
        <w:autoSpaceDE/>
        <w:autoSpaceDN/>
        <w:rPr>
          <w:rFonts w:ascii="Arial" w:eastAsiaTheme="minorHAnsi" w:hAnsi="Arial" w:cs="Arial"/>
          <w:strike w:val="0"/>
          <w:sz w:val="22"/>
        </w:rPr>
      </w:pPr>
      <w:r w:rsidRPr="000C27C2">
        <w:rPr>
          <w:rFonts w:ascii="Arial" w:eastAsiaTheme="minorHAnsi" w:hAnsi="Arial" w:cs="Arial"/>
          <w:strike w:val="0"/>
          <w:sz w:val="22"/>
        </w:rPr>
        <w:t xml:space="preserve">If the </w:t>
      </w:r>
      <w:r w:rsidR="004D5D3F" w:rsidRPr="000C27C2">
        <w:rPr>
          <w:rFonts w:ascii="Arial" w:eastAsiaTheme="minorHAnsi" w:hAnsi="Arial" w:cs="Arial"/>
          <w:strike w:val="0"/>
          <w:sz w:val="22"/>
        </w:rPr>
        <w:t>A</w:t>
      </w:r>
      <w:r w:rsidR="001D786F" w:rsidRPr="000C27C2">
        <w:rPr>
          <w:rFonts w:ascii="Arial" w:eastAsiaTheme="minorHAnsi" w:hAnsi="Arial" w:cs="Arial"/>
          <w:strike w:val="0"/>
          <w:sz w:val="22"/>
        </w:rPr>
        <w:t xml:space="preserve">dministrative </w:t>
      </w:r>
      <w:r w:rsidR="004D5D3F" w:rsidRPr="000C27C2">
        <w:rPr>
          <w:rFonts w:ascii="Arial" w:eastAsiaTheme="minorHAnsi" w:hAnsi="Arial" w:cs="Arial"/>
          <w:strike w:val="0"/>
          <w:sz w:val="22"/>
        </w:rPr>
        <w:t>D</w:t>
      </w:r>
      <w:r w:rsidR="001D786F" w:rsidRPr="000C27C2">
        <w:rPr>
          <w:rFonts w:ascii="Arial" w:eastAsiaTheme="minorHAnsi" w:hAnsi="Arial" w:cs="Arial"/>
          <w:strike w:val="0"/>
          <w:sz w:val="22"/>
        </w:rPr>
        <w:t>irector does</w:t>
      </w:r>
      <w:r w:rsidR="00262FED" w:rsidRPr="000C27C2">
        <w:rPr>
          <w:rFonts w:ascii="Arial" w:eastAsiaTheme="minorHAnsi" w:hAnsi="Arial" w:cs="Arial"/>
          <w:strike w:val="0"/>
          <w:sz w:val="22"/>
        </w:rPr>
        <w:t xml:space="preserve"> not </w:t>
      </w:r>
      <w:r w:rsidR="00E448F9">
        <w:rPr>
          <w:rFonts w:ascii="Arial" w:eastAsiaTheme="minorHAnsi" w:hAnsi="Arial" w:cs="Arial"/>
          <w:strike w:val="0"/>
          <w:sz w:val="22"/>
        </w:rPr>
        <w:t xml:space="preserve">propose to </w:t>
      </w:r>
      <w:r w:rsidR="004D5D3F" w:rsidRPr="000C27C2">
        <w:rPr>
          <w:rFonts w:ascii="Arial" w:eastAsiaTheme="minorHAnsi" w:hAnsi="Arial" w:cs="Arial"/>
          <w:strike w:val="0"/>
          <w:sz w:val="22"/>
        </w:rPr>
        <w:t xml:space="preserve">adopt the </w:t>
      </w:r>
      <w:r w:rsidR="00A10E4D" w:rsidRPr="000C27C2">
        <w:rPr>
          <w:rFonts w:ascii="Arial" w:eastAsiaTheme="minorHAnsi" w:hAnsi="Arial" w:cs="Arial"/>
          <w:strike w:val="0"/>
          <w:sz w:val="22"/>
        </w:rPr>
        <w:t xml:space="preserve">ACOEM </w:t>
      </w:r>
      <w:r w:rsidR="00A10E4D">
        <w:rPr>
          <w:rFonts w:ascii="Arial" w:eastAsiaTheme="minorHAnsi" w:hAnsi="Arial" w:cs="Arial"/>
          <w:strike w:val="0"/>
          <w:sz w:val="22"/>
        </w:rPr>
        <w:t xml:space="preserve">V.3 </w:t>
      </w:r>
      <w:r w:rsidR="00A10E4D" w:rsidRPr="000C27C2">
        <w:rPr>
          <w:rFonts w:ascii="Arial" w:eastAsiaTheme="minorHAnsi" w:hAnsi="Arial" w:cs="Arial"/>
          <w:strike w:val="0"/>
          <w:sz w:val="22"/>
        </w:rPr>
        <w:t xml:space="preserve">Opioid Treatment Guideline </w:t>
      </w:r>
      <w:r w:rsidR="00A10E4D">
        <w:rPr>
          <w:rFonts w:ascii="Arial" w:eastAsiaTheme="minorHAnsi" w:hAnsi="Arial" w:cs="Arial"/>
          <w:strike w:val="0"/>
          <w:sz w:val="22"/>
        </w:rPr>
        <w:t>(</w:t>
      </w:r>
      <w:r w:rsidR="00A10E4D" w:rsidRPr="000C27C2">
        <w:rPr>
          <w:rFonts w:ascii="Arial" w:eastAsiaTheme="minorHAnsi" w:hAnsi="Arial" w:cs="Arial"/>
          <w:strike w:val="0"/>
          <w:sz w:val="22"/>
        </w:rPr>
        <w:t>2014</w:t>
      </w:r>
      <w:r w:rsidR="00A10E4D">
        <w:rPr>
          <w:rFonts w:ascii="Arial" w:eastAsiaTheme="minorHAnsi" w:hAnsi="Arial" w:cs="Arial"/>
          <w:strike w:val="0"/>
          <w:sz w:val="22"/>
        </w:rPr>
        <w:t>)</w:t>
      </w:r>
      <w:r w:rsidRPr="000C27C2">
        <w:rPr>
          <w:rFonts w:ascii="Arial" w:eastAsiaTheme="minorHAnsi" w:hAnsi="Arial" w:cs="Arial"/>
          <w:strike w:val="0"/>
          <w:sz w:val="22"/>
        </w:rPr>
        <w:t xml:space="preserve">, </w:t>
      </w:r>
      <w:r w:rsidR="004E7B82">
        <w:rPr>
          <w:rFonts w:ascii="Arial" w:eastAsiaTheme="minorHAnsi" w:hAnsi="Arial" w:cs="Arial"/>
          <w:strike w:val="0"/>
          <w:sz w:val="22"/>
        </w:rPr>
        <w:t xml:space="preserve">the Institute recommends </w:t>
      </w:r>
      <w:r w:rsidR="00930250">
        <w:rPr>
          <w:rFonts w:ascii="Arial" w:eastAsiaTheme="minorHAnsi" w:hAnsi="Arial" w:cs="Arial"/>
          <w:strike w:val="0"/>
          <w:sz w:val="22"/>
        </w:rPr>
        <w:t>expand</w:t>
      </w:r>
      <w:r w:rsidR="00D85EA7">
        <w:rPr>
          <w:rFonts w:ascii="Arial" w:eastAsiaTheme="minorHAnsi" w:hAnsi="Arial" w:cs="Arial"/>
          <w:strike w:val="0"/>
          <w:sz w:val="22"/>
        </w:rPr>
        <w:t>ing</w:t>
      </w:r>
      <w:r w:rsidR="00930250">
        <w:rPr>
          <w:rFonts w:ascii="Arial" w:eastAsiaTheme="minorHAnsi" w:hAnsi="Arial" w:cs="Arial"/>
          <w:strike w:val="0"/>
          <w:sz w:val="22"/>
        </w:rPr>
        <w:t xml:space="preserve"> </w:t>
      </w:r>
      <w:r w:rsidR="00D85EA7">
        <w:rPr>
          <w:rFonts w:ascii="Arial" w:eastAsiaTheme="minorHAnsi" w:hAnsi="Arial" w:cs="Arial"/>
          <w:strike w:val="0"/>
          <w:sz w:val="22"/>
        </w:rPr>
        <w:t>the</w:t>
      </w:r>
      <w:r w:rsidR="00930250">
        <w:rPr>
          <w:rFonts w:ascii="Arial" w:eastAsiaTheme="minorHAnsi" w:hAnsi="Arial" w:cs="Arial"/>
          <w:strike w:val="0"/>
          <w:sz w:val="22"/>
        </w:rPr>
        <w:t xml:space="preserve"> guideline review to include the </w:t>
      </w:r>
      <w:r w:rsidR="00930250" w:rsidRPr="000C27C2">
        <w:rPr>
          <w:rFonts w:ascii="Arial" w:eastAsiaTheme="minorHAnsi" w:hAnsi="Arial" w:cs="Arial"/>
          <w:strike w:val="0"/>
          <w:sz w:val="22"/>
        </w:rPr>
        <w:t xml:space="preserve">ACOEM </w:t>
      </w:r>
      <w:r w:rsidR="00930250">
        <w:rPr>
          <w:rFonts w:ascii="Arial" w:eastAsiaTheme="minorHAnsi" w:hAnsi="Arial" w:cs="Arial"/>
          <w:strike w:val="0"/>
          <w:sz w:val="22"/>
        </w:rPr>
        <w:t xml:space="preserve">V.3 </w:t>
      </w:r>
      <w:r w:rsidR="00930250" w:rsidRPr="000C27C2">
        <w:rPr>
          <w:rFonts w:ascii="Arial" w:eastAsiaTheme="minorHAnsi" w:hAnsi="Arial" w:cs="Arial"/>
          <w:strike w:val="0"/>
          <w:sz w:val="22"/>
        </w:rPr>
        <w:t xml:space="preserve">Opioid Treatment Guideline </w:t>
      </w:r>
      <w:r w:rsidR="00930250">
        <w:rPr>
          <w:rFonts w:ascii="Arial" w:eastAsiaTheme="minorHAnsi" w:hAnsi="Arial" w:cs="Arial"/>
          <w:strike w:val="0"/>
          <w:sz w:val="22"/>
        </w:rPr>
        <w:t>(</w:t>
      </w:r>
      <w:r w:rsidR="00930250" w:rsidRPr="000C27C2">
        <w:rPr>
          <w:rFonts w:ascii="Arial" w:eastAsiaTheme="minorHAnsi" w:hAnsi="Arial" w:cs="Arial"/>
          <w:strike w:val="0"/>
          <w:sz w:val="22"/>
        </w:rPr>
        <w:t>2014</w:t>
      </w:r>
      <w:r w:rsidR="00930250">
        <w:rPr>
          <w:rFonts w:ascii="Arial" w:eastAsiaTheme="minorHAnsi" w:hAnsi="Arial" w:cs="Arial"/>
          <w:strike w:val="0"/>
          <w:sz w:val="22"/>
        </w:rPr>
        <w:t xml:space="preserve">) and </w:t>
      </w:r>
      <w:r w:rsidR="004D5D3F" w:rsidRPr="000C27C2">
        <w:rPr>
          <w:rFonts w:ascii="Arial" w:eastAsiaTheme="minorHAnsi" w:hAnsi="Arial" w:cs="Arial"/>
          <w:strike w:val="0"/>
          <w:sz w:val="22"/>
        </w:rPr>
        <w:t>revis</w:t>
      </w:r>
      <w:r w:rsidR="004E7B82">
        <w:rPr>
          <w:rFonts w:ascii="Arial" w:eastAsiaTheme="minorHAnsi" w:hAnsi="Arial" w:cs="Arial"/>
          <w:strike w:val="0"/>
          <w:sz w:val="22"/>
        </w:rPr>
        <w:t>ing</w:t>
      </w:r>
      <w:r w:rsidR="004D5D3F" w:rsidRPr="000C27C2">
        <w:rPr>
          <w:rFonts w:ascii="Arial" w:eastAsiaTheme="minorHAnsi" w:hAnsi="Arial" w:cs="Arial"/>
          <w:strike w:val="0"/>
          <w:sz w:val="22"/>
        </w:rPr>
        <w:t xml:space="preserve"> the </w:t>
      </w:r>
      <w:r w:rsidR="00262FED" w:rsidRPr="000C27C2">
        <w:rPr>
          <w:rFonts w:ascii="Arial" w:eastAsiaTheme="minorHAnsi" w:hAnsi="Arial" w:cs="Arial"/>
          <w:strike w:val="0"/>
          <w:sz w:val="22"/>
        </w:rPr>
        <w:t xml:space="preserve">draft </w:t>
      </w:r>
      <w:r w:rsidR="004D5D3F" w:rsidRPr="000C27C2">
        <w:rPr>
          <w:rFonts w:ascii="Arial" w:eastAsiaTheme="minorHAnsi" w:hAnsi="Arial" w:cs="Arial"/>
          <w:strike w:val="0"/>
          <w:sz w:val="22"/>
        </w:rPr>
        <w:t xml:space="preserve">guideline </w:t>
      </w:r>
      <w:r w:rsidR="00930250">
        <w:rPr>
          <w:rFonts w:ascii="Arial" w:eastAsiaTheme="minorHAnsi" w:hAnsi="Arial" w:cs="Arial"/>
          <w:strike w:val="0"/>
          <w:sz w:val="22"/>
        </w:rPr>
        <w:t>accordingly.</w:t>
      </w:r>
      <w:r w:rsidR="00A10E4D" w:rsidRPr="000C27C2">
        <w:rPr>
          <w:rFonts w:ascii="Arial" w:eastAsiaTheme="minorHAnsi" w:hAnsi="Arial" w:cs="Arial"/>
          <w:strike w:val="0"/>
          <w:sz w:val="22"/>
        </w:rPr>
        <w:t xml:space="preserve"> </w:t>
      </w:r>
      <w:r w:rsidR="00E83C77">
        <w:rPr>
          <w:rFonts w:ascii="Arial" w:eastAsiaTheme="minorHAnsi" w:hAnsi="Arial" w:cs="Arial"/>
          <w:strike w:val="0"/>
          <w:sz w:val="22"/>
        </w:rPr>
        <w:t xml:space="preserve"> The </w:t>
      </w:r>
      <w:r w:rsidR="00930250">
        <w:rPr>
          <w:rFonts w:ascii="Arial" w:eastAsiaTheme="minorHAnsi" w:hAnsi="Arial" w:cs="Arial"/>
          <w:strike w:val="0"/>
          <w:sz w:val="22"/>
        </w:rPr>
        <w:t>following specific revisions</w:t>
      </w:r>
      <w:r w:rsidR="00E83C77">
        <w:rPr>
          <w:rFonts w:ascii="Arial" w:eastAsiaTheme="minorHAnsi" w:hAnsi="Arial" w:cs="Arial"/>
          <w:strike w:val="0"/>
          <w:sz w:val="22"/>
        </w:rPr>
        <w:t xml:space="preserve"> are </w:t>
      </w:r>
      <w:r w:rsidR="007A5F9B">
        <w:rPr>
          <w:rFonts w:ascii="Arial" w:eastAsiaTheme="minorHAnsi" w:hAnsi="Arial" w:cs="Arial"/>
          <w:strike w:val="0"/>
          <w:sz w:val="22"/>
        </w:rPr>
        <w:t xml:space="preserve">particularly </w:t>
      </w:r>
      <w:r w:rsidR="00E83C77">
        <w:rPr>
          <w:rFonts w:ascii="Arial" w:eastAsiaTheme="minorHAnsi" w:hAnsi="Arial" w:cs="Arial"/>
          <w:strike w:val="0"/>
          <w:sz w:val="22"/>
        </w:rPr>
        <w:t>recommended:</w:t>
      </w:r>
    </w:p>
    <w:p w:rsidR="00DE7E48" w:rsidRPr="00A02ACD" w:rsidRDefault="00DE7E48" w:rsidP="00DE7E48">
      <w:pPr>
        <w:pStyle w:val="ListParagraph"/>
        <w:autoSpaceDE/>
        <w:autoSpaceDN/>
        <w:rPr>
          <w:rFonts w:ascii="Arial" w:eastAsiaTheme="minorHAnsi" w:hAnsi="Arial" w:cs="Arial"/>
          <w:sz w:val="14"/>
        </w:rPr>
      </w:pPr>
    </w:p>
    <w:p w:rsidR="00203B5D" w:rsidRPr="00203B5D" w:rsidRDefault="00153502" w:rsidP="00203B5D">
      <w:pPr>
        <w:pStyle w:val="ListParagraph"/>
        <w:numPr>
          <w:ilvl w:val="0"/>
          <w:numId w:val="44"/>
        </w:numPr>
        <w:autoSpaceDE/>
        <w:autoSpaceDN/>
        <w:rPr>
          <w:rFonts w:ascii="Arial" w:eastAsiaTheme="minorHAnsi" w:hAnsi="Arial" w:cs="Arial"/>
          <w:sz w:val="22"/>
        </w:rPr>
      </w:pPr>
      <w:r>
        <w:rPr>
          <w:rFonts w:ascii="Arial" w:eastAsiaTheme="minorHAnsi" w:hAnsi="Arial" w:cs="Arial"/>
          <w:sz w:val="22"/>
        </w:rPr>
        <w:t>Replace “should</w:t>
      </w:r>
      <w:r w:rsidR="006938DE">
        <w:rPr>
          <w:rFonts w:ascii="Arial" w:eastAsiaTheme="minorHAnsi" w:hAnsi="Arial" w:cs="Arial"/>
          <w:sz w:val="22"/>
        </w:rPr>
        <w:t>”</w:t>
      </w:r>
      <w:r>
        <w:rPr>
          <w:rFonts w:ascii="Arial" w:eastAsiaTheme="minorHAnsi" w:hAnsi="Arial" w:cs="Arial"/>
          <w:sz w:val="22"/>
        </w:rPr>
        <w:t xml:space="preserve"> with “shall”</w:t>
      </w:r>
      <w:r w:rsidR="00262FED">
        <w:rPr>
          <w:rFonts w:ascii="Arial" w:eastAsiaTheme="minorHAnsi" w:hAnsi="Arial" w:cs="Arial"/>
          <w:sz w:val="22"/>
        </w:rPr>
        <w:t xml:space="preserve"> throughout</w:t>
      </w:r>
      <w:r w:rsidR="003342AC">
        <w:rPr>
          <w:rFonts w:ascii="Arial" w:eastAsiaTheme="minorHAnsi" w:hAnsi="Arial" w:cs="Arial"/>
          <w:sz w:val="22"/>
        </w:rPr>
        <w:t xml:space="preserve">. </w:t>
      </w:r>
    </w:p>
    <w:p w:rsidR="00514248" w:rsidRPr="00A02ACD" w:rsidRDefault="00514248" w:rsidP="00514248">
      <w:pPr>
        <w:pStyle w:val="ListParagraph"/>
        <w:rPr>
          <w:rFonts w:ascii="Arial" w:eastAsiaTheme="minorHAnsi" w:hAnsi="Arial" w:cs="Arial"/>
          <w:sz w:val="14"/>
        </w:rPr>
      </w:pPr>
    </w:p>
    <w:p w:rsidR="00514248" w:rsidRDefault="00514248" w:rsidP="00A72FA1">
      <w:pPr>
        <w:pStyle w:val="ListParagraph"/>
        <w:numPr>
          <w:ilvl w:val="0"/>
          <w:numId w:val="44"/>
        </w:numPr>
        <w:autoSpaceDE/>
        <w:autoSpaceDN/>
        <w:rPr>
          <w:rFonts w:ascii="Arial" w:eastAsiaTheme="minorHAnsi" w:hAnsi="Arial" w:cs="Arial"/>
          <w:sz w:val="22"/>
        </w:rPr>
      </w:pPr>
      <w:r>
        <w:rPr>
          <w:rFonts w:ascii="Arial" w:eastAsiaTheme="minorHAnsi" w:hAnsi="Arial" w:cs="Arial"/>
          <w:sz w:val="22"/>
        </w:rPr>
        <w:t>Replace the</w:t>
      </w:r>
      <w:r w:rsidR="003342AC">
        <w:rPr>
          <w:rFonts w:ascii="Arial" w:eastAsiaTheme="minorHAnsi" w:hAnsi="Arial" w:cs="Arial"/>
          <w:sz w:val="22"/>
        </w:rPr>
        <w:t xml:space="preserve"> 80mg/day MED with 50mg/day MED.</w:t>
      </w:r>
    </w:p>
    <w:p w:rsidR="00514248" w:rsidRPr="00A02ACD" w:rsidRDefault="00514248" w:rsidP="00514248">
      <w:pPr>
        <w:pStyle w:val="ListParagraph"/>
        <w:rPr>
          <w:rFonts w:ascii="Arial" w:eastAsiaTheme="minorHAnsi" w:hAnsi="Arial" w:cs="Arial"/>
          <w:sz w:val="14"/>
        </w:rPr>
      </w:pPr>
    </w:p>
    <w:p w:rsidR="00514248" w:rsidRPr="006938DE" w:rsidRDefault="000C27C2" w:rsidP="003156C6">
      <w:pPr>
        <w:pStyle w:val="ListParagraph"/>
        <w:numPr>
          <w:ilvl w:val="0"/>
          <w:numId w:val="44"/>
        </w:numPr>
        <w:autoSpaceDE/>
        <w:autoSpaceDN/>
        <w:rPr>
          <w:rFonts w:ascii="Arial" w:eastAsiaTheme="minorHAnsi" w:hAnsi="Arial" w:cs="Arial"/>
          <w:sz w:val="22"/>
        </w:rPr>
      </w:pPr>
      <w:r w:rsidRPr="006938DE">
        <w:rPr>
          <w:rFonts w:ascii="Arial" w:eastAsiaTheme="minorHAnsi" w:hAnsi="Arial" w:cs="Arial"/>
          <w:sz w:val="22"/>
        </w:rPr>
        <w:t>Specify</w:t>
      </w:r>
      <w:r w:rsidR="00784AC3" w:rsidRPr="006938DE">
        <w:rPr>
          <w:rFonts w:ascii="Arial" w:eastAsiaTheme="minorHAnsi" w:hAnsi="Arial" w:cs="Arial"/>
          <w:sz w:val="22"/>
        </w:rPr>
        <w:t xml:space="preserve"> that </w:t>
      </w:r>
      <w:r w:rsidR="003156C6" w:rsidRPr="006938DE">
        <w:rPr>
          <w:rFonts w:ascii="Arial" w:eastAsiaTheme="minorHAnsi" w:hAnsi="Arial" w:cs="Arial"/>
          <w:sz w:val="22"/>
        </w:rPr>
        <w:t>employees shall be precluded from performing safety sensitive tasks</w:t>
      </w:r>
      <w:r w:rsidR="006938DE">
        <w:rPr>
          <w:rFonts w:ascii="Arial" w:eastAsiaTheme="minorHAnsi" w:hAnsi="Arial" w:cs="Arial"/>
          <w:sz w:val="22"/>
        </w:rPr>
        <w:t xml:space="preserve"> such as driving and operating heavy machinery</w:t>
      </w:r>
      <w:r w:rsidR="003156C6" w:rsidRPr="006938DE">
        <w:rPr>
          <w:rFonts w:ascii="Arial" w:eastAsiaTheme="minorHAnsi" w:hAnsi="Arial" w:cs="Arial"/>
          <w:sz w:val="22"/>
        </w:rPr>
        <w:t xml:space="preserve"> while</w:t>
      </w:r>
      <w:r w:rsidR="006938DE">
        <w:rPr>
          <w:rFonts w:ascii="Arial" w:eastAsiaTheme="minorHAnsi" w:hAnsi="Arial" w:cs="Arial"/>
          <w:sz w:val="22"/>
        </w:rPr>
        <w:t xml:space="preserve"> </w:t>
      </w:r>
      <w:r w:rsidR="003156C6" w:rsidRPr="006938DE">
        <w:rPr>
          <w:rFonts w:ascii="Arial" w:eastAsiaTheme="minorHAnsi" w:hAnsi="Arial" w:cs="Arial"/>
          <w:sz w:val="22"/>
        </w:rPr>
        <w:t>taking opioids</w:t>
      </w:r>
      <w:r w:rsidR="003342AC">
        <w:rPr>
          <w:rFonts w:ascii="Arial" w:eastAsiaTheme="minorHAnsi" w:hAnsi="Arial" w:cs="Arial"/>
          <w:sz w:val="22"/>
        </w:rPr>
        <w:t>.</w:t>
      </w:r>
    </w:p>
    <w:p w:rsidR="00D946C7" w:rsidRPr="00D442B9" w:rsidRDefault="00D946C7" w:rsidP="00D946C7">
      <w:pPr>
        <w:pStyle w:val="ListParagraph"/>
        <w:autoSpaceDE/>
        <w:autoSpaceDN/>
        <w:rPr>
          <w:rFonts w:ascii="Arial" w:eastAsiaTheme="minorHAnsi" w:hAnsi="Arial" w:cs="Arial"/>
          <w:sz w:val="16"/>
        </w:rPr>
      </w:pPr>
    </w:p>
    <w:p w:rsidR="00153502" w:rsidRDefault="005B41DC" w:rsidP="00A72FA1">
      <w:pPr>
        <w:pStyle w:val="ListParagraph"/>
        <w:numPr>
          <w:ilvl w:val="0"/>
          <w:numId w:val="44"/>
        </w:numPr>
        <w:autoSpaceDE/>
        <w:autoSpaceDN/>
        <w:rPr>
          <w:rFonts w:ascii="Arial" w:eastAsiaTheme="minorHAnsi" w:hAnsi="Arial" w:cs="Arial"/>
          <w:sz w:val="22"/>
        </w:rPr>
      </w:pPr>
      <w:r>
        <w:rPr>
          <w:rFonts w:ascii="Arial" w:eastAsiaTheme="minorHAnsi" w:hAnsi="Arial" w:cs="Arial"/>
          <w:sz w:val="22"/>
        </w:rPr>
        <w:t>Consider p</w:t>
      </w:r>
      <w:r w:rsidR="00153502">
        <w:rPr>
          <w:rFonts w:ascii="Arial" w:eastAsiaTheme="minorHAnsi" w:hAnsi="Arial" w:cs="Arial"/>
          <w:sz w:val="22"/>
        </w:rPr>
        <w:t>rohibit</w:t>
      </w:r>
      <w:r>
        <w:rPr>
          <w:rFonts w:ascii="Arial" w:eastAsiaTheme="minorHAnsi" w:hAnsi="Arial" w:cs="Arial"/>
          <w:sz w:val="22"/>
        </w:rPr>
        <w:t>ing</w:t>
      </w:r>
      <w:r w:rsidR="00153502">
        <w:rPr>
          <w:rFonts w:ascii="Arial" w:eastAsiaTheme="minorHAnsi" w:hAnsi="Arial" w:cs="Arial"/>
          <w:sz w:val="22"/>
        </w:rPr>
        <w:t xml:space="preserve"> opioid dispensing from physician offices and clinics</w:t>
      </w:r>
      <w:r w:rsidR="003342AC">
        <w:rPr>
          <w:rFonts w:ascii="Arial" w:eastAsiaTheme="minorHAnsi" w:hAnsi="Arial" w:cs="Arial"/>
          <w:sz w:val="22"/>
        </w:rPr>
        <w:t>.</w:t>
      </w:r>
      <w:r w:rsidR="00153502">
        <w:rPr>
          <w:rFonts w:ascii="Arial" w:eastAsiaTheme="minorHAnsi" w:hAnsi="Arial" w:cs="Arial"/>
          <w:sz w:val="22"/>
        </w:rPr>
        <w:t xml:space="preserve"> </w:t>
      </w:r>
    </w:p>
    <w:p w:rsidR="00061A0D" w:rsidRPr="00D442B9" w:rsidRDefault="00061A0D" w:rsidP="00061A0D">
      <w:pPr>
        <w:pStyle w:val="ListParagraph"/>
        <w:rPr>
          <w:rFonts w:ascii="Arial" w:eastAsiaTheme="minorHAnsi" w:hAnsi="Arial" w:cs="Arial"/>
          <w:sz w:val="16"/>
        </w:rPr>
      </w:pPr>
    </w:p>
    <w:p w:rsidR="00076FB4" w:rsidRPr="00DD03CD" w:rsidRDefault="00076FB4" w:rsidP="00076FB4">
      <w:pPr>
        <w:pStyle w:val="ListParagraph"/>
        <w:numPr>
          <w:ilvl w:val="0"/>
          <w:numId w:val="48"/>
        </w:numPr>
        <w:autoSpaceDE/>
        <w:adjustRightInd/>
        <w:textAlignment w:val="auto"/>
        <w:rPr>
          <w:rFonts w:ascii="Arial" w:hAnsi="Arial" w:cs="Arial"/>
          <w:color w:val="000000" w:themeColor="text1"/>
          <w:sz w:val="22"/>
          <w:szCs w:val="22"/>
        </w:rPr>
      </w:pPr>
      <w:bookmarkStart w:id="0" w:name="_GoBack"/>
      <w:bookmarkEnd w:id="0"/>
      <w:r w:rsidRPr="00DD03CD">
        <w:rPr>
          <w:rFonts w:ascii="Arial" w:hAnsi="Arial" w:cs="Arial"/>
          <w:color w:val="000000" w:themeColor="text1"/>
          <w:sz w:val="22"/>
          <w:szCs w:val="22"/>
        </w:rPr>
        <w:t>Require the dispensing physician to consult CURES prior to prescribing opioids to assure that the injured worker has not been prescribed opioids (or had opioids dispensed from) multiple sources and document it in the patient’s records.</w:t>
      </w:r>
    </w:p>
    <w:p w:rsidR="00D946C7" w:rsidRPr="00D442B9" w:rsidRDefault="00D946C7" w:rsidP="00D946C7">
      <w:pPr>
        <w:pStyle w:val="ListParagraph"/>
        <w:rPr>
          <w:rFonts w:ascii="Arial" w:eastAsiaTheme="minorHAnsi" w:hAnsi="Arial" w:cs="Arial"/>
          <w:sz w:val="14"/>
        </w:rPr>
      </w:pPr>
    </w:p>
    <w:p w:rsidR="00153502" w:rsidRDefault="00A423B1" w:rsidP="00A72FA1">
      <w:pPr>
        <w:pStyle w:val="ListParagraph"/>
        <w:numPr>
          <w:ilvl w:val="0"/>
          <w:numId w:val="44"/>
        </w:numPr>
        <w:autoSpaceDE/>
        <w:autoSpaceDN/>
        <w:rPr>
          <w:rFonts w:ascii="Arial" w:eastAsiaTheme="minorHAnsi" w:hAnsi="Arial" w:cs="Arial"/>
          <w:sz w:val="22"/>
        </w:rPr>
      </w:pPr>
      <w:r w:rsidRPr="007F2DAE">
        <w:rPr>
          <w:rFonts w:ascii="Arial" w:eastAsiaTheme="minorHAnsi" w:hAnsi="Arial" w:cs="Arial"/>
          <w:sz w:val="22"/>
        </w:rPr>
        <w:t xml:space="preserve">Reorder priorities </w:t>
      </w:r>
      <w:r w:rsidRPr="00A423B1">
        <w:rPr>
          <w:rFonts w:ascii="Arial" w:eastAsiaTheme="minorHAnsi" w:hAnsi="Arial" w:cs="Arial"/>
          <w:sz w:val="22"/>
        </w:rPr>
        <w:t>used to determine</w:t>
      </w:r>
      <w:r w:rsidRPr="007F2DAE">
        <w:rPr>
          <w:rFonts w:ascii="Arial" w:eastAsiaTheme="minorHAnsi" w:hAnsi="Arial" w:cs="Arial"/>
          <w:sz w:val="22"/>
        </w:rPr>
        <w:t xml:space="preserve"> recommendations </w:t>
      </w:r>
      <w:r w:rsidR="00D73EB1">
        <w:rPr>
          <w:rFonts w:ascii="Arial" w:eastAsiaTheme="minorHAnsi" w:hAnsi="Arial" w:cs="Arial"/>
          <w:sz w:val="22"/>
        </w:rPr>
        <w:t>so that high</w:t>
      </w:r>
      <w:r>
        <w:rPr>
          <w:rFonts w:ascii="Arial" w:eastAsiaTheme="minorHAnsi" w:hAnsi="Arial" w:cs="Arial"/>
          <w:sz w:val="22"/>
        </w:rPr>
        <w:t>er</w:t>
      </w:r>
      <w:r w:rsidR="00D73EB1">
        <w:rPr>
          <w:rFonts w:ascii="Arial" w:eastAsiaTheme="minorHAnsi" w:hAnsi="Arial" w:cs="Arial"/>
          <w:sz w:val="22"/>
        </w:rPr>
        <w:t xml:space="preserve">-level medical evidence </w:t>
      </w:r>
      <w:r w:rsidR="00536B6E">
        <w:rPr>
          <w:rFonts w:ascii="Arial" w:eastAsiaTheme="minorHAnsi" w:hAnsi="Arial" w:cs="Arial"/>
          <w:sz w:val="22"/>
        </w:rPr>
        <w:t>trumps</w:t>
      </w:r>
      <w:r w:rsidR="00D73EB1">
        <w:rPr>
          <w:rFonts w:ascii="Arial" w:eastAsiaTheme="minorHAnsi" w:hAnsi="Arial" w:cs="Arial"/>
          <w:sz w:val="22"/>
        </w:rPr>
        <w:t xml:space="preserve"> </w:t>
      </w:r>
      <w:r w:rsidR="00536B6E">
        <w:rPr>
          <w:rFonts w:ascii="Arial" w:eastAsiaTheme="minorHAnsi" w:hAnsi="Arial" w:cs="Arial"/>
          <w:sz w:val="22"/>
        </w:rPr>
        <w:t xml:space="preserve">common </w:t>
      </w:r>
      <w:r w:rsidR="00D73EB1">
        <w:rPr>
          <w:rFonts w:ascii="Arial" w:eastAsiaTheme="minorHAnsi" w:hAnsi="Arial" w:cs="Arial"/>
          <w:sz w:val="22"/>
        </w:rPr>
        <w:t>recommendations</w:t>
      </w:r>
      <w:r w:rsidR="003342AC">
        <w:rPr>
          <w:rFonts w:ascii="Arial" w:eastAsiaTheme="minorHAnsi" w:hAnsi="Arial" w:cs="Arial"/>
          <w:sz w:val="22"/>
        </w:rPr>
        <w:t>.</w:t>
      </w:r>
    </w:p>
    <w:p w:rsidR="003100A5" w:rsidRPr="00D442B9" w:rsidRDefault="003100A5" w:rsidP="003100A5">
      <w:pPr>
        <w:pStyle w:val="ListParagraph"/>
        <w:autoSpaceDE/>
        <w:autoSpaceDN/>
        <w:ind w:left="1440"/>
        <w:rPr>
          <w:rFonts w:ascii="Arial" w:eastAsiaTheme="minorHAnsi" w:hAnsi="Arial" w:cs="Arial"/>
          <w:sz w:val="16"/>
        </w:rPr>
      </w:pPr>
    </w:p>
    <w:p w:rsidR="00203B5D" w:rsidRDefault="000C274D" w:rsidP="00AE6E9D">
      <w:pPr>
        <w:pStyle w:val="ListParagraph"/>
        <w:numPr>
          <w:ilvl w:val="0"/>
          <w:numId w:val="44"/>
        </w:numPr>
        <w:autoSpaceDE/>
        <w:autoSpaceDN/>
        <w:rPr>
          <w:rFonts w:ascii="Arial" w:eastAsiaTheme="minorHAnsi" w:hAnsi="Arial" w:cs="Arial"/>
          <w:sz w:val="22"/>
        </w:rPr>
      </w:pPr>
      <w:r>
        <w:rPr>
          <w:rFonts w:ascii="Arial" w:eastAsiaTheme="minorHAnsi" w:hAnsi="Arial" w:cs="Arial"/>
          <w:sz w:val="22"/>
        </w:rPr>
        <w:t xml:space="preserve">Specify “recommended,” “not recommended” or “no recommendation” </w:t>
      </w:r>
      <w:r w:rsidR="0079387A">
        <w:rPr>
          <w:rFonts w:ascii="Arial" w:eastAsiaTheme="minorHAnsi" w:hAnsi="Arial" w:cs="Arial"/>
          <w:sz w:val="22"/>
        </w:rPr>
        <w:t>and the strength of evidence/consensus for each</w:t>
      </w:r>
      <w:r w:rsidR="00E3787D">
        <w:rPr>
          <w:rFonts w:ascii="Arial" w:eastAsiaTheme="minorHAnsi" w:hAnsi="Arial" w:cs="Arial"/>
          <w:sz w:val="22"/>
        </w:rPr>
        <w:t xml:space="preserve"> recommendation status</w:t>
      </w:r>
      <w:r w:rsidR="003342AC">
        <w:rPr>
          <w:rFonts w:ascii="Arial" w:eastAsiaTheme="minorHAnsi" w:hAnsi="Arial" w:cs="Arial"/>
          <w:sz w:val="22"/>
        </w:rPr>
        <w:t>.</w:t>
      </w:r>
    </w:p>
    <w:p w:rsidR="00751ADF" w:rsidRPr="00D442B9" w:rsidRDefault="00751ADF" w:rsidP="00751ADF">
      <w:pPr>
        <w:pStyle w:val="ListParagraph"/>
        <w:rPr>
          <w:rFonts w:ascii="Arial" w:eastAsiaTheme="minorHAnsi" w:hAnsi="Arial" w:cs="Arial"/>
          <w:sz w:val="16"/>
        </w:rPr>
      </w:pPr>
    </w:p>
    <w:p w:rsidR="00751ADF" w:rsidRDefault="00751ADF" w:rsidP="00AE6E9D">
      <w:pPr>
        <w:pStyle w:val="ListParagraph"/>
        <w:numPr>
          <w:ilvl w:val="0"/>
          <w:numId w:val="44"/>
        </w:numPr>
        <w:autoSpaceDE/>
        <w:autoSpaceDN/>
        <w:rPr>
          <w:rFonts w:ascii="Arial" w:eastAsiaTheme="minorHAnsi" w:hAnsi="Arial" w:cs="Arial"/>
          <w:sz w:val="22"/>
        </w:rPr>
      </w:pPr>
      <w:r w:rsidRPr="00751ADF">
        <w:rPr>
          <w:rFonts w:ascii="Arial" w:eastAsiaTheme="minorHAnsi" w:hAnsi="Arial" w:cs="Arial"/>
          <w:sz w:val="22"/>
        </w:rPr>
        <w:t xml:space="preserve">Consider </w:t>
      </w:r>
      <w:r>
        <w:rPr>
          <w:rFonts w:ascii="Arial" w:eastAsiaTheme="minorHAnsi" w:hAnsi="Arial" w:cs="Arial"/>
          <w:sz w:val="22"/>
        </w:rPr>
        <w:t>including</w:t>
      </w:r>
      <w:r w:rsidRPr="00751ADF">
        <w:rPr>
          <w:rFonts w:ascii="Arial" w:eastAsiaTheme="minorHAnsi" w:hAnsi="Arial" w:cs="Arial"/>
          <w:sz w:val="22"/>
        </w:rPr>
        <w:t xml:space="preserve"> a </w:t>
      </w:r>
      <w:r w:rsidR="00837C51">
        <w:rPr>
          <w:rFonts w:ascii="Arial" w:eastAsiaTheme="minorHAnsi" w:hAnsi="Arial" w:cs="Arial"/>
          <w:sz w:val="22"/>
        </w:rPr>
        <w:t xml:space="preserve">closed </w:t>
      </w:r>
      <w:r w:rsidR="003342AC">
        <w:rPr>
          <w:rFonts w:ascii="Arial" w:eastAsiaTheme="minorHAnsi" w:hAnsi="Arial" w:cs="Arial"/>
          <w:sz w:val="22"/>
        </w:rPr>
        <w:t>opioid formulary.</w:t>
      </w:r>
    </w:p>
    <w:p w:rsidR="0048144F" w:rsidRDefault="0048144F" w:rsidP="0048144F">
      <w:pPr>
        <w:autoSpaceDE/>
        <w:autoSpaceDN/>
        <w:rPr>
          <w:rFonts w:ascii="Arial" w:eastAsiaTheme="minorHAnsi" w:hAnsi="Arial" w:cs="Arial"/>
          <w:strike w:val="0"/>
          <w:sz w:val="22"/>
        </w:rPr>
      </w:pPr>
    </w:p>
    <w:p w:rsidR="00FC02EA" w:rsidRPr="0048144F" w:rsidRDefault="00FC02EA" w:rsidP="0048144F">
      <w:pPr>
        <w:autoSpaceDE/>
        <w:autoSpaceDN/>
        <w:rPr>
          <w:rFonts w:ascii="Arial" w:eastAsiaTheme="minorHAnsi" w:hAnsi="Arial" w:cs="Arial"/>
          <w:strike w:val="0"/>
          <w:sz w:val="22"/>
        </w:rPr>
      </w:pPr>
    </w:p>
    <w:p w:rsidR="00486319" w:rsidRDefault="00486319" w:rsidP="00EB4E2A">
      <w:pPr>
        <w:autoSpaceDE/>
        <w:autoSpaceDN/>
        <w:rPr>
          <w:rFonts w:ascii="Arial" w:eastAsiaTheme="minorHAnsi" w:hAnsi="Arial" w:cs="Arial"/>
          <w:b/>
          <w:strike w:val="0"/>
          <w:sz w:val="22"/>
        </w:rPr>
      </w:pPr>
    </w:p>
    <w:p w:rsidR="00026319" w:rsidRPr="004A65B1" w:rsidRDefault="004A65B1" w:rsidP="00EB4E2A">
      <w:pPr>
        <w:autoSpaceDE/>
        <w:autoSpaceDN/>
        <w:rPr>
          <w:rFonts w:ascii="Arial" w:eastAsiaTheme="minorHAnsi" w:hAnsi="Arial" w:cs="Arial"/>
          <w:b/>
          <w:strike w:val="0"/>
          <w:u w:val="single"/>
        </w:rPr>
      </w:pPr>
      <w:r w:rsidRPr="004A65B1">
        <w:rPr>
          <w:rFonts w:ascii="Arial" w:eastAsiaTheme="minorHAnsi" w:hAnsi="Arial" w:cs="Arial"/>
          <w:b/>
          <w:strike w:val="0"/>
          <w:u w:val="single"/>
        </w:rPr>
        <w:t>Rationale</w:t>
      </w:r>
    </w:p>
    <w:p w:rsidR="00EB4E2A" w:rsidRPr="0048144F" w:rsidRDefault="00EB4E2A" w:rsidP="00EB4E2A">
      <w:pPr>
        <w:autoSpaceDE/>
        <w:autoSpaceDN/>
        <w:rPr>
          <w:rFonts w:ascii="Arial" w:eastAsiaTheme="minorHAnsi" w:hAnsi="Arial" w:cs="Arial"/>
          <w:strike w:val="0"/>
          <w:sz w:val="22"/>
        </w:rPr>
      </w:pPr>
      <w:r w:rsidRPr="0048144F">
        <w:rPr>
          <w:rFonts w:ascii="Arial" w:eastAsiaTheme="minorHAnsi" w:hAnsi="Arial" w:cs="Arial"/>
          <w:b/>
          <w:strike w:val="0"/>
          <w:sz w:val="22"/>
        </w:rPr>
        <w:t xml:space="preserve"> </w:t>
      </w:r>
    </w:p>
    <w:p w:rsidR="00486319" w:rsidRDefault="00486319" w:rsidP="007F2DAE">
      <w:pPr>
        <w:autoSpaceDE/>
        <w:autoSpaceDN/>
        <w:rPr>
          <w:rFonts w:ascii="Arial" w:eastAsiaTheme="minorHAnsi" w:hAnsi="Arial" w:cs="Arial"/>
          <w:b/>
          <w:strike w:val="0"/>
          <w:sz w:val="22"/>
        </w:rPr>
      </w:pPr>
      <w:r>
        <w:rPr>
          <w:rFonts w:ascii="Arial" w:eastAsiaTheme="minorHAnsi" w:hAnsi="Arial" w:cs="Arial"/>
          <w:b/>
          <w:strike w:val="0"/>
          <w:sz w:val="22"/>
        </w:rPr>
        <w:t>Recommendation</w:t>
      </w:r>
    </w:p>
    <w:p w:rsidR="007A5F9B" w:rsidRPr="000C27C2" w:rsidRDefault="007A5F9B" w:rsidP="007A5F9B">
      <w:pPr>
        <w:autoSpaceDE/>
        <w:autoSpaceDN/>
        <w:rPr>
          <w:rFonts w:ascii="Arial" w:eastAsiaTheme="minorHAnsi" w:hAnsi="Arial" w:cs="Arial"/>
          <w:strike w:val="0"/>
          <w:sz w:val="22"/>
        </w:rPr>
      </w:pPr>
      <w:r w:rsidRPr="000C27C2">
        <w:rPr>
          <w:rFonts w:ascii="Arial" w:eastAsiaTheme="minorHAnsi" w:hAnsi="Arial" w:cs="Arial"/>
          <w:strike w:val="0"/>
          <w:sz w:val="22"/>
        </w:rPr>
        <w:t xml:space="preserve">The Institute </w:t>
      </w:r>
      <w:r>
        <w:rPr>
          <w:rFonts w:ascii="Arial" w:eastAsiaTheme="minorHAnsi" w:hAnsi="Arial" w:cs="Arial"/>
          <w:strike w:val="0"/>
          <w:sz w:val="22"/>
        </w:rPr>
        <w:t>urges</w:t>
      </w:r>
      <w:r w:rsidRPr="000C27C2">
        <w:rPr>
          <w:rFonts w:ascii="Arial" w:eastAsiaTheme="minorHAnsi" w:hAnsi="Arial" w:cs="Arial"/>
          <w:strike w:val="0"/>
          <w:sz w:val="22"/>
        </w:rPr>
        <w:t xml:space="preserve"> the Division </w:t>
      </w:r>
      <w:r>
        <w:rPr>
          <w:rFonts w:ascii="Arial" w:eastAsiaTheme="minorHAnsi" w:hAnsi="Arial" w:cs="Arial"/>
          <w:strike w:val="0"/>
          <w:sz w:val="22"/>
        </w:rPr>
        <w:t xml:space="preserve">to </w:t>
      </w:r>
      <w:r w:rsidRPr="000C27C2">
        <w:rPr>
          <w:rFonts w:ascii="Arial" w:eastAsiaTheme="minorHAnsi" w:hAnsi="Arial" w:cs="Arial"/>
          <w:strike w:val="0"/>
          <w:sz w:val="22"/>
        </w:rPr>
        <w:t xml:space="preserve">consider adopting the ACOEM </w:t>
      </w:r>
      <w:r>
        <w:rPr>
          <w:rFonts w:ascii="Arial" w:eastAsiaTheme="minorHAnsi" w:hAnsi="Arial" w:cs="Arial"/>
          <w:strike w:val="0"/>
          <w:sz w:val="22"/>
        </w:rPr>
        <w:t xml:space="preserve">V.3 </w:t>
      </w:r>
      <w:r w:rsidRPr="000C27C2">
        <w:rPr>
          <w:rFonts w:ascii="Arial" w:eastAsiaTheme="minorHAnsi" w:hAnsi="Arial" w:cs="Arial"/>
          <w:strike w:val="0"/>
          <w:sz w:val="22"/>
        </w:rPr>
        <w:t xml:space="preserve">Opioid Treatment Guideline </w:t>
      </w:r>
      <w:r>
        <w:rPr>
          <w:rFonts w:ascii="Arial" w:eastAsiaTheme="minorHAnsi" w:hAnsi="Arial" w:cs="Arial"/>
          <w:strike w:val="0"/>
          <w:sz w:val="22"/>
        </w:rPr>
        <w:t>(</w:t>
      </w:r>
      <w:r w:rsidRPr="000C27C2">
        <w:rPr>
          <w:rFonts w:ascii="Arial" w:eastAsiaTheme="minorHAnsi" w:hAnsi="Arial" w:cs="Arial"/>
          <w:strike w:val="0"/>
          <w:sz w:val="22"/>
        </w:rPr>
        <w:t>2014</w:t>
      </w:r>
      <w:r>
        <w:rPr>
          <w:rFonts w:ascii="Arial" w:eastAsiaTheme="minorHAnsi" w:hAnsi="Arial" w:cs="Arial"/>
          <w:strike w:val="0"/>
          <w:sz w:val="22"/>
        </w:rPr>
        <w:t>)</w:t>
      </w:r>
      <w:r w:rsidRPr="000C27C2">
        <w:rPr>
          <w:rFonts w:ascii="Arial" w:eastAsiaTheme="minorHAnsi" w:hAnsi="Arial" w:cs="Arial"/>
          <w:strike w:val="0"/>
          <w:sz w:val="22"/>
        </w:rPr>
        <w:t xml:space="preserve"> in lieu of the drafted Guideline</w:t>
      </w:r>
      <w:r>
        <w:rPr>
          <w:rFonts w:ascii="Arial" w:eastAsiaTheme="minorHAnsi" w:hAnsi="Arial" w:cs="Arial"/>
          <w:strike w:val="0"/>
          <w:sz w:val="22"/>
        </w:rPr>
        <w:t>.</w:t>
      </w:r>
    </w:p>
    <w:p w:rsidR="007F2DAE" w:rsidRDefault="007F2DAE" w:rsidP="007F2DAE">
      <w:pPr>
        <w:autoSpaceDE/>
        <w:autoSpaceDN/>
        <w:rPr>
          <w:rFonts w:ascii="Arial" w:eastAsiaTheme="minorHAnsi" w:hAnsi="Arial" w:cs="Arial"/>
          <w:strike w:val="0"/>
          <w:sz w:val="22"/>
        </w:rPr>
      </w:pPr>
    </w:p>
    <w:p w:rsidR="007F2DAE" w:rsidRPr="009A5976" w:rsidRDefault="007F2DAE" w:rsidP="007F2DAE">
      <w:pPr>
        <w:autoSpaceDE/>
        <w:autoSpaceDN/>
        <w:rPr>
          <w:rFonts w:ascii="Arial" w:eastAsiaTheme="minorHAnsi" w:hAnsi="Arial" w:cs="Arial"/>
          <w:b/>
          <w:strike w:val="0"/>
          <w:sz w:val="22"/>
        </w:rPr>
      </w:pPr>
      <w:r w:rsidRPr="009A5976">
        <w:rPr>
          <w:rFonts w:ascii="Arial" w:eastAsiaTheme="minorHAnsi" w:hAnsi="Arial" w:cs="Arial"/>
          <w:b/>
          <w:strike w:val="0"/>
          <w:sz w:val="22"/>
        </w:rPr>
        <w:t>Discussion</w:t>
      </w:r>
    </w:p>
    <w:p w:rsidR="00077D83" w:rsidRDefault="007F2DAE" w:rsidP="007F2DAE">
      <w:pPr>
        <w:autoSpaceDE/>
        <w:autoSpaceDN/>
        <w:rPr>
          <w:rFonts w:ascii="Arial" w:eastAsiaTheme="minorHAnsi" w:hAnsi="Arial" w:cs="Arial"/>
          <w:strike w:val="0"/>
          <w:sz w:val="22"/>
        </w:rPr>
      </w:pPr>
      <w:r>
        <w:rPr>
          <w:rFonts w:ascii="Arial" w:eastAsiaTheme="minorHAnsi" w:hAnsi="Arial" w:cs="Arial"/>
          <w:strike w:val="0"/>
          <w:sz w:val="22"/>
        </w:rPr>
        <w:t xml:space="preserve">The </w:t>
      </w:r>
      <w:r w:rsidR="00B25F30" w:rsidRPr="000C27C2">
        <w:rPr>
          <w:rFonts w:ascii="Arial" w:eastAsiaTheme="minorHAnsi" w:hAnsi="Arial" w:cs="Arial"/>
          <w:strike w:val="0"/>
          <w:sz w:val="22"/>
        </w:rPr>
        <w:t xml:space="preserve">ACOEM </w:t>
      </w:r>
      <w:r w:rsidR="00B25F30">
        <w:rPr>
          <w:rFonts w:ascii="Arial" w:eastAsiaTheme="minorHAnsi" w:hAnsi="Arial" w:cs="Arial"/>
          <w:strike w:val="0"/>
          <w:sz w:val="22"/>
        </w:rPr>
        <w:t xml:space="preserve">V.3 </w:t>
      </w:r>
      <w:r w:rsidR="00B25F30" w:rsidRPr="000C27C2">
        <w:rPr>
          <w:rFonts w:ascii="Arial" w:eastAsiaTheme="minorHAnsi" w:hAnsi="Arial" w:cs="Arial"/>
          <w:strike w:val="0"/>
          <w:sz w:val="22"/>
        </w:rPr>
        <w:t xml:space="preserve">Opioid Treatment Guideline </w:t>
      </w:r>
      <w:r w:rsidR="00B25F30">
        <w:rPr>
          <w:rFonts w:ascii="Arial" w:eastAsiaTheme="minorHAnsi" w:hAnsi="Arial" w:cs="Arial"/>
          <w:strike w:val="0"/>
          <w:sz w:val="22"/>
        </w:rPr>
        <w:t>(</w:t>
      </w:r>
      <w:r w:rsidR="00B25F30" w:rsidRPr="000C27C2">
        <w:rPr>
          <w:rFonts w:ascii="Arial" w:eastAsiaTheme="minorHAnsi" w:hAnsi="Arial" w:cs="Arial"/>
          <w:strike w:val="0"/>
          <w:sz w:val="22"/>
        </w:rPr>
        <w:t>2014</w:t>
      </w:r>
      <w:r w:rsidR="00B25F30">
        <w:rPr>
          <w:rFonts w:ascii="Arial" w:eastAsiaTheme="minorHAnsi" w:hAnsi="Arial" w:cs="Arial"/>
          <w:strike w:val="0"/>
          <w:sz w:val="22"/>
        </w:rPr>
        <w:t>)</w:t>
      </w:r>
      <w:r w:rsidR="00B25F30" w:rsidRPr="000C27C2">
        <w:rPr>
          <w:rFonts w:ascii="Arial" w:eastAsiaTheme="minorHAnsi" w:hAnsi="Arial" w:cs="Arial"/>
          <w:strike w:val="0"/>
          <w:sz w:val="22"/>
        </w:rPr>
        <w:t xml:space="preserve"> </w:t>
      </w:r>
      <w:r w:rsidR="009A5976">
        <w:rPr>
          <w:rFonts w:ascii="Arial" w:eastAsiaTheme="minorHAnsi" w:hAnsi="Arial" w:cs="Arial"/>
          <w:strike w:val="0"/>
          <w:sz w:val="22"/>
        </w:rPr>
        <w:t xml:space="preserve">is the most current </w:t>
      </w:r>
      <w:r w:rsidR="00A10E4D">
        <w:rPr>
          <w:rFonts w:ascii="Arial" w:eastAsiaTheme="minorHAnsi" w:hAnsi="Arial" w:cs="Arial"/>
          <w:strike w:val="0"/>
          <w:sz w:val="22"/>
        </w:rPr>
        <w:t xml:space="preserve">guideline </w:t>
      </w:r>
      <w:r w:rsidR="007A5F9B">
        <w:rPr>
          <w:rFonts w:ascii="Arial" w:eastAsiaTheme="minorHAnsi" w:hAnsi="Arial" w:cs="Arial"/>
          <w:strike w:val="0"/>
          <w:sz w:val="22"/>
        </w:rPr>
        <w:t xml:space="preserve">available </w:t>
      </w:r>
      <w:r w:rsidR="009A5976">
        <w:rPr>
          <w:rFonts w:ascii="Arial" w:eastAsiaTheme="minorHAnsi" w:hAnsi="Arial" w:cs="Arial"/>
          <w:strike w:val="0"/>
          <w:sz w:val="22"/>
        </w:rPr>
        <w:t xml:space="preserve">as it </w:t>
      </w:r>
      <w:r w:rsidR="00B26CBC">
        <w:rPr>
          <w:rFonts w:ascii="Arial" w:eastAsiaTheme="minorHAnsi" w:hAnsi="Arial" w:cs="Arial"/>
          <w:strike w:val="0"/>
          <w:sz w:val="22"/>
        </w:rPr>
        <w:t>was released in February</w:t>
      </w:r>
      <w:r w:rsidR="00B25F30">
        <w:rPr>
          <w:rFonts w:ascii="Arial" w:eastAsiaTheme="minorHAnsi" w:hAnsi="Arial" w:cs="Arial"/>
          <w:strike w:val="0"/>
          <w:sz w:val="22"/>
        </w:rPr>
        <w:t>,</w:t>
      </w:r>
      <w:r w:rsidR="00B26CBC">
        <w:rPr>
          <w:rFonts w:ascii="Arial" w:eastAsiaTheme="minorHAnsi" w:hAnsi="Arial" w:cs="Arial"/>
          <w:strike w:val="0"/>
          <w:sz w:val="22"/>
        </w:rPr>
        <w:t xml:space="preserve"> 2014</w:t>
      </w:r>
      <w:r w:rsidR="00141CFD">
        <w:rPr>
          <w:rFonts w:ascii="Arial" w:eastAsiaTheme="minorHAnsi" w:hAnsi="Arial" w:cs="Arial"/>
          <w:strike w:val="0"/>
          <w:sz w:val="22"/>
        </w:rPr>
        <w:t xml:space="preserve">.  </w:t>
      </w:r>
      <w:r w:rsidR="004B0ECC">
        <w:rPr>
          <w:rFonts w:ascii="Arial" w:eastAsiaTheme="minorHAnsi" w:hAnsi="Arial" w:cs="Arial"/>
          <w:strike w:val="0"/>
          <w:sz w:val="22"/>
        </w:rPr>
        <w:t>This Guideline</w:t>
      </w:r>
      <w:r w:rsidR="00B26CBC">
        <w:rPr>
          <w:rFonts w:ascii="Arial" w:eastAsiaTheme="minorHAnsi" w:hAnsi="Arial" w:cs="Arial"/>
          <w:strike w:val="0"/>
          <w:sz w:val="22"/>
        </w:rPr>
        <w:t xml:space="preserve"> is </w:t>
      </w:r>
      <w:r w:rsidR="00141CFD">
        <w:rPr>
          <w:rFonts w:ascii="Arial" w:eastAsiaTheme="minorHAnsi" w:hAnsi="Arial" w:cs="Arial"/>
          <w:strike w:val="0"/>
          <w:sz w:val="22"/>
        </w:rPr>
        <w:t>peer-reviewed and nationally recognized</w:t>
      </w:r>
      <w:r w:rsidR="006062C4">
        <w:rPr>
          <w:rFonts w:ascii="Arial" w:eastAsiaTheme="minorHAnsi" w:hAnsi="Arial" w:cs="Arial"/>
          <w:strike w:val="0"/>
          <w:sz w:val="22"/>
        </w:rPr>
        <w:t>,</w:t>
      </w:r>
      <w:r w:rsidR="00141CFD">
        <w:rPr>
          <w:rFonts w:ascii="Arial" w:eastAsiaTheme="minorHAnsi" w:hAnsi="Arial" w:cs="Arial"/>
          <w:strike w:val="0"/>
          <w:sz w:val="22"/>
        </w:rPr>
        <w:t xml:space="preserve"> </w:t>
      </w:r>
      <w:r w:rsidR="006062C4">
        <w:rPr>
          <w:rFonts w:ascii="Arial" w:eastAsiaTheme="minorHAnsi" w:hAnsi="Arial" w:cs="Arial"/>
          <w:strike w:val="0"/>
          <w:sz w:val="22"/>
        </w:rPr>
        <w:t xml:space="preserve">and is </w:t>
      </w:r>
      <w:r w:rsidR="00B26CBC">
        <w:rPr>
          <w:rFonts w:ascii="Arial" w:eastAsiaTheme="minorHAnsi" w:hAnsi="Arial" w:cs="Arial"/>
          <w:strike w:val="0"/>
          <w:sz w:val="22"/>
        </w:rPr>
        <w:t xml:space="preserve">based </w:t>
      </w:r>
      <w:r w:rsidR="00007862">
        <w:rPr>
          <w:rFonts w:ascii="Arial" w:eastAsiaTheme="minorHAnsi" w:hAnsi="Arial" w:cs="Arial"/>
          <w:strike w:val="0"/>
          <w:sz w:val="22"/>
        </w:rPr>
        <w:t xml:space="preserve">on </w:t>
      </w:r>
      <w:r w:rsidR="00DB5229">
        <w:rPr>
          <w:rFonts w:ascii="Arial" w:eastAsiaTheme="minorHAnsi" w:hAnsi="Arial" w:cs="Arial"/>
          <w:strike w:val="0"/>
          <w:sz w:val="22"/>
        </w:rPr>
        <w:t xml:space="preserve">a </w:t>
      </w:r>
      <w:r w:rsidR="006062C4">
        <w:rPr>
          <w:rFonts w:ascii="Arial" w:eastAsiaTheme="minorHAnsi" w:hAnsi="Arial" w:cs="Arial"/>
          <w:strike w:val="0"/>
          <w:sz w:val="22"/>
        </w:rPr>
        <w:t>rigorous</w:t>
      </w:r>
      <w:r w:rsidR="00B26CBC">
        <w:rPr>
          <w:rFonts w:ascii="Arial" w:eastAsiaTheme="minorHAnsi" w:hAnsi="Arial" w:cs="Arial"/>
          <w:strike w:val="0"/>
          <w:sz w:val="22"/>
        </w:rPr>
        <w:t xml:space="preserve"> review of </w:t>
      </w:r>
      <w:r w:rsidR="00043654">
        <w:rPr>
          <w:rFonts w:ascii="Arial" w:eastAsiaTheme="minorHAnsi" w:hAnsi="Arial" w:cs="Arial"/>
          <w:strike w:val="0"/>
          <w:sz w:val="22"/>
        </w:rPr>
        <w:t>higher-grade</w:t>
      </w:r>
      <w:r w:rsidR="00141CFD">
        <w:rPr>
          <w:rFonts w:ascii="Arial" w:eastAsiaTheme="minorHAnsi" w:hAnsi="Arial" w:cs="Arial"/>
          <w:strike w:val="0"/>
          <w:sz w:val="22"/>
        </w:rPr>
        <w:t xml:space="preserve"> </w:t>
      </w:r>
      <w:r w:rsidR="00B26CBC">
        <w:rPr>
          <w:rFonts w:ascii="Arial" w:eastAsiaTheme="minorHAnsi" w:hAnsi="Arial" w:cs="Arial"/>
          <w:strike w:val="0"/>
          <w:sz w:val="22"/>
        </w:rPr>
        <w:t>medical evidence</w:t>
      </w:r>
      <w:r w:rsidR="00043654">
        <w:rPr>
          <w:rFonts w:ascii="Arial" w:eastAsiaTheme="minorHAnsi" w:hAnsi="Arial" w:cs="Arial"/>
          <w:strike w:val="0"/>
          <w:sz w:val="22"/>
        </w:rPr>
        <w:t xml:space="preserve"> and on expert consensus when higher-grade</w:t>
      </w:r>
      <w:r w:rsidR="006062C4">
        <w:rPr>
          <w:rFonts w:ascii="Arial" w:eastAsiaTheme="minorHAnsi" w:hAnsi="Arial" w:cs="Arial"/>
          <w:strike w:val="0"/>
          <w:sz w:val="22"/>
        </w:rPr>
        <w:t xml:space="preserve"> evidence was unavailable or inconsistent.  The Guideline is user-friendly</w:t>
      </w:r>
      <w:r w:rsidR="00077D83">
        <w:rPr>
          <w:rFonts w:ascii="Arial" w:eastAsiaTheme="minorHAnsi" w:hAnsi="Arial" w:cs="Arial"/>
          <w:strike w:val="0"/>
          <w:sz w:val="22"/>
        </w:rPr>
        <w:t xml:space="preserve"> and </w:t>
      </w:r>
      <w:proofErr w:type="gramStart"/>
      <w:r w:rsidR="00077D83">
        <w:rPr>
          <w:rFonts w:ascii="Arial" w:eastAsiaTheme="minorHAnsi" w:hAnsi="Arial" w:cs="Arial"/>
          <w:strike w:val="0"/>
          <w:sz w:val="22"/>
        </w:rPr>
        <w:t>suitable</w:t>
      </w:r>
      <w:proofErr w:type="gramEnd"/>
      <w:r w:rsidR="00077D83">
        <w:rPr>
          <w:rFonts w:ascii="Arial" w:eastAsiaTheme="minorHAnsi" w:hAnsi="Arial" w:cs="Arial"/>
          <w:strike w:val="0"/>
          <w:sz w:val="22"/>
        </w:rPr>
        <w:t xml:space="preserve"> for use by treating physicians and reviewers</w:t>
      </w:r>
      <w:r w:rsidR="006C7D03">
        <w:rPr>
          <w:rFonts w:ascii="Arial" w:eastAsiaTheme="minorHAnsi" w:hAnsi="Arial" w:cs="Arial"/>
          <w:strike w:val="0"/>
          <w:sz w:val="22"/>
        </w:rPr>
        <w:t>.  It</w:t>
      </w:r>
      <w:r w:rsidR="00E02104">
        <w:rPr>
          <w:rFonts w:ascii="Arial" w:eastAsiaTheme="minorHAnsi" w:hAnsi="Arial" w:cs="Arial"/>
          <w:strike w:val="0"/>
          <w:sz w:val="22"/>
        </w:rPr>
        <w:t xml:space="preserve"> appears to be superior in </w:t>
      </w:r>
      <w:r w:rsidR="00AB5926">
        <w:rPr>
          <w:rFonts w:ascii="Arial" w:eastAsiaTheme="minorHAnsi" w:hAnsi="Arial" w:cs="Arial"/>
          <w:strike w:val="0"/>
          <w:sz w:val="22"/>
        </w:rPr>
        <w:t>most or all respects</w:t>
      </w:r>
      <w:r w:rsidR="00E02104">
        <w:rPr>
          <w:rFonts w:ascii="Arial" w:eastAsiaTheme="minorHAnsi" w:hAnsi="Arial" w:cs="Arial"/>
          <w:strike w:val="0"/>
          <w:sz w:val="22"/>
        </w:rPr>
        <w:t xml:space="preserve"> to the other </w:t>
      </w:r>
      <w:r w:rsidR="00B25F30">
        <w:rPr>
          <w:rFonts w:ascii="Arial" w:eastAsiaTheme="minorHAnsi" w:hAnsi="Arial" w:cs="Arial"/>
          <w:strike w:val="0"/>
          <w:sz w:val="22"/>
        </w:rPr>
        <w:t>g</w:t>
      </w:r>
      <w:r w:rsidR="00E02104">
        <w:rPr>
          <w:rFonts w:ascii="Arial" w:eastAsiaTheme="minorHAnsi" w:hAnsi="Arial" w:cs="Arial"/>
          <w:strike w:val="0"/>
          <w:sz w:val="22"/>
        </w:rPr>
        <w:t>uidelines reviewed</w:t>
      </w:r>
      <w:r w:rsidR="006C7D03">
        <w:rPr>
          <w:rFonts w:ascii="Arial" w:eastAsiaTheme="minorHAnsi" w:hAnsi="Arial" w:cs="Arial"/>
          <w:strike w:val="0"/>
          <w:sz w:val="22"/>
        </w:rPr>
        <w:t xml:space="preserve">, and to the </w:t>
      </w:r>
      <w:r w:rsidR="00B25F30">
        <w:rPr>
          <w:rFonts w:ascii="Arial" w:eastAsiaTheme="minorHAnsi" w:hAnsi="Arial" w:cs="Arial"/>
          <w:strike w:val="0"/>
          <w:sz w:val="22"/>
        </w:rPr>
        <w:t xml:space="preserve">DWC’s </w:t>
      </w:r>
      <w:r w:rsidR="006C7D03">
        <w:rPr>
          <w:rFonts w:ascii="Arial" w:eastAsiaTheme="minorHAnsi" w:hAnsi="Arial" w:cs="Arial"/>
          <w:strike w:val="0"/>
          <w:sz w:val="22"/>
        </w:rPr>
        <w:t xml:space="preserve">draft </w:t>
      </w:r>
      <w:r w:rsidR="00B25F30">
        <w:rPr>
          <w:rFonts w:ascii="Arial" w:eastAsiaTheme="minorHAnsi" w:hAnsi="Arial" w:cs="Arial"/>
          <w:strike w:val="0"/>
          <w:sz w:val="22"/>
        </w:rPr>
        <w:t>G</w:t>
      </w:r>
      <w:r w:rsidR="006C7D03">
        <w:rPr>
          <w:rFonts w:ascii="Arial" w:eastAsiaTheme="minorHAnsi" w:hAnsi="Arial" w:cs="Arial"/>
          <w:strike w:val="0"/>
          <w:sz w:val="22"/>
        </w:rPr>
        <w:t xml:space="preserve">uideline </w:t>
      </w:r>
      <w:r w:rsidR="00B25F30">
        <w:rPr>
          <w:rFonts w:ascii="Arial" w:eastAsiaTheme="minorHAnsi" w:hAnsi="Arial" w:cs="Arial"/>
          <w:strike w:val="0"/>
          <w:sz w:val="22"/>
        </w:rPr>
        <w:t xml:space="preserve">that is </w:t>
      </w:r>
      <w:r w:rsidR="006C7D03">
        <w:rPr>
          <w:rFonts w:ascii="Arial" w:eastAsiaTheme="minorHAnsi" w:hAnsi="Arial" w:cs="Arial"/>
          <w:strike w:val="0"/>
          <w:sz w:val="22"/>
        </w:rPr>
        <w:t>posted for Forum comment</w:t>
      </w:r>
      <w:r w:rsidR="00077D83">
        <w:rPr>
          <w:rFonts w:ascii="Arial" w:eastAsiaTheme="minorHAnsi" w:hAnsi="Arial" w:cs="Arial"/>
          <w:strike w:val="0"/>
          <w:sz w:val="22"/>
        </w:rPr>
        <w:t>.</w:t>
      </w:r>
      <w:r w:rsidR="00160FCE">
        <w:rPr>
          <w:rFonts w:ascii="Arial" w:eastAsiaTheme="minorHAnsi" w:hAnsi="Arial" w:cs="Arial"/>
          <w:strike w:val="0"/>
          <w:sz w:val="22"/>
        </w:rPr>
        <w:t xml:space="preserve">  </w:t>
      </w:r>
    </w:p>
    <w:p w:rsidR="006C7D03" w:rsidRDefault="006C7D03" w:rsidP="007F2DAE">
      <w:pPr>
        <w:autoSpaceDE/>
        <w:autoSpaceDN/>
        <w:rPr>
          <w:rFonts w:ascii="Arial" w:eastAsiaTheme="minorHAnsi" w:hAnsi="Arial" w:cs="Arial"/>
          <w:strike w:val="0"/>
          <w:sz w:val="22"/>
        </w:rPr>
      </w:pPr>
    </w:p>
    <w:p w:rsidR="00077D83" w:rsidRPr="007F2DAE" w:rsidRDefault="00077D83" w:rsidP="00026319">
      <w:pPr>
        <w:autoSpaceDE/>
        <w:autoSpaceDN/>
        <w:rPr>
          <w:rFonts w:ascii="Arial" w:eastAsiaTheme="minorHAnsi" w:hAnsi="Arial" w:cs="Arial"/>
          <w:strike w:val="0"/>
          <w:sz w:val="22"/>
        </w:rPr>
      </w:pPr>
      <w:r>
        <w:rPr>
          <w:rFonts w:ascii="Arial" w:eastAsiaTheme="minorHAnsi" w:hAnsi="Arial" w:cs="Arial"/>
          <w:strike w:val="0"/>
          <w:sz w:val="22"/>
        </w:rPr>
        <w:t>A</w:t>
      </w:r>
      <w:r w:rsidR="000F2140">
        <w:rPr>
          <w:rFonts w:ascii="Arial" w:eastAsiaTheme="minorHAnsi" w:hAnsi="Arial" w:cs="Arial"/>
          <w:strike w:val="0"/>
          <w:sz w:val="22"/>
        </w:rPr>
        <w:t>dopting a</w:t>
      </w:r>
      <w:r>
        <w:rPr>
          <w:rFonts w:ascii="Arial" w:eastAsiaTheme="minorHAnsi" w:hAnsi="Arial" w:cs="Arial"/>
          <w:strike w:val="0"/>
          <w:sz w:val="22"/>
        </w:rPr>
        <w:t xml:space="preserve"> single guideline </w:t>
      </w:r>
      <w:r w:rsidR="006C7D03">
        <w:rPr>
          <w:rFonts w:ascii="Arial" w:eastAsiaTheme="minorHAnsi" w:hAnsi="Arial" w:cs="Arial"/>
          <w:strike w:val="0"/>
          <w:sz w:val="22"/>
        </w:rPr>
        <w:t>offers the advantage of</w:t>
      </w:r>
      <w:r>
        <w:rPr>
          <w:rFonts w:ascii="Arial" w:eastAsiaTheme="minorHAnsi" w:hAnsi="Arial" w:cs="Arial"/>
          <w:strike w:val="0"/>
          <w:sz w:val="22"/>
        </w:rPr>
        <w:t xml:space="preserve"> </w:t>
      </w:r>
      <w:r w:rsidR="000F2140">
        <w:rPr>
          <w:rFonts w:ascii="Arial" w:eastAsiaTheme="minorHAnsi" w:hAnsi="Arial" w:cs="Arial"/>
          <w:strike w:val="0"/>
          <w:sz w:val="22"/>
        </w:rPr>
        <w:t xml:space="preserve">internal </w:t>
      </w:r>
      <w:r>
        <w:rPr>
          <w:rFonts w:ascii="Arial" w:eastAsiaTheme="minorHAnsi" w:hAnsi="Arial" w:cs="Arial"/>
          <w:strike w:val="0"/>
          <w:sz w:val="22"/>
        </w:rPr>
        <w:t>consistency</w:t>
      </w:r>
      <w:r w:rsidR="000B2B32">
        <w:rPr>
          <w:rFonts w:ascii="Arial" w:eastAsiaTheme="minorHAnsi" w:hAnsi="Arial" w:cs="Arial"/>
          <w:strike w:val="0"/>
          <w:sz w:val="22"/>
        </w:rPr>
        <w:t>, as opposed to</w:t>
      </w:r>
      <w:r w:rsidR="000F2140">
        <w:rPr>
          <w:rFonts w:ascii="Arial" w:eastAsiaTheme="minorHAnsi" w:hAnsi="Arial" w:cs="Arial"/>
          <w:strike w:val="0"/>
          <w:sz w:val="22"/>
        </w:rPr>
        <w:t xml:space="preserve"> a guideline </w:t>
      </w:r>
      <w:r w:rsidR="00026319">
        <w:rPr>
          <w:rFonts w:ascii="Arial" w:eastAsiaTheme="minorHAnsi" w:hAnsi="Arial" w:cs="Arial"/>
          <w:strike w:val="0"/>
          <w:sz w:val="22"/>
        </w:rPr>
        <w:t>that includes recommendations from disparate guidelines</w:t>
      </w:r>
      <w:r w:rsidR="009B1B43">
        <w:rPr>
          <w:rFonts w:ascii="Arial" w:eastAsiaTheme="minorHAnsi" w:hAnsi="Arial" w:cs="Arial"/>
          <w:strike w:val="0"/>
          <w:sz w:val="22"/>
        </w:rPr>
        <w:t xml:space="preserve"> based on different standards</w:t>
      </w:r>
      <w:r w:rsidR="00160FCE">
        <w:rPr>
          <w:rFonts w:ascii="Arial" w:eastAsiaTheme="minorHAnsi" w:hAnsi="Arial" w:cs="Arial"/>
          <w:strike w:val="0"/>
          <w:sz w:val="22"/>
        </w:rPr>
        <w:t>.</w:t>
      </w:r>
      <w:r w:rsidR="000B2B32">
        <w:rPr>
          <w:rFonts w:ascii="Arial" w:eastAsiaTheme="minorHAnsi" w:hAnsi="Arial" w:cs="Arial"/>
          <w:strike w:val="0"/>
          <w:sz w:val="22"/>
        </w:rPr>
        <w:t xml:space="preserve">  It also </w:t>
      </w:r>
      <w:r w:rsidR="004972CA">
        <w:rPr>
          <w:rFonts w:ascii="Arial" w:eastAsiaTheme="minorHAnsi" w:hAnsi="Arial" w:cs="Arial"/>
          <w:strike w:val="0"/>
          <w:sz w:val="22"/>
        </w:rPr>
        <w:t xml:space="preserve">offers treating physicians and reviewers </w:t>
      </w:r>
      <w:r w:rsidR="000B2B32">
        <w:rPr>
          <w:rFonts w:ascii="Arial" w:eastAsiaTheme="minorHAnsi" w:hAnsi="Arial" w:cs="Arial"/>
          <w:strike w:val="0"/>
          <w:sz w:val="22"/>
        </w:rPr>
        <w:t xml:space="preserve">the </w:t>
      </w:r>
      <w:r w:rsidR="004972CA">
        <w:rPr>
          <w:rFonts w:ascii="Arial" w:eastAsiaTheme="minorHAnsi" w:hAnsi="Arial" w:cs="Arial"/>
          <w:strike w:val="0"/>
          <w:sz w:val="22"/>
        </w:rPr>
        <w:t>efficiency of optional on-line interactive tools</w:t>
      </w:r>
      <w:r w:rsidR="000B2B32">
        <w:rPr>
          <w:rFonts w:ascii="Arial" w:eastAsiaTheme="minorHAnsi" w:hAnsi="Arial" w:cs="Arial"/>
          <w:strike w:val="0"/>
          <w:sz w:val="22"/>
        </w:rPr>
        <w:t>.</w:t>
      </w:r>
    </w:p>
    <w:p w:rsidR="00EB4E2A" w:rsidRPr="007F2DAE" w:rsidRDefault="00EB4E2A" w:rsidP="007F2DAE">
      <w:pPr>
        <w:pStyle w:val="ListParagraph"/>
        <w:autoSpaceDE/>
        <w:autoSpaceDN/>
        <w:ind w:left="360"/>
        <w:rPr>
          <w:rFonts w:ascii="Arial" w:eastAsiaTheme="minorHAnsi" w:hAnsi="Arial" w:cs="Arial"/>
          <w:sz w:val="22"/>
        </w:rPr>
      </w:pPr>
    </w:p>
    <w:p w:rsidR="00112EAD" w:rsidRDefault="00112EAD" w:rsidP="00026319">
      <w:pPr>
        <w:autoSpaceDE/>
        <w:autoSpaceDN/>
        <w:rPr>
          <w:rFonts w:ascii="Arial" w:eastAsiaTheme="minorHAnsi" w:hAnsi="Arial" w:cs="Arial"/>
          <w:b/>
          <w:strike w:val="0"/>
          <w:sz w:val="22"/>
        </w:rPr>
      </w:pPr>
    </w:p>
    <w:p w:rsidR="00026319" w:rsidRDefault="00026319" w:rsidP="00026319">
      <w:pPr>
        <w:autoSpaceDE/>
        <w:autoSpaceDN/>
        <w:rPr>
          <w:rFonts w:ascii="Arial" w:eastAsiaTheme="minorHAnsi" w:hAnsi="Arial" w:cs="Arial"/>
          <w:b/>
          <w:strike w:val="0"/>
          <w:sz w:val="22"/>
        </w:rPr>
      </w:pPr>
      <w:r>
        <w:rPr>
          <w:rFonts w:ascii="Arial" w:eastAsiaTheme="minorHAnsi" w:hAnsi="Arial" w:cs="Arial"/>
          <w:b/>
          <w:strike w:val="0"/>
          <w:sz w:val="22"/>
        </w:rPr>
        <w:lastRenderedPageBreak/>
        <w:t>Recommendation</w:t>
      </w:r>
    </w:p>
    <w:p w:rsidR="006C263F" w:rsidRPr="000C27C2" w:rsidRDefault="006C263F" w:rsidP="006C263F">
      <w:pPr>
        <w:autoSpaceDE/>
        <w:autoSpaceDN/>
        <w:rPr>
          <w:rFonts w:ascii="Arial" w:eastAsiaTheme="minorHAnsi" w:hAnsi="Arial" w:cs="Arial"/>
          <w:strike w:val="0"/>
          <w:sz w:val="22"/>
        </w:rPr>
      </w:pPr>
      <w:r w:rsidRPr="000C27C2">
        <w:rPr>
          <w:rFonts w:ascii="Arial" w:eastAsiaTheme="minorHAnsi" w:hAnsi="Arial" w:cs="Arial"/>
          <w:strike w:val="0"/>
          <w:sz w:val="22"/>
        </w:rPr>
        <w:t xml:space="preserve">If the Administrative Director does not </w:t>
      </w:r>
      <w:r>
        <w:rPr>
          <w:rFonts w:ascii="Arial" w:eastAsiaTheme="minorHAnsi" w:hAnsi="Arial" w:cs="Arial"/>
          <w:strike w:val="0"/>
          <w:sz w:val="22"/>
        </w:rPr>
        <w:t xml:space="preserve">propose to </w:t>
      </w:r>
      <w:r w:rsidRPr="000C27C2">
        <w:rPr>
          <w:rFonts w:ascii="Arial" w:eastAsiaTheme="minorHAnsi" w:hAnsi="Arial" w:cs="Arial"/>
          <w:strike w:val="0"/>
          <w:sz w:val="22"/>
        </w:rPr>
        <w:t xml:space="preserve">adopt the ACOEM </w:t>
      </w:r>
      <w:r>
        <w:rPr>
          <w:rFonts w:ascii="Arial" w:eastAsiaTheme="minorHAnsi" w:hAnsi="Arial" w:cs="Arial"/>
          <w:strike w:val="0"/>
          <w:sz w:val="22"/>
        </w:rPr>
        <w:t xml:space="preserve">V.3 </w:t>
      </w:r>
      <w:r w:rsidRPr="000C27C2">
        <w:rPr>
          <w:rFonts w:ascii="Arial" w:eastAsiaTheme="minorHAnsi" w:hAnsi="Arial" w:cs="Arial"/>
          <w:strike w:val="0"/>
          <w:sz w:val="22"/>
        </w:rPr>
        <w:t xml:space="preserve">Opioid Treatment Guideline </w:t>
      </w:r>
      <w:r>
        <w:rPr>
          <w:rFonts w:ascii="Arial" w:eastAsiaTheme="minorHAnsi" w:hAnsi="Arial" w:cs="Arial"/>
          <w:strike w:val="0"/>
          <w:sz w:val="22"/>
        </w:rPr>
        <w:t>(</w:t>
      </w:r>
      <w:r w:rsidRPr="000C27C2">
        <w:rPr>
          <w:rFonts w:ascii="Arial" w:eastAsiaTheme="minorHAnsi" w:hAnsi="Arial" w:cs="Arial"/>
          <w:strike w:val="0"/>
          <w:sz w:val="22"/>
        </w:rPr>
        <w:t>2014</w:t>
      </w:r>
      <w:r>
        <w:rPr>
          <w:rFonts w:ascii="Arial" w:eastAsiaTheme="minorHAnsi" w:hAnsi="Arial" w:cs="Arial"/>
          <w:strike w:val="0"/>
          <w:sz w:val="22"/>
        </w:rPr>
        <w:t>)</w:t>
      </w:r>
      <w:r w:rsidRPr="000C27C2">
        <w:rPr>
          <w:rFonts w:ascii="Arial" w:eastAsiaTheme="minorHAnsi" w:hAnsi="Arial" w:cs="Arial"/>
          <w:strike w:val="0"/>
          <w:sz w:val="22"/>
        </w:rPr>
        <w:t xml:space="preserve">, </w:t>
      </w:r>
      <w:r>
        <w:rPr>
          <w:rFonts w:ascii="Arial" w:eastAsiaTheme="minorHAnsi" w:hAnsi="Arial" w:cs="Arial"/>
          <w:strike w:val="0"/>
          <w:sz w:val="22"/>
        </w:rPr>
        <w:t xml:space="preserve">the Institute recommends </w:t>
      </w:r>
      <w:r w:rsidR="00007862">
        <w:rPr>
          <w:rFonts w:ascii="Arial" w:eastAsiaTheme="minorHAnsi" w:hAnsi="Arial" w:cs="Arial"/>
          <w:strike w:val="0"/>
          <w:sz w:val="22"/>
        </w:rPr>
        <w:t xml:space="preserve">the Division </w:t>
      </w:r>
      <w:r>
        <w:rPr>
          <w:rFonts w:ascii="Arial" w:eastAsiaTheme="minorHAnsi" w:hAnsi="Arial" w:cs="Arial"/>
          <w:strike w:val="0"/>
          <w:sz w:val="22"/>
        </w:rPr>
        <w:t xml:space="preserve">expand its guideline review to include the </w:t>
      </w:r>
      <w:r w:rsidRPr="000C27C2">
        <w:rPr>
          <w:rFonts w:ascii="Arial" w:eastAsiaTheme="minorHAnsi" w:hAnsi="Arial" w:cs="Arial"/>
          <w:strike w:val="0"/>
          <w:sz w:val="22"/>
        </w:rPr>
        <w:t xml:space="preserve">ACOEM </w:t>
      </w:r>
      <w:r>
        <w:rPr>
          <w:rFonts w:ascii="Arial" w:eastAsiaTheme="minorHAnsi" w:hAnsi="Arial" w:cs="Arial"/>
          <w:strike w:val="0"/>
          <w:sz w:val="22"/>
        </w:rPr>
        <w:t xml:space="preserve">V.3 </w:t>
      </w:r>
      <w:r w:rsidRPr="000C27C2">
        <w:rPr>
          <w:rFonts w:ascii="Arial" w:eastAsiaTheme="minorHAnsi" w:hAnsi="Arial" w:cs="Arial"/>
          <w:strike w:val="0"/>
          <w:sz w:val="22"/>
        </w:rPr>
        <w:t xml:space="preserve">Opioid Treatment Guideline </w:t>
      </w:r>
      <w:r>
        <w:rPr>
          <w:rFonts w:ascii="Arial" w:eastAsiaTheme="minorHAnsi" w:hAnsi="Arial" w:cs="Arial"/>
          <w:strike w:val="0"/>
          <w:sz w:val="22"/>
        </w:rPr>
        <w:t>(</w:t>
      </w:r>
      <w:r w:rsidRPr="000C27C2">
        <w:rPr>
          <w:rFonts w:ascii="Arial" w:eastAsiaTheme="minorHAnsi" w:hAnsi="Arial" w:cs="Arial"/>
          <w:strike w:val="0"/>
          <w:sz w:val="22"/>
        </w:rPr>
        <w:t>2014</w:t>
      </w:r>
      <w:r>
        <w:rPr>
          <w:rFonts w:ascii="Arial" w:eastAsiaTheme="minorHAnsi" w:hAnsi="Arial" w:cs="Arial"/>
          <w:strike w:val="0"/>
          <w:sz w:val="22"/>
        </w:rPr>
        <w:t xml:space="preserve">) and </w:t>
      </w:r>
      <w:r w:rsidRPr="000C27C2">
        <w:rPr>
          <w:rFonts w:ascii="Arial" w:eastAsiaTheme="minorHAnsi" w:hAnsi="Arial" w:cs="Arial"/>
          <w:strike w:val="0"/>
          <w:sz w:val="22"/>
        </w:rPr>
        <w:t>revis</w:t>
      </w:r>
      <w:r w:rsidR="00007862">
        <w:rPr>
          <w:rFonts w:ascii="Arial" w:eastAsiaTheme="minorHAnsi" w:hAnsi="Arial" w:cs="Arial"/>
          <w:strike w:val="0"/>
          <w:sz w:val="22"/>
        </w:rPr>
        <w:t>e</w:t>
      </w:r>
      <w:r w:rsidRPr="000C27C2">
        <w:rPr>
          <w:rFonts w:ascii="Arial" w:eastAsiaTheme="minorHAnsi" w:hAnsi="Arial" w:cs="Arial"/>
          <w:strike w:val="0"/>
          <w:sz w:val="22"/>
        </w:rPr>
        <w:t xml:space="preserve"> the draft guideline </w:t>
      </w:r>
      <w:r>
        <w:rPr>
          <w:rFonts w:ascii="Arial" w:eastAsiaTheme="minorHAnsi" w:hAnsi="Arial" w:cs="Arial"/>
          <w:strike w:val="0"/>
          <w:sz w:val="22"/>
        </w:rPr>
        <w:t>accordingly.</w:t>
      </w:r>
      <w:r w:rsidRPr="000C27C2">
        <w:rPr>
          <w:rFonts w:ascii="Arial" w:eastAsiaTheme="minorHAnsi" w:hAnsi="Arial" w:cs="Arial"/>
          <w:strike w:val="0"/>
          <w:sz w:val="22"/>
        </w:rPr>
        <w:t xml:space="preserve"> </w:t>
      </w:r>
      <w:r>
        <w:rPr>
          <w:rFonts w:ascii="Arial" w:eastAsiaTheme="minorHAnsi" w:hAnsi="Arial" w:cs="Arial"/>
          <w:strike w:val="0"/>
          <w:sz w:val="22"/>
        </w:rPr>
        <w:t xml:space="preserve"> The following specific revisions are particularly recommended:</w:t>
      </w:r>
    </w:p>
    <w:p w:rsidR="00486319" w:rsidRDefault="00486319" w:rsidP="00026319">
      <w:pPr>
        <w:autoSpaceDE/>
        <w:autoSpaceDN/>
        <w:rPr>
          <w:rFonts w:ascii="Arial" w:eastAsiaTheme="minorHAnsi" w:hAnsi="Arial" w:cs="Arial"/>
          <w:b/>
          <w:strike w:val="0"/>
          <w:sz w:val="22"/>
        </w:rPr>
      </w:pPr>
    </w:p>
    <w:p w:rsidR="00026319" w:rsidRDefault="00026319" w:rsidP="00026319">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026319" w:rsidRPr="0050045D" w:rsidRDefault="00C20123" w:rsidP="00026319">
      <w:pPr>
        <w:autoSpaceDE/>
        <w:autoSpaceDN/>
        <w:rPr>
          <w:rFonts w:ascii="Arial" w:eastAsiaTheme="minorHAnsi" w:hAnsi="Arial" w:cs="Arial"/>
          <w:strike w:val="0"/>
          <w:sz w:val="22"/>
        </w:rPr>
      </w:pPr>
      <w:r>
        <w:rPr>
          <w:rFonts w:ascii="Arial" w:eastAsiaTheme="minorHAnsi" w:hAnsi="Arial" w:cs="Arial"/>
          <w:strike w:val="0"/>
          <w:sz w:val="22"/>
        </w:rPr>
        <w:t>As noted in Part A</w:t>
      </w:r>
      <w:r w:rsidR="00DD555E">
        <w:rPr>
          <w:rFonts w:ascii="Arial" w:eastAsiaTheme="minorHAnsi" w:hAnsi="Arial" w:cs="Arial"/>
          <w:strike w:val="0"/>
          <w:sz w:val="22"/>
        </w:rPr>
        <w:t>. section</w:t>
      </w:r>
      <w:r>
        <w:rPr>
          <w:rFonts w:ascii="Arial" w:eastAsiaTheme="minorHAnsi" w:hAnsi="Arial" w:cs="Arial"/>
          <w:strike w:val="0"/>
          <w:sz w:val="22"/>
        </w:rPr>
        <w:t xml:space="preserve"> </w:t>
      </w:r>
      <w:r w:rsidR="00DD555E">
        <w:rPr>
          <w:rFonts w:ascii="Arial" w:eastAsiaTheme="minorHAnsi" w:hAnsi="Arial" w:cs="Arial"/>
          <w:strike w:val="0"/>
          <w:sz w:val="22"/>
        </w:rPr>
        <w:t xml:space="preserve">A5 </w:t>
      </w:r>
      <w:r>
        <w:rPr>
          <w:rFonts w:ascii="Arial" w:eastAsiaTheme="minorHAnsi" w:hAnsi="Arial" w:cs="Arial"/>
          <w:strike w:val="0"/>
          <w:sz w:val="22"/>
        </w:rPr>
        <w:t>of the DWC’s draft Guideline, “the review was restricted to</w:t>
      </w:r>
      <w:r w:rsidR="0050045D" w:rsidRPr="0050045D">
        <w:rPr>
          <w:rFonts w:ascii="Arial" w:eastAsiaTheme="minorHAnsi" w:hAnsi="Arial" w:cs="Arial"/>
          <w:strike w:val="0"/>
          <w:sz w:val="22"/>
        </w:rPr>
        <w:t xml:space="preserve"> guidelines </w:t>
      </w:r>
      <w:r>
        <w:rPr>
          <w:rFonts w:ascii="Arial" w:eastAsiaTheme="minorHAnsi" w:hAnsi="Arial" w:cs="Arial"/>
          <w:strike w:val="0"/>
          <w:sz w:val="22"/>
        </w:rPr>
        <w:t>available as of December 2013.”</w:t>
      </w:r>
      <w:r w:rsidR="00DD555E">
        <w:rPr>
          <w:rFonts w:ascii="Arial" w:eastAsiaTheme="minorHAnsi" w:hAnsi="Arial" w:cs="Arial"/>
          <w:strike w:val="0"/>
          <w:sz w:val="22"/>
        </w:rPr>
        <w:t xml:space="preserve">  The Institute encourages the Division to expand the review to include the </w:t>
      </w:r>
      <w:r w:rsidR="003907F1" w:rsidRPr="000C27C2">
        <w:rPr>
          <w:rFonts w:ascii="Arial" w:eastAsiaTheme="minorHAnsi" w:hAnsi="Arial" w:cs="Arial"/>
          <w:strike w:val="0"/>
          <w:sz w:val="22"/>
        </w:rPr>
        <w:t xml:space="preserve">ACOEM </w:t>
      </w:r>
      <w:r w:rsidR="003907F1">
        <w:rPr>
          <w:rFonts w:ascii="Arial" w:eastAsiaTheme="minorHAnsi" w:hAnsi="Arial" w:cs="Arial"/>
          <w:strike w:val="0"/>
          <w:sz w:val="22"/>
        </w:rPr>
        <w:t xml:space="preserve">V.3 </w:t>
      </w:r>
      <w:r w:rsidR="003907F1" w:rsidRPr="000C27C2">
        <w:rPr>
          <w:rFonts w:ascii="Arial" w:eastAsiaTheme="minorHAnsi" w:hAnsi="Arial" w:cs="Arial"/>
          <w:strike w:val="0"/>
          <w:sz w:val="22"/>
        </w:rPr>
        <w:t xml:space="preserve">Opioid Treatment Guideline </w:t>
      </w:r>
      <w:r w:rsidR="003907F1">
        <w:rPr>
          <w:rFonts w:ascii="Arial" w:eastAsiaTheme="minorHAnsi" w:hAnsi="Arial" w:cs="Arial"/>
          <w:strike w:val="0"/>
          <w:sz w:val="22"/>
        </w:rPr>
        <w:t>(</w:t>
      </w:r>
      <w:r w:rsidR="003907F1" w:rsidRPr="000C27C2">
        <w:rPr>
          <w:rFonts w:ascii="Arial" w:eastAsiaTheme="minorHAnsi" w:hAnsi="Arial" w:cs="Arial"/>
          <w:strike w:val="0"/>
          <w:sz w:val="22"/>
        </w:rPr>
        <w:t>2014</w:t>
      </w:r>
      <w:r w:rsidR="003907F1">
        <w:rPr>
          <w:rFonts w:ascii="Arial" w:eastAsiaTheme="minorHAnsi" w:hAnsi="Arial" w:cs="Arial"/>
          <w:strike w:val="0"/>
          <w:sz w:val="22"/>
        </w:rPr>
        <w:t>) which was released in February 2014.</w:t>
      </w:r>
      <w:r w:rsidR="00852BBE">
        <w:rPr>
          <w:rFonts w:ascii="Arial" w:eastAsiaTheme="minorHAnsi" w:hAnsi="Arial" w:cs="Arial"/>
          <w:strike w:val="0"/>
          <w:sz w:val="22"/>
        </w:rPr>
        <w:t xml:space="preserve">  </w:t>
      </w:r>
      <w:r w:rsidR="0092179E">
        <w:rPr>
          <w:rFonts w:ascii="Arial" w:eastAsiaTheme="minorHAnsi" w:hAnsi="Arial" w:cs="Arial"/>
          <w:strike w:val="0"/>
          <w:sz w:val="22"/>
        </w:rPr>
        <w:t>It is important to ensure that a</w:t>
      </w:r>
      <w:r w:rsidR="00852BBE">
        <w:rPr>
          <w:rFonts w:ascii="Arial" w:eastAsiaTheme="minorHAnsi" w:hAnsi="Arial" w:cs="Arial"/>
          <w:strike w:val="0"/>
          <w:sz w:val="22"/>
        </w:rPr>
        <w:t xml:space="preserve">n Opioid Treatment Guideline adopted by the DWC </w:t>
      </w:r>
      <w:r w:rsidR="0092179E">
        <w:rPr>
          <w:rFonts w:ascii="Arial" w:eastAsiaTheme="minorHAnsi" w:hAnsi="Arial" w:cs="Arial"/>
          <w:strike w:val="0"/>
          <w:sz w:val="22"/>
        </w:rPr>
        <w:t>is</w:t>
      </w:r>
      <w:r w:rsidR="00852BBE">
        <w:rPr>
          <w:rFonts w:ascii="Arial" w:eastAsiaTheme="minorHAnsi" w:hAnsi="Arial" w:cs="Arial"/>
          <w:strike w:val="0"/>
          <w:sz w:val="22"/>
        </w:rPr>
        <w:t xml:space="preserve"> as current </w:t>
      </w:r>
      <w:r w:rsidR="000F6402">
        <w:rPr>
          <w:rFonts w:ascii="Arial" w:eastAsiaTheme="minorHAnsi" w:hAnsi="Arial" w:cs="Arial"/>
          <w:strike w:val="0"/>
          <w:sz w:val="22"/>
        </w:rPr>
        <w:t xml:space="preserve">and complete </w:t>
      </w:r>
      <w:r w:rsidR="00852BBE">
        <w:rPr>
          <w:rFonts w:ascii="Arial" w:eastAsiaTheme="minorHAnsi" w:hAnsi="Arial" w:cs="Arial"/>
          <w:strike w:val="0"/>
          <w:sz w:val="22"/>
        </w:rPr>
        <w:t>as possible.</w:t>
      </w:r>
    </w:p>
    <w:p w:rsidR="00026319" w:rsidRDefault="00026319" w:rsidP="00026319">
      <w:pPr>
        <w:autoSpaceDE/>
        <w:autoSpaceDN/>
        <w:rPr>
          <w:rFonts w:ascii="Arial" w:eastAsiaTheme="minorHAnsi" w:hAnsi="Arial" w:cs="Arial"/>
          <w:b/>
          <w:strike w:val="0"/>
          <w:sz w:val="22"/>
        </w:rPr>
      </w:pPr>
    </w:p>
    <w:p w:rsidR="00FC02EA" w:rsidRDefault="00FC02EA" w:rsidP="00026319">
      <w:pPr>
        <w:autoSpaceDE/>
        <w:autoSpaceDN/>
        <w:rPr>
          <w:rFonts w:ascii="Arial" w:eastAsiaTheme="minorHAnsi" w:hAnsi="Arial" w:cs="Arial"/>
          <w:b/>
          <w:strike w:val="0"/>
          <w:sz w:val="22"/>
        </w:rPr>
      </w:pPr>
    </w:p>
    <w:p w:rsidR="00EB4E2A" w:rsidRPr="00486319" w:rsidRDefault="00026319" w:rsidP="00486319">
      <w:pPr>
        <w:autoSpaceDE/>
        <w:autoSpaceDN/>
        <w:rPr>
          <w:rFonts w:ascii="Arial" w:eastAsiaTheme="minorHAnsi" w:hAnsi="Arial" w:cs="Arial"/>
          <w:b/>
          <w:strike w:val="0"/>
          <w:sz w:val="22"/>
        </w:rPr>
      </w:pPr>
      <w:r>
        <w:rPr>
          <w:rFonts w:ascii="Arial" w:eastAsiaTheme="minorHAnsi" w:hAnsi="Arial" w:cs="Arial"/>
          <w:b/>
          <w:strike w:val="0"/>
          <w:sz w:val="22"/>
        </w:rPr>
        <w:t>Recommendation</w:t>
      </w:r>
    </w:p>
    <w:p w:rsidR="00EB4E2A" w:rsidRPr="007F2DAE" w:rsidRDefault="00EB4E2A" w:rsidP="007F2DAE">
      <w:pPr>
        <w:autoSpaceDE/>
        <w:autoSpaceDN/>
        <w:rPr>
          <w:rFonts w:ascii="Arial" w:eastAsiaTheme="minorHAnsi" w:hAnsi="Arial" w:cs="Arial"/>
          <w:strike w:val="0"/>
          <w:sz w:val="22"/>
        </w:rPr>
      </w:pPr>
      <w:r w:rsidRPr="007F2DAE">
        <w:rPr>
          <w:rFonts w:ascii="Arial" w:eastAsiaTheme="minorHAnsi" w:hAnsi="Arial" w:cs="Arial"/>
          <w:strike w:val="0"/>
          <w:sz w:val="22"/>
        </w:rPr>
        <w:t>Replace “should</w:t>
      </w:r>
      <w:r w:rsidR="00804A5F">
        <w:rPr>
          <w:rFonts w:ascii="Arial" w:eastAsiaTheme="minorHAnsi" w:hAnsi="Arial" w:cs="Arial"/>
          <w:strike w:val="0"/>
          <w:sz w:val="22"/>
        </w:rPr>
        <w:t>”</w:t>
      </w:r>
      <w:r w:rsidRPr="007F2DAE">
        <w:rPr>
          <w:rFonts w:ascii="Arial" w:eastAsiaTheme="minorHAnsi" w:hAnsi="Arial" w:cs="Arial"/>
          <w:strike w:val="0"/>
          <w:sz w:val="22"/>
        </w:rPr>
        <w:t xml:space="preserve"> with “shall</w:t>
      </w:r>
      <w:r w:rsidR="00BD0C30">
        <w:rPr>
          <w:rFonts w:ascii="Arial" w:eastAsiaTheme="minorHAnsi" w:hAnsi="Arial" w:cs="Arial"/>
          <w:strike w:val="0"/>
          <w:sz w:val="22"/>
        </w:rPr>
        <w:t>.</w:t>
      </w:r>
      <w:r w:rsidRPr="007F2DAE">
        <w:rPr>
          <w:rFonts w:ascii="Arial" w:eastAsiaTheme="minorHAnsi" w:hAnsi="Arial" w:cs="Arial"/>
          <w:strike w:val="0"/>
          <w:sz w:val="22"/>
        </w:rPr>
        <w:t>”</w:t>
      </w:r>
      <w:r w:rsidR="002B4510">
        <w:rPr>
          <w:rFonts w:ascii="Arial" w:eastAsiaTheme="minorHAnsi" w:hAnsi="Arial" w:cs="Arial"/>
          <w:strike w:val="0"/>
          <w:sz w:val="22"/>
        </w:rPr>
        <w:t xml:space="preserve"> </w:t>
      </w:r>
    </w:p>
    <w:p w:rsidR="00486319" w:rsidRDefault="00486319" w:rsidP="00486319">
      <w:pPr>
        <w:autoSpaceDE/>
        <w:autoSpaceDN/>
        <w:rPr>
          <w:rFonts w:ascii="Arial" w:eastAsiaTheme="minorHAnsi" w:hAnsi="Arial" w:cs="Arial"/>
          <w:b/>
          <w:strike w:val="0"/>
          <w:sz w:val="22"/>
        </w:rPr>
      </w:pPr>
    </w:p>
    <w:p w:rsid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486319" w:rsidRDefault="005D0707" w:rsidP="00486319">
      <w:pPr>
        <w:autoSpaceDE/>
        <w:autoSpaceDN/>
        <w:rPr>
          <w:rFonts w:ascii="Arial" w:eastAsiaTheme="minorHAnsi" w:hAnsi="Arial" w:cs="Arial"/>
          <w:strike w:val="0"/>
          <w:sz w:val="22"/>
        </w:rPr>
      </w:pPr>
      <w:r>
        <w:rPr>
          <w:rFonts w:ascii="Arial" w:eastAsiaTheme="minorHAnsi" w:hAnsi="Arial" w:cs="Arial"/>
          <w:strike w:val="0"/>
          <w:sz w:val="22"/>
        </w:rPr>
        <w:t>R</w:t>
      </w:r>
      <w:r w:rsidR="000425D6">
        <w:rPr>
          <w:rFonts w:ascii="Arial" w:eastAsiaTheme="minorHAnsi" w:hAnsi="Arial" w:cs="Arial"/>
          <w:strike w:val="0"/>
          <w:sz w:val="22"/>
        </w:rPr>
        <w:t xml:space="preserve">egulations </w:t>
      </w:r>
      <w:r>
        <w:rPr>
          <w:rFonts w:ascii="Arial" w:eastAsiaTheme="minorHAnsi" w:hAnsi="Arial" w:cs="Arial"/>
          <w:strike w:val="0"/>
          <w:sz w:val="22"/>
        </w:rPr>
        <w:t xml:space="preserve">that say a certain action “should” </w:t>
      </w:r>
      <w:r w:rsidR="00D2612E">
        <w:rPr>
          <w:rFonts w:ascii="Arial" w:eastAsiaTheme="minorHAnsi" w:hAnsi="Arial" w:cs="Arial"/>
          <w:strike w:val="0"/>
          <w:sz w:val="22"/>
        </w:rPr>
        <w:t xml:space="preserve">occur </w:t>
      </w:r>
      <w:r>
        <w:rPr>
          <w:rFonts w:ascii="Arial" w:eastAsiaTheme="minorHAnsi" w:hAnsi="Arial" w:cs="Arial"/>
          <w:strike w:val="0"/>
          <w:sz w:val="22"/>
        </w:rPr>
        <w:t>can be ignored</w:t>
      </w:r>
      <w:r w:rsidR="00D2612E">
        <w:rPr>
          <w:rFonts w:ascii="Arial" w:eastAsiaTheme="minorHAnsi" w:hAnsi="Arial" w:cs="Arial"/>
          <w:strike w:val="0"/>
          <w:sz w:val="22"/>
        </w:rPr>
        <w:t xml:space="preserve"> with impunity</w:t>
      </w:r>
      <w:r w:rsidR="00323D47">
        <w:rPr>
          <w:rFonts w:ascii="Arial" w:eastAsiaTheme="minorHAnsi" w:hAnsi="Arial" w:cs="Arial"/>
          <w:strike w:val="0"/>
          <w:sz w:val="22"/>
        </w:rPr>
        <w:t>, leaving physicians who inappropriately prescribe opioids free to continue doing so.</w:t>
      </w:r>
      <w:r w:rsidR="00D2612E">
        <w:rPr>
          <w:rFonts w:ascii="Arial" w:eastAsiaTheme="minorHAnsi" w:hAnsi="Arial" w:cs="Arial"/>
          <w:strike w:val="0"/>
          <w:sz w:val="22"/>
        </w:rPr>
        <w:t xml:space="preserve">  </w:t>
      </w:r>
      <w:r w:rsidR="00B62D27">
        <w:rPr>
          <w:rFonts w:ascii="Arial" w:eastAsiaTheme="minorHAnsi" w:hAnsi="Arial" w:cs="Arial"/>
          <w:strike w:val="0"/>
          <w:sz w:val="22"/>
        </w:rPr>
        <w:t>In the context of utilization review s</w:t>
      </w:r>
      <w:r w:rsidR="00D2612E">
        <w:rPr>
          <w:rFonts w:ascii="Arial" w:eastAsiaTheme="minorHAnsi" w:hAnsi="Arial" w:cs="Arial"/>
          <w:strike w:val="0"/>
          <w:sz w:val="22"/>
        </w:rPr>
        <w:t xml:space="preserve">uch regulatory language </w:t>
      </w:r>
      <w:r w:rsidR="008927B4">
        <w:rPr>
          <w:rFonts w:ascii="Arial" w:eastAsiaTheme="minorHAnsi" w:hAnsi="Arial" w:cs="Arial"/>
          <w:strike w:val="0"/>
          <w:sz w:val="22"/>
        </w:rPr>
        <w:t xml:space="preserve">is useless because it </w:t>
      </w:r>
      <w:r w:rsidR="00D2612E">
        <w:rPr>
          <w:rFonts w:ascii="Arial" w:eastAsiaTheme="minorHAnsi" w:hAnsi="Arial" w:cs="Arial"/>
          <w:strike w:val="0"/>
          <w:sz w:val="22"/>
        </w:rPr>
        <w:t xml:space="preserve">cannot be enforced.  </w:t>
      </w:r>
      <w:r w:rsidR="008927B4">
        <w:rPr>
          <w:rFonts w:ascii="Arial" w:eastAsiaTheme="minorHAnsi" w:hAnsi="Arial" w:cs="Arial"/>
          <w:strike w:val="0"/>
          <w:sz w:val="22"/>
        </w:rPr>
        <w:t xml:space="preserve">To </w:t>
      </w:r>
      <w:r w:rsidR="00405802">
        <w:rPr>
          <w:rFonts w:ascii="Arial" w:eastAsiaTheme="minorHAnsi" w:hAnsi="Arial" w:cs="Arial"/>
          <w:strike w:val="0"/>
          <w:sz w:val="22"/>
        </w:rPr>
        <w:t xml:space="preserve">prevent inappropriate prescribing of opioids, </w:t>
      </w:r>
      <w:r w:rsidR="002A6069">
        <w:rPr>
          <w:rFonts w:ascii="Arial" w:eastAsiaTheme="minorHAnsi" w:hAnsi="Arial" w:cs="Arial"/>
          <w:strike w:val="0"/>
          <w:sz w:val="22"/>
        </w:rPr>
        <w:t xml:space="preserve">and assure appropriate prescribing, </w:t>
      </w:r>
      <w:r w:rsidR="00494847">
        <w:rPr>
          <w:rFonts w:ascii="Arial" w:eastAsiaTheme="minorHAnsi" w:hAnsi="Arial" w:cs="Arial"/>
          <w:strike w:val="0"/>
          <w:sz w:val="22"/>
        </w:rPr>
        <w:t>the terms in opioid treatment guidelines adopted in regulation</w:t>
      </w:r>
      <w:r w:rsidR="00405802">
        <w:rPr>
          <w:rFonts w:ascii="Arial" w:eastAsiaTheme="minorHAnsi" w:hAnsi="Arial" w:cs="Arial"/>
          <w:strike w:val="0"/>
          <w:sz w:val="22"/>
        </w:rPr>
        <w:t xml:space="preserve"> need to be </w:t>
      </w:r>
      <w:r w:rsidR="00E61299">
        <w:rPr>
          <w:rFonts w:ascii="Arial" w:eastAsiaTheme="minorHAnsi" w:hAnsi="Arial" w:cs="Arial"/>
          <w:strike w:val="0"/>
          <w:sz w:val="22"/>
        </w:rPr>
        <w:t xml:space="preserve">prescriptive rather than permissive. </w:t>
      </w:r>
      <w:r w:rsidR="00D44F2E">
        <w:rPr>
          <w:rFonts w:ascii="Arial" w:eastAsiaTheme="minorHAnsi" w:hAnsi="Arial" w:cs="Arial"/>
          <w:strike w:val="0"/>
          <w:sz w:val="22"/>
        </w:rPr>
        <w:t xml:space="preserve"> The purpose of the Medical Treatment Utilization Guideline is not only to suggest good </w:t>
      </w:r>
      <w:r w:rsidR="000F1B00">
        <w:rPr>
          <w:rFonts w:ascii="Arial" w:eastAsiaTheme="minorHAnsi" w:hAnsi="Arial" w:cs="Arial"/>
          <w:strike w:val="0"/>
          <w:sz w:val="22"/>
        </w:rPr>
        <w:t>practices</w:t>
      </w:r>
      <w:r w:rsidR="009F7CE3">
        <w:rPr>
          <w:rFonts w:ascii="Arial" w:eastAsiaTheme="minorHAnsi" w:hAnsi="Arial" w:cs="Arial"/>
          <w:strike w:val="0"/>
          <w:sz w:val="22"/>
        </w:rPr>
        <w:t xml:space="preserve"> to practicing physicians</w:t>
      </w:r>
      <w:r w:rsidR="000F1B00">
        <w:rPr>
          <w:rFonts w:ascii="Arial" w:eastAsiaTheme="minorHAnsi" w:hAnsi="Arial" w:cs="Arial"/>
          <w:strike w:val="0"/>
          <w:sz w:val="22"/>
        </w:rPr>
        <w:t>;</w:t>
      </w:r>
      <w:r w:rsidR="00D44F2E">
        <w:rPr>
          <w:rFonts w:ascii="Arial" w:eastAsiaTheme="minorHAnsi" w:hAnsi="Arial" w:cs="Arial"/>
          <w:strike w:val="0"/>
          <w:sz w:val="22"/>
        </w:rPr>
        <w:t xml:space="preserve"> it</w:t>
      </w:r>
      <w:r w:rsidR="000F1B00">
        <w:rPr>
          <w:rFonts w:ascii="Arial" w:eastAsiaTheme="minorHAnsi" w:hAnsi="Arial" w:cs="Arial"/>
          <w:strike w:val="0"/>
          <w:sz w:val="22"/>
        </w:rPr>
        <w:t xml:space="preserve"> </w:t>
      </w:r>
      <w:r w:rsidR="00E06CBD">
        <w:rPr>
          <w:rFonts w:ascii="Arial" w:eastAsiaTheme="minorHAnsi" w:hAnsi="Arial" w:cs="Arial"/>
          <w:strike w:val="0"/>
          <w:sz w:val="22"/>
        </w:rPr>
        <w:t>determines</w:t>
      </w:r>
      <w:r w:rsidR="000F1B00">
        <w:rPr>
          <w:rFonts w:ascii="Arial" w:eastAsiaTheme="minorHAnsi" w:hAnsi="Arial" w:cs="Arial"/>
          <w:strike w:val="0"/>
          <w:sz w:val="22"/>
        </w:rPr>
        <w:t xml:space="preserve"> </w:t>
      </w:r>
      <w:r w:rsidR="00D44F2E">
        <w:rPr>
          <w:rFonts w:ascii="Arial" w:eastAsiaTheme="minorHAnsi" w:hAnsi="Arial" w:cs="Arial"/>
          <w:strike w:val="0"/>
          <w:sz w:val="22"/>
        </w:rPr>
        <w:t>standards</w:t>
      </w:r>
      <w:r w:rsidR="000F1B00">
        <w:rPr>
          <w:rFonts w:ascii="Arial" w:eastAsiaTheme="minorHAnsi" w:hAnsi="Arial" w:cs="Arial"/>
          <w:strike w:val="0"/>
          <w:sz w:val="22"/>
        </w:rPr>
        <w:t xml:space="preserve"> that define </w:t>
      </w:r>
      <w:r w:rsidR="00C03406">
        <w:rPr>
          <w:rFonts w:ascii="Arial" w:eastAsiaTheme="minorHAnsi" w:hAnsi="Arial" w:cs="Arial"/>
          <w:strike w:val="0"/>
          <w:sz w:val="22"/>
        </w:rPr>
        <w:t>what is reasonably required under Labor Code section 4600</w:t>
      </w:r>
      <w:r w:rsidR="007E592C">
        <w:rPr>
          <w:rFonts w:ascii="Arial" w:eastAsiaTheme="minorHAnsi" w:hAnsi="Arial" w:cs="Arial"/>
          <w:strike w:val="0"/>
          <w:sz w:val="22"/>
        </w:rPr>
        <w:t>.  In</w:t>
      </w:r>
      <w:r w:rsidR="00C03406">
        <w:rPr>
          <w:rFonts w:ascii="Arial" w:eastAsiaTheme="minorHAnsi" w:hAnsi="Arial" w:cs="Arial"/>
          <w:strike w:val="0"/>
          <w:sz w:val="22"/>
        </w:rPr>
        <w:t xml:space="preserve"> utilization review and independent medical review</w:t>
      </w:r>
      <w:r w:rsidR="007E592C">
        <w:rPr>
          <w:rFonts w:ascii="Arial" w:eastAsiaTheme="minorHAnsi" w:hAnsi="Arial" w:cs="Arial"/>
          <w:strike w:val="0"/>
          <w:sz w:val="22"/>
        </w:rPr>
        <w:t xml:space="preserve"> it</w:t>
      </w:r>
      <w:r w:rsidR="00C03406">
        <w:rPr>
          <w:rFonts w:ascii="Arial" w:eastAsiaTheme="minorHAnsi" w:hAnsi="Arial" w:cs="Arial"/>
          <w:strike w:val="0"/>
          <w:sz w:val="22"/>
        </w:rPr>
        <w:t xml:space="preserve"> </w:t>
      </w:r>
      <w:r w:rsidR="009F7CE3">
        <w:rPr>
          <w:rFonts w:ascii="Arial" w:eastAsiaTheme="minorHAnsi" w:hAnsi="Arial" w:cs="Arial"/>
          <w:strike w:val="0"/>
          <w:sz w:val="22"/>
        </w:rPr>
        <w:t xml:space="preserve">is the standard used </w:t>
      </w:r>
      <w:r w:rsidR="00C03406">
        <w:rPr>
          <w:rFonts w:ascii="Arial" w:eastAsiaTheme="minorHAnsi" w:hAnsi="Arial" w:cs="Arial"/>
          <w:strike w:val="0"/>
          <w:sz w:val="22"/>
        </w:rPr>
        <w:t>to protect an injured employee from deleterious and unnecessary medical care</w:t>
      </w:r>
      <w:r w:rsidR="009F7CE3">
        <w:rPr>
          <w:rFonts w:ascii="Arial" w:eastAsiaTheme="minorHAnsi" w:hAnsi="Arial" w:cs="Arial"/>
          <w:strike w:val="0"/>
          <w:sz w:val="22"/>
        </w:rPr>
        <w:t xml:space="preserve"> and to ensure the provision of appropriate medical care.  “</w:t>
      </w:r>
      <w:proofErr w:type="spellStart"/>
      <w:r w:rsidR="007E592C">
        <w:rPr>
          <w:rFonts w:ascii="Arial" w:eastAsiaTheme="minorHAnsi" w:hAnsi="Arial" w:cs="Arial"/>
          <w:strike w:val="0"/>
          <w:sz w:val="22"/>
        </w:rPr>
        <w:t>S</w:t>
      </w:r>
      <w:r w:rsidR="009F7CE3">
        <w:rPr>
          <w:rFonts w:ascii="Arial" w:eastAsiaTheme="minorHAnsi" w:hAnsi="Arial" w:cs="Arial"/>
          <w:strike w:val="0"/>
          <w:sz w:val="22"/>
        </w:rPr>
        <w:t>hould</w:t>
      </w:r>
      <w:r w:rsidR="007E592C">
        <w:rPr>
          <w:rFonts w:ascii="Arial" w:eastAsiaTheme="minorHAnsi" w:hAnsi="Arial" w:cs="Arial"/>
          <w:strike w:val="0"/>
          <w:sz w:val="22"/>
        </w:rPr>
        <w:t>s</w:t>
      </w:r>
      <w:proofErr w:type="spellEnd"/>
      <w:r w:rsidR="009F7CE3">
        <w:rPr>
          <w:rFonts w:ascii="Arial" w:eastAsiaTheme="minorHAnsi" w:hAnsi="Arial" w:cs="Arial"/>
          <w:strike w:val="0"/>
          <w:sz w:val="22"/>
        </w:rPr>
        <w:t xml:space="preserve">” and “should </w:t>
      </w:r>
      <w:proofErr w:type="spellStart"/>
      <w:r w:rsidR="009F7CE3">
        <w:rPr>
          <w:rFonts w:ascii="Arial" w:eastAsiaTheme="minorHAnsi" w:hAnsi="Arial" w:cs="Arial"/>
          <w:strike w:val="0"/>
          <w:sz w:val="22"/>
        </w:rPr>
        <w:t>nots</w:t>
      </w:r>
      <w:proofErr w:type="spellEnd"/>
      <w:r w:rsidR="009F7CE3">
        <w:rPr>
          <w:rFonts w:ascii="Arial" w:eastAsiaTheme="minorHAnsi" w:hAnsi="Arial" w:cs="Arial"/>
          <w:strike w:val="0"/>
          <w:sz w:val="22"/>
        </w:rPr>
        <w:t>”</w:t>
      </w:r>
      <w:r w:rsidR="007E592C">
        <w:rPr>
          <w:rFonts w:ascii="Arial" w:eastAsiaTheme="minorHAnsi" w:hAnsi="Arial" w:cs="Arial"/>
          <w:strike w:val="0"/>
          <w:sz w:val="22"/>
        </w:rPr>
        <w:t xml:space="preserve"> </w:t>
      </w:r>
      <w:r w:rsidR="009A20E7">
        <w:rPr>
          <w:rFonts w:ascii="Arial" w:eastAsiaTheme="minorHAnsi" w:hAnsi="Arial" w:cs="Arial"/>
          <w:strike w:val="0"/>
          <w:sz w:val="22"/>
        </w:rPr>
        <w:t>impede</w:t>
      </w:r>
      <w:r w:rsidR="007E592C">
        <w:rPr>
          <w:rFonts w:ascii="Arial" w:eastAsiaTheme="minorHAnsi" w:hAnsi="Arial" w:cs="Arial"/>
          <w:strike w:val="0"/>
          <w:sz w:val="22"/>
        </w:rPr>
        <w:t xml:space="preserve"> those responsibilities.</w:t>
      </w:r>
      <w:r w:rsidR="000F1B00">
        <w:rPr>
          <w:rFonts w:ascii="Arial" w:eastAsiaTheme="minorHAnsi" w:hAnsi="Arial" w:cs="Arial"/>
          <w:strike w:val="0"/>
          <w:sz w:val="22"/>
        </w:rPr>
        <w:t xml:space="preserve"> </w:t>
      </w:r>
      <w:r w:rsidR="00D44F2E">
        <w:rPr>
          <w:rFonts w:ascii="Arial" w:eastAsiaTheme="minorHAnsi" w:hAnsi="Arial" w:cs="Arial"/>
          <w:strike w:val="0"/>
          <w:sz w:val="22"/>
        </w:rPr>
        <w:t xml:space="preserve"> </w:t>
      </w:r>
    </w:p>
    <w:p w:rsidR="00494847" w:rsidRDefault="00494847" w:rsidP="00486319">
      <w:pPr>
        <w:autoSpaceDE/>
        <w:autoSpaceDN/>
        <w:rPr>
          <w:rFonts w:ascii="Arial" w:eastAsiaTheme="minorHAnsi" w:hAnsi="Arial" w:cs="Arial"/>
          <w:strike w:val="0"/>
          <w:sz w:val="22"/>
        </w:rPr>
      </w:pPr>
    </w:p>
    <w:p w:rsidR="00494847" w:rsidRDefault="00494847" w:rsidP="00486319">
      <w:pPr>
        <w:autoSpaceDE/>
        <w:autoSpaceDN/>
        <w:rPr>
          <w:rFonts w:ascii="Arial" w:eastAsiaTheme="minorHAnsi" w:hAnsi="Arial" w:cs="Arial"/>
          <w:b/>
          <w:strike w:val="0"/>
          <w:sz w:val="22"/>
        </w:rPr>
      </w:pPr>
    </w:p>
    <w:p w:rsidR="00486319" w:rsidRP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Recommendation</w:t>
      </w:r>
    </w:p>
    <w:p w:rsidR="00EB4E2A" w:rsidRPr="007F2DAE" w:rsidRDefault="00EB4E2A" w:rsidP="007F2DAE">
      <w:pPr>
        <w:autoSpaceDE/>
        <w:autoSpaceDN/>
        <w:rPr>
          <w:rFonts w:ascii="Arial" w:eastAsiaTheme="minorHAnsi" w:hAnsi="Arial" w:cs="Arial"/>
          <w:strike w:val="0"/>
          <w:sz w:val="22"/>
        </w:rPr>
      </w:pPr>
      <w:r w:rsidRPr="007F2DAE">
        <w:rPr>
          <w:rFonts w:ascii="Arial" w:eastAsiaTheme="minorHAnsi" w:hAnsi="Arial" w:cs="Arial"/>
          <w:strike w:val="0"/>
          <w:sz w:val="22"/>
        </w:rPr>
        <w:t>Replace the</w:t>
      </w:r>
      <w:r w:rsidR="00815849">
        <w:rPr>
          <w:rFonts w:ascii="Arial" w:eastAsiaTheme="minorHAnsi" w:hAnsi="Arial" w:cs="Arial"/>
          <w:strike w:val="0"/>
          <w:sz w:val="22"/>
        </w:rPr>
        <w:t xml:space="preserve"> 80mg/day MED with 50mg/day MED</w:t>
      </w:r>
      <w:r w:rsidR="00FB539F">
        <w:rPr>
          <w:rFonts w:ascii="Arial" w:eastAsiaTheme="minorHAnsi" w:hAnsi="Arial" w:cs="Arial"/>
          <w:strike w:val="0"/>
          <w:sz w:val="22"/>
        </w:rPr>
        <w:t>.</w:t>
      </w:r>
    </w:p>
    <w:p w:rsidR="00486319" w:rsidRDefault="00486319" w:rsidP="00486319">
      <w:pPr>
        <w:autoSpaceDE/>
        <w:autoSpaceDN/>
        <w:rPr>
          <w:rFonts w:ascii="Arial" w:eastAsiaTheme="minorHAnsi" w:hAnsi="Arial" w:cs="Arial"/>
          <w:b/>
          <w:strike w:val="0"/>
          <w:sz w:val="22"/>
        </w:rPr>
      </w:pPr>
    </w:p>
    <w:p w:rsid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C34B43" w:rsidRDefault="00754E24" w:rsidP="00486319">
      <w:pPr>
        <w:autoSpaceDE/>
        <w:autoSpaceDN/>
        <w:rPr>
          <w:rFonts w:ascii="Arial" w:eastAsiaTheme="minorHAnsi" w:hAnsi="Arial" w:cs="Arial"/>
          <w:strike w:val="0"/>
          <w:sz w:val="22"/>
        </w:rPr>
      </w:pPr>
      <w:r>
        <w:rPr>
          <w:rFonts w:ascii="Arial" w:eastAsiaTheme="minorHAnsi" w:hAnsi="Arial" w:cs="Arial"/>
          <w:strike w:val="0"/>
          <w:sz w:val="22"/>
        </w:rPr>
        <w:t>According to the</w:t>
      </w:r>
      <w:r w:rsidRPr="005B3F35">
        <w:rPr>
          <w:rFonts w:ascii="Arial" w:eastAsiaTheme="minorHAnsi" w:hAnsi="Arial" w:cs="Arial"/>
          <w:strike w:val="0"/>
          <w:sz w:val="22"/>
        </w:rPr>
        <w:t xml:space="preserve"> </w:t>
      </w:r>
      <w:r>
        <w:rPr>
          <w:rFonts w:ascii="Arial" w:eastAsiaTheme="minorHAnsi" w:hAnsi="Arial" w:cs="Arial"/>
          <w:strike w:val="0"/>
          <w:sz w:val="22"/>
        </w:rPr>
        <w:t xml:space="preserve">available medical </w:t>
      </w:r>
      <w:r w:rsidRPr="005B3F35">
        <w:rPr>
          <w:rFonts w:ascii="Arial" w:eastAsiaTheme="minorHAnsi" w:hAnsi="Arial" w:cs="Arial"/>
          <w:strike w:val="0"/>
          <w:sz w:val="22"/>
        </w:rPr>
        <w:t>evidence</w:t>
      </w:r>
      <w:r>
        <w:rPr>
          <w:rFonts w:ascii="Arial" w:eastAsiaTheme="minorHAnsi" w:hAnsi="Arial" w:cs="Arial"/>
          <w:strike w:val="0"/>
          <w:sz w:val="22"/>
        </w:rPr>
        <w:t>,</w:t>
      </w:r>
      <w:r w:rsidRPr="005B3F35">
        <w:rPr>
          <w:rFonts w:ascii="Arial" w:eastAsiaTheme="minorHAnsi" w:hAnsi="Arial" w:cs="Arial"/>
          <w:strike w:val="0"/>
          <w:sz w:val="22"/>
        </w:rPr>
        <w:t xml:space="preserve"> </w:t>
      </w:r>
      <w:r>
        <w:rPr>
          <w:rFonts w:ascii="Arial" w:eastAsiaTheme="minorHAnsi" w:hAnsi="Arial" w:cs="Arial"/>
          <w:strike w:val="0"/>
          <w:sz w:val="22"/>
        </w:rPr>
        <w:t xml:space="preserve">the death rate (hazard ratio) accelerates </w:t>
      </w:r>
      <w:r w:rsidR="00BA6206">
        <w:rPr>
          <w:rFonts w:ascii="Arial" w:eastAsiaTheme="minorHAnsi" w:hAnsi="Arial" w:cs="Arial"/>
          <w:strike w:val="0"/>
          <w:sz w:val="22"/>
        </w:rPr>
        <w:t>for morphine equivalent doses (MEDs)</w:t>
      </w:r>
      <w:r>
        <w:rPr>
          <w:rFonts w:ascii="Arial" w:eastAsiaTheme="minorHAnsi" w:hAnsi="Arial" w:cs="Arial"/>
          <w:strike w:val="0"/>
          <w:sz w:val="22"/>
        </w:rPr>
        <w:t xml:space="preserve"> above </w:t>
      </w:r>
      <w:r w:rsidR="00BA6206">
        <w:rPr>
          <w:rFonts w:ascii="Arial" w:eastAsiaTheme="minorHAnsi" w:hAnsi="Arial" w:cs="Arial"/>
          <w:strike w:val="0"/>
          <w:sz w:val="22"/>
        </w:rPr>
        <w:t>50 mg per day</w:t>
      </w:r>
      <w:r w:rsidR="006F556F">
        <w:rPr>
          <w:rFonts w:ascii="Arial" w:eastAsiaTheme="minorHAnsi" w:hAnsi="Arial" w:cs="Arial"/>
          <w:strike w:val="0"/>
          <w:sz w:val="22"/>
        </w:rPr>
        <w:t>,</w:t>
      </w:r>
      <w:r w:rsidR="00F22CCF">
        <w:rPr>
          <w:rFonts w:ascii="Arial" w:eastAsiaTheme="minorHAnsi" w:hAnsi="Arial" w:cs="Arial"/>
          <w:strike w:val="0"/>
          <w:sz w:val="22"/>
        </w:rPr>
        <w:t xml:space="preserve"> as </w:t>
      </w:r>
      <w:r w:rsidR="006F556F">
        <w:rPr>
          <w:rFonts w:ascii="Arial" w:eastAsiaTheme="minorHAnsi" w:hAnsi="Arial" w:cs="Arial"/>
          <w:strike w:val="0"/>
          <w:sz w:val="22"/>
        </w:rPr>
        <w:t>illustrated</w:t>
      </w:r>
      <w:r w:rsidR="00F22CCF">
        <w:rPr>
          <w:rFonts w:ascii="Arial" w:eastAsiaTheme="minorHAnsi" w:hAnsi="Arial" w:cs="Arial"/>
          <w:strike w:val="0"/>
          <w:sz w:val="22"/>
        </w:rPr>
        <w:t xml:space="preserve"> in </w:t>
      </w:r>
      <w:r w:rsidR="00F91FAA">
        <w:rPr>
          <w:rFonts w:ascii="Arial" w:eastAsiaTheme="minorHAnsi" w:hAnsi="Arial" w:cs="Arial"/>
          <w:strike w:val="0"/>
          <w:sz w:val="22"/>
        </w:rPr>
        <w:t>Figure 2</w:t>
      </w:r>
      <w:r w:rsidR="00F22CCF">
        <w:rPr>
          <w:rFonts w:ascii="Arial" w:eastAsiaTheme="minorHAnsi" w:hAnsi="Arial" w:cs="Arial"/>
          <w:strike w:val="0"/>
          <w:sz w:val="22"/>
        </w:rPr>
        <w:t xml:space="preserve"> </w:t>
      </w:r>
      <w:r w:rsidR="00F91FAA">
        <w:rPr>
          <w:rFonts w:ascii="Arial" w:eastAsiaTheme="minorHAnsi" w:hAnsi="Arial" w:cs="Arial"/>
          <w:strike w:val="0"/>
          <w:sz w:val="22"/>
        </w:rPr>
        <w:t xml:space="preserve">in the section on Acute Pain (page 20) </w:t>
      </w:r>
      <w:r w:rsidR="00F22CCF">
        <w:rPr>
          <w:rFonts w:ascii="Arial" w:eastAsiaTheme="minorHAnsi" w:hAnsi="Arial" w:cs="Arial"/>
          <w:strike w:val="0"/>
          <w:sz w:val="22"/>
        </w:rPr>
        <w:t xml:space="preserve">in </w:t>
      </w:r>
      <w:r w:rsidR="00C34B43">
        <w:rPr>
          <w:rFonts w:ascii="Arial" w:eastAsiaTheme="minorHAnsi" w:hAnsi="Arial" w:cs="Arial"/>
          <w:strike w:val="0"/>
          <w:sz w:val="22"/>
        </w:rPr>
        <w:t xml:space="preserve">the </w:t>
      </w:r>
      <w:r w:rsidR="00C34B43" w:rsidRPr="000C27C2">
        <w:rPr>
          <w:rFonts w:ascii="Arial" w:eastAsiaTheme="minorHAnsi" w:hAnsi="Arial" w:cs="Arial"/>
          <w:strike w:val="0"/>
          <w:sz w:val="22"/>
        </w:rPr>
        <w:t xml:space="preserve">ACOEM </w:t>
      </w:r>
      <w:r w:rsidR="00C34B43">
        <w:rPr>
          <w:rFonts w:ascii="Arial" w:eastAsiaTheme="minorHAnsi" w:hAnsi="Arial" w:cs="Arial"/>
          <w:strike w:val="0"/>
          <w:sz w:val="22"/>
        </w:rPr>
        <w:t xml:space="preserve">V.3 </w:t>
      </w:r>
      <w:r w:rsidR="00C34B43" w:rsidRPr="000C27C2">
        <w:rPr>
          <w:rFonts w:ascii="Arial" w:eastAsiaTheme="minorHAnsi" w:hAnsi="Arial" w:cs="Arial"/>
          <w:strike w:val="0"/>
          <w:sz w:val="22"/>
        </w:rPr>
        <w:t xml:space="preserve">Opioid Treatment Guideline </w:t>
      </w:r>
      <w:r w:rsidR="00C34B43">
        <w:rPr>
          <w:rFonts w:ascii="Arial" w:eastAsiaTheme="minorHAnsi" w:hAnsi="Arial" w:cs="Arial"/>
          <w:strike w:val="0"/>
          <w:sz w:val="22"/>
        </w:rPr>
        <w:t>(</w:t>
      </w:r>
      <w:r w:rsidR="00C34B43" w:rsidRPr="000C27C2">
        <w:rPr>
          <w:rFonts w:ascii="Arial" w:eastAsiaTheme="minorHAnsi" w:hAnsi="Arial" w:cs="Arial"/>
          <w:strike w:val="0"/>
          <w:sz w:val="22"/>
        </w:rPr>
        <w:t>2014</w:t>
      </w:r>
      <w:r w:rsidR="00C34B43">
        <w:rPr>
          <w:rFonts w:ascii="Arial" w:eastAsiaTheme="minorHAnsi" w:hAnsi="Arial" w:cs="Arial"/>
          <w:strike w:val="0"/>
          <w:sz w:val="22"/>
        </w:rPr>
        <w:t>)</w:t>
      </w:r>
      <w:r w:rsidR="00261A21">
        <w:rPr>
          <w:rFonts w:ascii="Arial" w:eastAsiaTheme="minorHAnsi" w:hAnsi="Arial" w:cs="Arial"/>
          <w:strike w:val="0"/>
          <w:sz w:val="22"/>
        </w:rPr>
        <w:t>.</w:t>
      </w:r>
    </w:p>
    <w:p w:rsidR="00486319" w:rsidRDefault="00486319" w:rsidP="00486319">
      <w:pPr>
        <w:autoSpaceDE/>
        <w:autoSpaceDN/>
        <w:rPr>
          <w:rFonts w:ascii="Arial" w:eastAsiaTheme="minorHAnsi" w:hAnsi="Arial" w:cs="Arial"/>
          <w:b/>
          <w:strike w:val="0"/>
          <w:sz w:val="22"/>
        </w:rPr>
      </w:pPr>
    </w:p>
    <w:p w:rsidR="00815849" w:rsidRDefault="00815849" w:rsidP="00486319">
      <w:pPr>
        <w:autoSpaceDE/>
        <w:autoSpaceDN/>
        <w:rPr>
          <w:rFonts w:ascii="Arial" w:eastAsiaTheme="minorHAnsi" w:hAnsi="Arial" w:cs="Arial"/>
          <w:b/>
          <w:strike w:val="0"/>
          <w:sz w:val="22"/>
        </w:rPr>
      </w:pPr>
    </w:p>
    <w:p w:rsidR="00486319" w:rsidRP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Recommendation</w:t>
      </w:r>
    </w:p>
    <w:p w:rsidR="000A1062" w:rsidRPr="000A1062" w:rsidRDefault="000A1062" w:rsidP="000A1062">
      <w:pPr>
        <w:autoSpaceDE/>
        <w:autoSpaceDN/>
        <w:rPr>
          <w:rFonts w:ascii="Arial" w:eastAsiaTheme="minorHAnsi" w:hAnsi="Arial" w:cs="Arial"/>
          <w:strike w:val="0"/>
          <w:sz w:val="22"/>
        </w:rPr>
      </w:pPr>
      <w:r w:rsidRPr="000A1062">
        <w:rPr>
          <w:rFonts w:ascii="Arial" w:eastAsiaTheme="minorHAnsi" w:hAnsi="Arial" w:cs="Arial"/>
          <w:strike w:val="0"/>
          <w:sz w:val="22"/>
        </w:rPr>
        <w:t xml:space="preserve">Specify that employees shall be </w:t>
      </w:r>
      <w:r w:rsidRPr="000A1062">
        <w:rPr>
          <w:rFonts w:ascii="Arial" w:eastAsiaTheme="minorHAnsi" w:hAnsi="Arial" w:cs="Arial"/>
          <w:strike w:val="0"/>
          <w:sz w:val="22"/>
          <w:szCs w:val="20"/>
        </w:rPr>
        <w:t xml:space="preserve">precluded from performing safety sensitive </w:t>
      </w:r>
      <w:r w:rsidRPr="000A1062">
        <w:rPr>
          <w:rFonts w:ascii="Arial" w:eastAsiaTheme="minorHAnsi" w:hAnsi="Arial" w:cs="Arial"/>
          <w:strike w:val="0"/>
          <w:sz w:val="22"/>
        </w:rPr>
        <w:t>tasks such as driving and operating heavy machinery</w:t>
      </w:r>
      <w:r w:rsidRPr="000A1062">
        <w:rPr>
          <w:rFonts w:ascii="Arial" w:eastAsiaTheme="minorHAnsi" w:hAnsi="Arial" w:cs="Arial"/>
          <w:strike w:val="0"/>
          <w:sz w:val="22"/>
          <w:szCs w:val="20"/>
        </w:rPr>
        <w:t xml:space="preserve"> while</w:t>
      </w:r>
      <w:r w:rsidRPr="000A1062">
        <w:rPr>
          <w:rFonts w:ascii="Arial" w:eastAsiaTheme="minorHAnsi" w:hAnsi="Arial" w:cs="Arial"/>
          <w:strike w:val="0"/>
          <w:sz w:val="22"/>
        </w:rPr>
        <w:t xml:space="preserve"> taking opioids. </w:t>
      </w:r>
    </w:p>
    <w:p w:rsidR="00486319" w:rsidRDefault="00486319" w:rsidP="00486319">
      <w:pPr>
        <w:autoSpaceDE/>
        <w:autoSpaceDN/>
        <w:rPr>
          <w:rFonts w:ascii="Arial" w:eastAsiaTheme="minorHAnsi" w:hAnsi="Arial" w:cs="Arial"/>
          <w:b/>
          <w:strike w:val="0"/>
          <w:sz w:val="22"/>
        </w:rPr>
      </w:pPr>
    </w:p>
    <w:p w:rsid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486319" w:rsidRDefault="002B5EEC" w:rsidP="008A6C7A">
      <w:pPr>
        <w:autoSpaceDE/>
        <w:autoSpaceDN/>
        <w:rPr>
          <w:rFonts w:ascii="Arial" w:eastAsiaTheme="minorHAnsi" w:hAnsi="Arial" w:cs="Arial"/>
          <w:b/>
          <w:strike w:val="0"/>
          <w:sz w:val="22"/>
        </w:rPr>
      </w:pPr>
      <w:r>
        <w:rPr>
          <w:rFonts w:ascii="Arial" w:eastAsiaTheme="minorHAnsi" w:hAnsi="Arial" w:cs="Arial"/>
          <w:strike w:val="0"/>
          <w:sz w:val="22"/>
        </w:rPr>
        <w:t xml:space="preserve">All large epidemiological studies found </w:t>
      </w:r>
      <w:r w:rsidR="00AC3072">
        <w:rPr>
          <w:rFonts w:ascii="Arial" w:eastAsiaTheme="minorHAnsi" w:hAnsi="Arial" w:cs="Arial"/>
          <w:strike w:val="0"/>
          <w:sz w:val="22"/>
        </w:rPr>
        <w:t>an</w:t>
      </w:r>
      <w:r>
        <w:rPr>
          <w:rFonts w:ascii="Arial" w:eastAsiaTheme="minorHAnsi" w:hAnsi="Arial" w:cs="Arial"/>
          <w:strike w:val="0"/>
          <w:sz w:val="22"/>
        </w:rPr>
        <w:t xml:space="preserve"> </w:t>
      </w:r>
      <w:r w:rsidRPr="008A6C7A">
        <w:rPr>
          <w:rFonts w:ascii="Arial" w:eastAsiaTheme="minorHAnsi" w:hAnsi="Arial" w:cs="Arial"/>
          <w:strike w:val="0"/>
          <w:sz w:val="22"/>
        </w:rPr>
        <w:t xml:space="preserve">increased risk </w:t>
      </w:r>
      <w:r>
        <w:rPr>
          <w:rFonts w:ascii="Arial" w:eastAsiaTheme="minorHAnsi" w:hAnsi="Arial" w:cs="Arial"/>
          <w:strike w:val="0"/>
          <w:sz w:val="22"/>
        </w:rPr>
        <w:t xml:space="preserve">of </w:t>
      </w:r>
      <w:r w:rsidR="00D06549">
        <w:rPr>
          <w:rFonts w:ascii="Arial" w:eastAsiaTheme="minorHAnsi" w:hAnsi="Arial" w:cs="Arial"/>
          <w:strike w:val="0"/>
          <w:sz w:val="22"/>
        </w:rPr>
        <w:t>car</w:t>
      </w:r>
      <w:r>
        <w:rPr>
          <w:rFonts w:ascii="Arial" w:eastAsiaTheme="minorHAnsi" w:hAnsi="Arial" w:cs="Arial"/>
          <w:strike w:val="0"/>
          <w:sz w:val="22"/>
        </w:rPr>
        <w:t xml:space="preserve"> accidents </w:t>
      </w:r>
      <w:r w:rsidR="00D06549">
        <w:rPr>
          <w:rFonts w:ascii="Arial" w:eastAsiaTheme="minorHAnsi" w:hAnsi="Arial" w:cs="Arial"/>
          <w:strike w:val="0"/>
          <w:sz w:val="22"/>
        </w:rPr>
        <w:t xml:space="preserve">for </w:t>
      </w:r>
      <w:r w:rsidRPr="008A6C7A">
        <w:rPr>
          <w:rFonts w:ascii="Arial" w:eastAsiaTheme="minorHAnsi" w:hAnsi="Arial" w:cs="Arial"/>
          <w:strike w:val="0"/>
          <w:sz w:val="22"/>
        </w:rPr>
        <w:t xml:space="preserve">working age adults </w:t>
      </w:r>
      <w:r w:rsidR="00DD2632">
        <w:rPr>
          <w:rFonts w:ascii="Arial" w:eastAsiaTheme="minorHAnsi" w:hAnsi="Arial" w:cs="Arial"/>
          <w:strike w:val="0"/>
          <w:sz w:val="22"/>
        </w:rPr>
        <w:t>taking</w:t>
      </w:r>
      <w:r w:rsidR="00D06549">
        <w:rPr>
          <w:rFonts w:ascii="Arial" w:eastAsiaTheme="minorHAnsi" w:hAnsi="Arial" w:cs="Arial"/>
          <w:strike w:val="0"/>
          <w:sz w:val="22"/>
        </w:rPr>
        <w:t xml:space="preserve"> opioids </w:t>
      </w:r>
      <w:r w:rsidR="00AC3072">
        <w:rPr>
          <w:rFonts w:ascii="Arial" w:eastAsiaTheme="minorHAnsi" w:hAnsi="Arial" w:cs="Arial"/>
          <w:strike w:val="0"/>
          <w:sz w:val="22"/>
        </w:rPr>
        <w:t xml:space="preserve">that </w:t>
      </w:r>
      <w:r w:rsidR="00D06549">
        <w:rPr>
          <w:rFonts w:ascii="Arial" w:eastAsiaTheme="minorHAnsi" w:hAnsi="Arial" w:cs="Arial"/>
          <w:strike w:val="0"/>
          <w:sz w:val="22"/>
        </w:rPr>
        <w:t>r</w:t>
      </w:r>
      <w:r w:rsidR="008A6C7A" w:rsidRPr="008A6C7A">
        <w:rPr>
          <w:rFonts w:ascii="Arial" w:eastAsiaTheme="minorHAnsi" w:hAnsi="Arial" w:cs="Arial"/>
          <w:strike w:val="0"/>
          <w:sz w:val="22"/>
        </w:rPr>
        <w:t>ang</w:t>
      </w:r>
      <w:r w:rsidR="00D06549">
        <w:rPr>
          <w:rFonts w:ascii="Arial" w:eastAsiaTheme="minorHAnsi" w:hAnsi="Arial" w:cs="Arial"/>
          <w:strike w:val="0"/>
          <w:sz w:val="22"/>
        </w:rPr>
        <w:t>ed</w:t>
      </w:r>
      <w:r w:rsidR="008A6C7A" w:rsidRPr="008A6C7A">
        <w:rPr>
          <w:rFonts w:ascii="Arial" w:eastAsiaTheme="minorHAnsi" w:hAnsi="Arial" w:cs="Arial"/>
          <w:strike w:val="0"/>
          <w:sz w:val="22"/>
        </w:rPr>
        <w:t xml:space="preserve"> from 29</w:t>
      </w:r>
      <w:r w:rsidR="008A6C7A">
        <w:rPr>
          <w:rFonts w:ascii="Arial" w:eastAsiaTheme="minorHAnsi" w:hAnsi="Arial" w:cs="Arial"/>
          <w:strike w:val="0"/>
          <w:sz w:val="22"/>
        </w:rPr>
        <w:t>%</w:t>
      </w:r>
      <w:r w:rsidR="008A6C7A" w:rsidRPr="008A6C7A">
        <w:rPr>
          <w:rFonts w:ascii="Arial" w:eastAsiaTheme="minorHAnsi" w:hAnsi="Arial" w:cs="Arial"/>
          <w:strike w:val="0"/>
          <w:sz w:val="22"/>
        </w:rPr>
        <w:t xml:space="preserve"> to </w:t>
      </w:r>
      <w:r w:rsidR="00D06549">
        <w:rPr>
          <w:rFonts w:ascii="Arial" w:eastAsiaTheme="minorHAnsi" w:hAnsi="Arial" w:cs="Arial"/>
          <w:strike w:val="0"/>
          <w:sz w:val="22"/>
        </w:rPr>
        <w:t>800%.</w:t>
      </w:r>
    </w:p>
    <w:p w:rsidR="00486319" w:rsidRDefault="00486319" w:rsidP="00486319">
      <w:pPr>
        <w:autoSpaceDE/>
        <w:autoSpaceDN/>
        <w:rPr>
          <w:rFonts w:ascii="Arial" w:eastAsiaTheme="minorHAnsi" w:hAnsi="Arial" w:cs="Arial"/>
          <w:b/>
          <w:strike w:val="0"/>
          <w:sz w:val="22"/>
        </w:rPr>
      </w:pPr>
    </w:p>
    <w:p w:rsidR="00D06549" w:rsidRDefault="00D06549" w:rsidP="00486319">
      <w:pPr>
        <w:autoSpaceDE/>
        <w:autoSpaceDN/>
        <w:rPr>
          <w:rFonts w:ascii="Arial" w:eastAsiaTheme="minorHAnsi" w:hAnsi="Arial" w:cs="Arial"/>
          <w:b/>
          <w:strike w:val="0"/>
          <w:sz w:val="22"/>
        </w:rPr>
      </w:pPr>
    </w:p>
    <w:p w:rsidR="00112EAD" w:rsidRDefault="00112EAD" w:rsidP="00486319">
      <w:pPr>
        <w:autoSpaceDE/>
        <w:autoSpaceDN/>
        <w:rPr>
          <w:rFonts w:ascii="Arial" w:eastAsiaTheme="minorHAnsi" w:hAnsi="Arial" w:cs="Arial"/>
          <w:b/>
          <w:strike w:val="0"/>
          <w:sz w:val="22"/>
        </w:rPr>
      </w:pPr>
    </w:p>
    <w:p w:rsidR="003342AC" w:rsidRDefault="003342AC" w:rsidP="00486319">
      <w:pPr>
        <w:autoSpaceDE/>
        <w:autoSpaceDN/>
        <w:rPr>
          <w:rFonts w:ascii="Arial" w:eastAsiaTheme="minorHAnsi" w:hAnsi="Arial" w:cs="Arial"/>
          <w:b/>
          <w:strike w:val="0"/>
          <w:sz w:val="22"/>
        </w:rPr>
      </w:pPr>
    </w:p>
    <w:p w:rsidR="00486319" w:rsidRP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lastRenderedPageBreak/>
        <w:t>Recommendation</w:t>
      </w:r>
    </w:p>
    <w:p w:rsidR="00EB4E2A" w:rsidRPr="007F2DAE" w:rsidRDefault="00057E63" w:rsidP="007F2DAE">
      <w:pPr>
        <w:autoSpaceDE/>
        <w:autoSpaceDN/>
        <w:rPr>
          <w:rFonts w:ascii="Arial" w:eastAsiaTheme="minorHAnsi" w:hAnsi="Arial" w:cs="Arial"/>
          <w:strike w:val="0"/>
          <w:sz w:val="22"/>
        </w:rPr>
      </w:pPr>
      <w:r>
        <w:rPr>
          <w:rFonts w:ascii="Arial" w:eastAsiaTheme="minorHAnsi" w:hAnsi="Arial" w:cs="Arial"/>
          <w:strike w:val="0"/>
          <w:sz w:val="22"/>
        </w:rPr>
        <w:t>Consider p</w:t>
      </w:r>
      <w:r w:rsidR="00EB4E2A" w:rsidRPr="007F2DAE">
        <w:rPr>
          <w:rFonts w:ascii="Arial" w:eastAsiaTheme="minorHAnsi" w:hAnsi="Arial" w:cs="Arial"/>
          <w:strike w:val="0"/>
          <w:sz w:val="22"/>
        </w:rPr>
        <w:t>rohibit</w:t>
      </w:r>
      <w:r>
        <w:rPr>
          <w:rFonts w:ascii="Arial" w:eastAsiaTheme="minorHAnsi" w:hAnsi="Arial" w:cs="Arial"/>
          <w:strike w:val="0"/>
          <w:sz w:val="22"/>
        </w:rPr>
        <w:t>ing</w:t>
      </w:r>
      <w:r w:rsidR="00EB4E2A" w:rsidRPr="007F2DAE">
        <w:rPr>
          <w:rFonts w:ascii="Arial" w:eastAsiaTheme="minorHAnsi" w:hAnsi="Arial" w:cs="Arial"/>
          <w:strike w:val="0"/>
          <w:sz w:val="22"/>
        </w:rPr>
        <w:t xml:space="preserve"> opioid dispensing from physician offices and clinics</w:t>
      </w:r>
      <w:r w:rsidR="002E0D62">
        <w:rPr>
          <w:rFonts w:ascii="Arial" w:eastAsiaTheme="minorHAnsi" w:hAnsi="Arial" w:cs="Arial"/>
          <w:strike w:val="0"/>
          <w:sz w:val="22"/>
        </w:rPr>
        <w:t>.</w:t>
      </w:r>
      <w:r w:rsidR="00EB4E2A" w:rsidRPr="007F2DAE">
        <w:rPr>
          <w:rFonts w:ascii="Arial" w:eastAsiaTheme="minorHAnsi" w:hAnsi="Arial" w:cs="Arial"/>
          <w:strike w:val="0"/>
          <w:sz w:val="22"/>
        </w:rPr>
        <w:t xml:space="preserve"> </w:t>
      </w:r>
    </w:p>
    <w:p w:rsidR="00486319" w:rsidRDefault="00486319" w:rsidP="00486319">
      <w:pPr>
        <w:autoSpaceDE/>
        <w:autoSpaceDN/>
        <w:rPr>
          <w:rFonts w:ascii="Arial" w:eastAsiaTheme="minorHAnsi" w:hAnsi="Arial" w:cs="Arial"/>
          <w:b/>
          <w:strike w:val="0"/>
          <w:sz w:val="22"/>
        </w:rPr>
      </w:pPr>
    </w:p>
    <w:p w:rsid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F500AC" w:rsidRDefault="00F500AC" w:rsidP="00F500AC">
      <w:pPr>
        <w:autoSpaceDE/>
        <w:autoSpaceDN/>
        <w:rPr>
          <w:rFonts w:ascii="Arial" w:eastAsiaTheme="minorHAnsi" w:hAnsi="Arial" w:cs="Arial"/>
          <w:strike w:val="0"/>
          <w:sz w:val="22"/>
        </w:rPr>
      </w:pPr>
      <w:r>
        <w:rPr>
          <w:rFonts w:ascii="Arial" w:eastAsiaTheme="minorHAnsi" w:hAnsi="Arial" w:cs="Arial"/>
          <w:strike w:val="0"/>
          <w:sz w:val="22"/>
        </w:rPr>
        <w:t xml:space="preserve">In 2007, </w:t>
      </w:r>
      <w:r w:rsidR="009C794E">
        <w:rPr>
          <w:rFonts w:ascii="Arial" w:eastAsiaTheme="minorHAnsi" w:hAnsi="Arial" w:cs="Arial"/>
          <w:strike w:val="0"/>
          <w:sz w:val="22"/>
        </w:rPr>
        <w:t>the DWC curtailed differential pricing for repackaged drugs</w:t>
      </w:r>
      <w:r w:rsidR="008C59B7">
        <w:rPr>
          <w:rFonts w:ascii="Arial" w:eastAsiaTheme="minorHAnsi" w:hAnsi="Arial" w:cs="Arial"/>
          <w:strike w:val="0"/>
          <w:sz w:val="22"/>
        </w:rPr>
        <w:t>, which are dispensed from physicians’ offices,</w:t>
      </w:r>
      <w:r w:rsidR="009C794E">
        <w:rPr>
          <w:rFonts w:ascii="Arial" w:eastAsiaTheme="minorHAnsi" w:hAnsi="Arial" w:cs="Arial"/>
          <w:strike w:val="0"/>
          <w:sz w:val="22"/>
        </w:rPr>
        <w:t xml:space="preserve"> </w:t>
      </w:r>
      <w:r w:rsidR="003C15AA">
        <w:rPr>
          <w:rFonts w:ascii="Arial" w:eastAsiaTheme="minorHAnsi" w:hAnsi="Arial" w:cs="Arial"/>
          <w:strike w:val="0"/>
          <w:sz w:val="22"/>
        </w:rPr>
        <w:t>by narrowing</w:t>
      </w:r>
      <w:r w:rsidR="009C794E">
        <w:rPr>
          <w:rFonts w:ascii="Arial" w:eastAsiaTheme="minorHAnsi" w:hAnsi="Arial" w:cs="Arial"/>
          <w:strike w:val="0"/>
          <w:sz w:val="22"/>
        </w:rPr>
        <w:t xml:space="preserve"> a loophole in the pharmacy </w:t>
      </w:r>
      <w:r w:rsidR="003C15AA">
        <w:rPr>
          <w:rFonts w:ascii="Arial" w:eastAsiaTheme="minorHAnsi" w:hAnsi="Arial" w:cs="Arial"/>
          <w:strike w:val="0"/>
          <w:sz w:val="22"/>
        </w:rPr>
        <w:t>fee schedule regulations</w:t>
      </w:r>
      <w:r>
        <w:rPr>
          <w:rFonts w:ascii="Arial" w:eastAsiaTheme="minorHAnsi" w:hAnsi="Arial" w:cs="Arial"/>
          <w:strike w:val="0"/>
          <w:sz w:val="22"/>
        </w:rPr>
        <w:t xml:space="preserve">. </w:t>
      </w:r>
      <w:r w:rsidR="0025425F">
        <w:rPr>
          <w:rFonts w:ascii="Arial" w:eastAsiaTheme="minorHAnsi" w:hAnsi="Arial" w:cs="Arial"/>
          <w:strike w:val="0"/>
          <w:sz w:val="22"/>
        </w:rPr>
        <w:t xml:space="preserve"> </w:t>
      </w:r>
      <w:r w:rsidR="00D42C75">
        <w:rPr>
          <w:rFonts w:ascii="Arial" w:eastAsiaTheme="minorHAnsi" w:hAnsi="Arial" w:cs="Arial"/>
          <w:strike w:val="0"/>
          <w:sz w:val="22"/>
        </w:rPr>
        <w:t>T</w:t>
      </w:r>
      <w:r w:rsidR="003C15AA">
        <w:rPr>
          <w:rFonts w:ascii="Arial" w:eastAsiaTheme="minorHAnsi" w:hAnsi="Arial" w:cs="Arial"/>
          <w:strike w:val="0"/>
          <w:sz w:val="22"/>
        </w:rPr>
        <w:t>he effect was</w:t>
      </w:r>
      <w:r w:rsidR="008C59B7">
        <w:rPr>
          <w:rFonts w:ascii="Arial" w:eastAsiaTheme="minorHAnsi" w:hAnsi="Arial" w:cs="Arial"/>
          <w:strike w:val="0"/>
          <w:sz w:val="22"/>
        </w:rPr>
        <w:t xml:space="preserve"> an</w:t>
      </w:r>
      <w:r w:rsidR="003C15AA">
        <w:rPr>
          <w:rFonts w:ascii="Arial" w:eastAsiaTheme="minorHAnsi" w:hAnsi="Arial" w:cs="Arial"/>
          <w:strike w:val="0"/>
          <w:sz w:val="22"/>
        </w:rPr>
        <w:t xml:space="preserve"> immediate</w:t>
      </w:r>
      <w:r w:rsidR="008C59B7">
        <w:rPr>
          <w:rFonts w:ascii="Arial" w:eastAsiaTheme="minorHAnsi" w:hAnsi="Arial" w:cs="Arial"/>
          <w:strike w:val="0"/>
          <w:sz w:val="22"/>
        </w:rPr>
        <w:t xml:space="preserve"> reduction in</w:t>
      </w:r>
      <w:r w:rsidR="003C15AA">
        <w:rPr>
          <w:rFonts w:ascii="Arial" w:eastAsiaTheme="minorHAnsi" w:hAnsi="Arial" w:cs="Arial"/>
          <w:strike w:val="0"/>
          <w:sz w:val="22"/>
        </w:rPr>
        <w:t xml:space="preserve"> both the volume and the amounts paid for these drugs</w:t>
      </w:r>
      <w:r>
        <w:rPr>
          <w:rFonts w:ascii="Arial" w:eastAsiaTheme="minorHAnsi" w:hAnsi="Arial" w:cs="Arial"/>
          <w:strike w:val="0"/>
          <w:sz w:val="22"/>
        </w:rPr>
        <w:t>.</w:t>
      </w:r>
      <w:r w:rsidR="00FF2D3A">
        <w:rPr>
          <w:rStyle w:val="FootnoteReference"/>
          <w:rFonts w:ascii="Arial" w:eastAsiaTheme="minorHAnsi" w:hAnsi="Arial" w:cs="Arial"/>
          <w:strike w:val="0"/>
          <w:sz w:val="22"/>
        </w:rPr>
        <w:footnoteReference w:id="1"/>
      </w:r>
      <w:r w:rsidRPr="00F500AC">
        <w:rPr>
          <w:rFonts w:ascii="Arial" w:eastAsiaTheme="minorHAnsi" w:hAnsi="Arial" w:cs="Arial"/>
          <w:strike w:val="0"/>
          <w:sz w:val="22"/>
        </w:rPr>
        <w:t xml:space="preserve"> </w:t>
      </w:r>
      <w:r>
        <w:rPr>
          <w:rFonts w:ascii="Arial" w:eastAsiaTheme="minorHAnsi" w:hAnsi="Arial" w:cs="Arial"/>
          <w:strike w:val="0"/>
          <w:sz w:val="22"/>
        </w:rPr>
        <w:t>Because financial incentives for dispensing</w:t>
      </w:r>
      <w:r w:rsidRPr="00410AB5">
        <w:rPr>
          <w:rFonts w:ascii="Arial" w:eastAsiaTheme="minorHAnsi" w:hAnsi="Arial" w:cs="Arial"/>
          <w:strike w:val="0"/>
          <w:sz w:val="22"/>
        </w:rPr>
        <w:t xml:space="preserve"> </w:t>
      </w:r>
      <w:r>
        <w:rPr>
          <w:rFonts w:ascii="Arial" w:eastAsiaTheme="minorHAnsi" w:hAnsi="Arial" w:cs="Arial"/>
          <w:strike w:val="0"/>
          <w:sz w:val="22"/>
        </w:rPr>
        <w:t>drugs from doctors’ offices</w:t>
      </w:r>
      <w:r w:rsidR="00756C69">
        <w:rPr>
          <w:rFonts w:ascii="Arial" w:eastAsiaTheme="minorHAnsi" w:hAnsi="Arial" w:cs="Arial"/>
          <w:strike w:val="0"/>
          <w:sz w:val="22"/>
        </w:rPr>
        <w:t xml:space="preserve"> still exist</w:t>
      </w:r>
      <w:r>
        <w:rPr>
          <w:rFonts w:ascii="Arial" w:eastAsiaTheme="minorHAnsi" w:hAnsi="Arial" w:cs="Arial"/>
          <w:strike w:val="0"/>
          <w:sz w:val="22"/>
        </w:rPr>
        <w:t>, it is no surprise that dispensing drugs from physicians’ offices is associated with higher drug utilization than</w:t>
      </w:r>
      <w:r w:rsidR="00756C69">
        <w:rPr>
          <w:rFonts w:ascii="Arial" w:eastAsiaTheme="minorHAnsi" w:hAnsi="Arial" w:cs="Arial"/>
          <w:strike w:val="0"/>
          <w:sz w:val="22"/>
        </w:rPr>
        <w:t xml:space="preserve"> </w:t>
      </w:r>
      <w:r>
        <w:rPr>
          <w:rFonts w:ascii="Arial" w:eastAsiaTheme="minorHAnsi" w:hAnsi="Arial" w:cs="Arial"/>
          <w:strike w:val="0"/>
          <w:sz w:val="22"/>
        </w:rPr>
        <w:t xml:space="preserve">dispensing </w:t>
      </w:r>
      <w:r w:rsidR="00BC37CF">
        <w:rPr>
          <w:rFonts w:ascii="Arial" w:eastAsiaTheme="minorHAnsi" w:hAnsi="Arial" w:cs="Arial"/>
          <w:strike w:val="0"/>
          <w:sz w:val="22"/>
        </w:rPr>
        <w:t xml:space="preserve">drugs </w:t>
      </w:r>
      <w:r>
        <w:rPr>
          <w:rFonts w:ascii="Arial" w:eastAsiaTheme="minorHAnsi" w:hAnsi="Arial" w:cs="Arial"/>
          <w:strike w:val="0"/>
          <w:sz w:val="22"/>
        </w:rPr>
        <w:t xml:space="preserve">from pharmacies.  </w:t>
      </w:r>
      <w:r w:rsidR="0016763D">
        <w:rPr>
          <w:rFonts w:ascii="Arial" w:eastAsiaTheme="minorHAnsi" w:hAnsi="Arial" w:cs="Arial"/>
          <w:strike w:val="0"/>
          <w:sz w:val="22"/>
        </w:rPr>
        <w:t>A</w:t>
      </w:r>
      <w:r w:rsidR="00BC37CF">
        <w:rPr>
          <w:rFonts w:ascii="Arial" w:eastAsiaTheme="minorHAnsi" w:hAnsi="Arial" w:cs="Arial"/>
          <w:strike w:val="0"/>
          <w:sz w:val="22"/>
        </w:rPr>
        <w:t xml:space="preserve"> 2013 </w:t>
      </w:r>
      <w:r w:rsidR="006507B3">
        <w:rPr>
          <w:rFonts w:ascii="Arial" w:eastAsiaTheme="minorHAnsi" w:hAnsi="Arial" w:cs="Arial"/>
          <w:strike w:val="0"/>
          <w:sz w:val="22"/>
        </w:rPr>
        <w:t>Workers Compensation Research Institute</w:t>
      </w:r>
      <w:r w:rsidR="002B6B32">
        <w:rPr>
          <w:rFonts w:ascii="Arial" w:eastAsiaTheme="minorHAnsi" w:hAnsi="Arial" w:cs="Arial"/>
          <w:strike w:val="0"/>
          <w:sz w:val="22"/>
        </w:rPr>
        <w:t xml:space="preserve"> study</w:t>
      </w:r>
      <w:r w:rsidR="00BC37CF">
        <w:rPr>
          <w:rFonts w:ascii="Arial" w:eastAsiaTheme="minorHAnsi" w:hAnsi="Arial" w:cs="Arial"/>
          <w:strike w:val="0"/>
          <w:sz w:val="22"/>
        </w:rPr>
        <w:t xml:space="preserve"> examined the impact of </w:t>
      </w:r>
      <w:r w:rsidR="005D1309">
        <w:rPr>
          <w:rFonts w:ascii="Arial" w:eastAsiaTheme="minorHAnsi" w:hAnsi="Arial" w:cs="Arial"/>
          <w:strike w:val="0"/>
          <w:sz w:val="22"/>
        </w:rPr>
        <w:t>Florida’s</w:t>
      </w:r>
      <w:r w:rsidR="002E0A7A">
        <w:rPr>
          <w:rFonts w:ascii="Arial" w:eastAsiaTheme="minorHAnsi" w:hAnsi="Arial" w:cs="Arial"/>
          <w:strike w:val="0"/>
          <w:sz w:val="22"/>
        </w:rPr>
        <w:t xml:space="preserve"> ban on physician dispensing of </w:t>
      </w:r>
      <w:r w:rsidR="00811BFC">
        <w:rPr>
          <w:rFonts w:ascii="Arial" w:eastAsiaTheme="minorHAnsi" w:hAnsi="Arial" w:cs="Arial"/>
          <w:strike w:val="0"/>
          <w:sz w:val="22"/>
        </w:rPr>
        <w:t xml:space="preserve">stronger </w:t>
      </w:r>
      <w:r w:rsidR="002E0A7A">
        <w:rPr>
          <w:rFonts w:ascii="Arial" w:eastAsiaTheme="minorHAnsi" w:hAnsi="Arial" w:cs="Arial"/>
          <w:strike w:val="0"/>
          <w:sz w:val="22"/>
        </w:rPr>
        <w:t>opioids</w:t>
      </w:r>
      <w:r w:rsidR="00811BFC">
        <w:rPr>
          <w:rFonts w:ascii="Arial" w:eastAsiaTheme="minorHAnsi" w:hAnsi="Arial" w:cs="Arial"/>
          <w:strike w:val="0"/>
          <w:sz w:val="22"/>
        </w:rPr>
        <w:t xml:space="preserve"> </w:t>
      </w:r>
      <w:r w:rsidR="00D17D53">
        <w:rPr>
          <w:rFonts w:ascii="Arial" w:eastAsiaTheme="minorHAnsi" w:hAnsi="Arial" w:cs="Arial"/>
          <w:strike w:val="0"/>
          <w:sz w:val="22"/>
        </w:rPr>
        <w:t xml:space="preserve">that </w:t>
      </w:r>
      <w:r w:rsidR="002B6B32">
        <w:rPr>
          <w:rFonts w:ascii="Arial" w:eastAsiaTheme="minorHAnsi" w:hAnsi="Arial" w:cs="Arial"/>
          <w:strike w:val="0"/>
          <w:sz w:val="22"/>
        </w:rPr>
        <w:t xml:space="preserve">took </w:t>
      </w:r>
      <w:r w:rsidR="00D17D53">
        <w:rPr>
          <w:rFonts w:ascii="Arial" w:eastAsiaTheme="minorHAnsi" w:hAnsi="Arial" w:cs="Arial"/>
          <w:strike w:val="0"/>
          <w:sz w:val="22"/>
        </w:rPr>
        <w:t xml:space="preserve">effect in July, 2011 </w:t>
      </w:r>
      <w:r w:rsidR="002B6B32">
        <w:rPr>
          <w:rFonts w:ascii="Arial" w:eastAsiaTheme="minorHAnsi" w:hAnsi="Arial" w:cs="Arial"/>
          <w:strike w:val="0"/>
          <w:sz w:val="22"/>
        </w:rPr>
        <w:t xml:space="preserve">and </w:t>
      </w:r>
      <w:r w:rsidR="00D17D53">
        <w:rPr>
          <w:rFonts w:ascii="Arial" w:eastAsiaTheme="minorHAnsi" w:hAnsi="Arial" w:cs="Arial"/>
          <w:strike w:val="0"/>
          <w:sz w:val="22"/>
        </w:rPr>
        <w:t>provide</w:t>
      </w:r>
      <w:r w:rsidR="002B6B32">
        <w:rPr>
          <w:rFonts w:ascii="Arial" w:eastAsiaTheme="minorHAnsi" w:hAnsi="Arial" w:cs="Arial"/>
          <w:strike w:val="0"/>
          <w:sz w:val="22"/>
        </w:rPr>
        <w:t>d</w:t>
      </w:r>
      <w:r w:rsidR="00D17D53">
        <w:rPr>
          <w:rFonts w:ascii="Arial" w:eastAsiaTheme="minorHAnsi" w:hAnsi="Arial" w:cs="Arial"/>
          <w:strike w:val="0"/>
          <w:sz w:val="22"/>
        </w:rPr>
        <w:t xml:space="preserve"> evidence </w:t>
      </w:r>
      <w:r w:rsidR="005D1309">
        <w:rPr>
          <w:rFonts w:ascii="Arial" w:eastAsiaTheme="minorHAnsi" w:hAnsi="Arial" w:cs="Arial"/>
          <w:strike w:val="0"/>
          <w:sz w:val="22"/>
        </w:rPr>
        <w:t>that physician dispensing is associated</w:t>
      </w:r>
      <w:r w:rsidR="00D17D53">
        <w:rPr>
          <w:rFonts w:ascii="Arial" w:eastAsiaTheme="minorHAnsi" w:hAnsi="Arial" w:cs="Arial"/>
          <w:strike w:val="0"/>
          <w:sz w:val="22"/>
        </w:rPr>
        <w:t xml:space="preserve"> with patients receiving more opioids than necessary.</w:t>
      </w:r>
      <w:r w:rsidR="0016763D">
        <w:rPr>
          <w:rStyle w:val="FootnoteReference"/>
          <w:rFonts w:ascii="Arial" w:eastAsiaTheme="minorHAnsi" w:hAnsi="Arial" w:cs="Arial"/>
          <w:strike w:val="0"/>
          <w:sz w:val="22"/>
        </w:rPr>
        <w:footnoteReference w:id="2"/>
      </w:r>
    </w:p>
    <w:p w:rsidR="00486319" w:rsidRDefault="00486319" w:rsidP="00486319">
      <w:pPr>
        <w:autoSpaceDE/>
        <w:autoSpaceDN/>
        <w:rPr>
          <w:rFonts w:ascii="Arial" w:eastAsiaTheme="minorHAnsi" w:hAnsi="Arial" w:cs="Arial"/>
          <w:b/>
          <w:strike w:val="0"/>
          <w:sz w:val="22"/>
        </w:rPr>
      </w:pPr>
    </w:p>
    <w:p w:rsidR="00AC3072" w:rsidRDefault="00AC3072" w:rsidP="00486319">
      <w:pPr>
        <w:autoSpaceDE/>
        <w:autoSpaceDN/>
        <w:rPr>
          <w:rFonts w:ascii="Arial" w:eastAsiaTheme="minorHAnsi" w:hAnsi="Arial" w:cs="Arial"/>
          <w:b/>
          <w:strike w:val="0"/>
          <w:sz w:val="22"/>
        </w:rPr>
      </w:pPr>
    </w:p>
    <w:p w:rsidR="00486319" w:rsidRP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Recommendation</w:t>
      </w:r>
    </w:p>
    <w:p w:rsidR="00EB4E2A" w:rsidRDefault="00EB4E2A" w:rsidP="007F2DAE">
      <w:pPr>
        <w:autoSpaceDE/>
        <w:autoSpaceDN/>
        <w:rPr>
          <w:rFonts w:ascii="Arial" w:eastAsiaTheme="minorHAnsi" w:hAnsi="Arial" w:cs="Arial"/>
          <w:strike w:val="0"/>
          <w:sz w:val="22"/>
        </w:rPr>
      </w:pPr>
      <w:r w:rsidRPr="007F2DAE">
        <w:rPr>
          <w:rFonts w:ascii="Arial" w:eastAsiaTheme="minorHAnsi" w:hAnsi="Arial" w:cs="Arial"/>
          <w:strike w:val="0"/>
          <w:sz w:val="22"/>
        </w:rPr>
        <w:t xml:space="preserve">Ensure that opioids are prescribed by a single physician and dispensed from a single pharmacy by </w:t>
      </w:r>
      <w:r w:rsidR="005C6DE9">
        <w:rPr>
          <w:rFonts w:ascii="Arial" w:eastAsiaTheme="minorHAnsi" w:hAnsi="Arial" w:cs="Arial"/>
          <w:strike w:val="0"/>
          <w:sz w:val="22"/>
        </w:rPr>
        <w:t xml:space="preserve">requiring </w:t>
      </w:r>
      <w:r w:rsidR="002B6B32">
        <w:rPr>
          <w:rFonts w:ascii="Arial" w:eastAsiaTheme="minorHAnsi" w:hAnsi="Arial" w:cs="Arial"/>
          <w:strike w:val="0"/>
          <w:sz w:val="22"/>
        </w:rPr>
        <w:t xml:space="preserve">the prescribing physician to consult </w:t>
      </w:r>
      <w:r w:rsidRPr="007F2DAE">
        <w:rPr>
          <w:rFonts w:ascii="Arial" w:eastAsiaTheme="minorHAnsi" w:hAnsi="Arial" w:cs="Arial"/>
          <w:strike w:val="0"/>
          <w:sz w:val="22"/>
        </w:rPr>
        <w:t xml:space="preserve">CURES before </w:t>
      </w:r>
      <w:r w:rsidR="003953AD">
        <w:rPr>
          <w:rFonts w:ascii="Arial" w:eastAsiaTheme="minorHAnsi" w:hAnsi="Arial" w:cs="Arial"/>
          <w:strike w:val="0"/>
          <w:sz w:val="22"/>
        </w:rPr>
        <w:t xml:space="preserve">writing each </w:t>
      </w:r>
      <w:r w:rsidR="002B6B32">
        <w:rPr>
          <w:rFonts w:ascii="Arial" w:eastAsiaTheme="minorHAnsi" w:hAnsi="Arial" w:cs="Arial"/>
          <w:strike w:val="0"/>
          <w:sz w:val="22"/>
        </w:rPr>
        <w:t xml:space="preserve">opioid </w:t>
      </w:r>
      <w:r w:rsidRPr="007F2DAE">
        <w:rPr>
          <w:rFonts w:ascii="Arial" w:eastAsiaTheme="minorHAnsi" w:hAnsi="Arial" w:cs="Arial"/>
          <w:strike w:val="0"/>
          <w:sz w:val="22"/>
        </w:rPr>
        <w:t>prescription</w:t>
      </w:r>
      <w:r w:rsidR="004D3320">
        <w:rPr>
          <w:rFonts w:ascii="Arial" w:eastAsiaTheme="minorHAnsi" w:hAnsi="Arial" w:cs="Arial"/>
          <w:strike w:val="0"/>
          <w:sz w:val="22"/>
        </w:rPr>
        <w:t>, except in emergenc</w:t>
      </w:r>
      <w:r w:rsidR="009A6CFB">
        <w:rPr>
          <w:rFonts w:ascii="Arial" w:eastAsiaTheme="minorHAnsi" w:hAnsi="Arial" w:cs="Arial"/>
          <w:strike w:val="0"/>
          <w:sz w:val="22"/>
        </w:rPr>
        <w:t>y situations</w:t>
      </w:r>
      <w:r w:rsidR="003953AD">
        <w:rPr>
          <w:rFonts w:ascii="Arial" w:eastAsiaTheme="minorHAnsi" w:hAnsi="Arial" w:cs="Arial"/>
          <w:strike w:val="0"/>
          <w:sz w:val="22"/>
        </w:rPr>
        <w:t>, and document the results of the CURES inquiry in the injured worker’s medical record</w:t>
      </w:r>
      <w:r w:rsidR="00BE1230">
        <w:rPr>
          <w:rFonts w:ascii="Arial" w:eastAsiaTheme="minorHAnsi" w:hAnsi="Arial" w:cs="Arial"/>
          <w:strike w:val="0"/>
          <w:sz w:val="22"/>
        </w:rPr>
        <w:t>.</w:t>
      </w:r>
    </w:p>
    <w:p w:rsidR="002E0D62" w:rsidRDefault="002E0D62" w:rsidP="007F2DAE">
      <w:pPr>
        <w:autoSpaceDE/>
        <w:autoSpaceDN/>
        <w:rPr>
          <w:rFonts w:ascii="Arial" w:eastAsiaTheme="minorHAnsi" w:hAnsi="Arial" w:cs="Arial"/>
          <w:strike w:val="0"/>
          <w:sz w:val="22"/>
        </w:rPr>
      </w:pPr>
    </w:p>
    <w:p w:rsidR="002E0D62" w:rsidRDefault="002E0D62" w:rsidP="002E0D62">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900261" w:rsidRDefault="00F671DB" w:rsidP="00900261">
      <w:pPr>
        <w:pStyle w:val="ListParagraph"/>
        <w:ind w:left="0"/>
        <w:rPr>
          <w:rFonts w:ascii="Arial" w:eastAsiaTheme="minorHAnsi" w:hAnsi="Arial" w:cs="Arial"/>
          <w:sz w:val="22"/>
          <w:szCs w:val="24"/>
        </w:rPr>
      </w:pPr>
      <w:r>
        <w:rPr>
          <w:rFonts w:ascii="Arial" w:eastAsiaTheme="minorHAnsi" w:hAnsi="Arial" w:cs="Arial"/>
          <w:sz w:val="22"/>
          <w:szCs w:val="24"/>
        </w:rPr>
        <w:t xml:space="preserve">All </w:t>
      </w:r>
      <w:r w:rsidRPr="009D3017">
        <w:rPr>
          <w:rFonts w:ascii="Arial" w:eastAsiaTheme="minorHAnsi" w:hAnsi="Arial" w:cs="Arial"/>
          <w:sz w:val="22"/>
          <w:szCs w:val="24"/>
        </w:rPr>
        <w:t>dispens</w:t>
      </w:r>
      <w:r>
        <w:rPr>
          <w:rFonts w:ascii="Arial" w:eastAsiaTheme="minorHAnsi" w:hAnsi="Arial" w:cs="Arial"/>
          <w:sz w:val="22"/>
          <w:szCs w:val="24"/>
        </w:rPr>
        <w:t>ers</w:t>
      </w:r>
      <w:r w:rsidRPr="009D3017">
        <w:rPr>
          <w:rFonts w:ascii="Arial" w:eastAsiaTheme="minorHAnsi" w:hAnsi="Arial" w:cs="Arial"/>
          <w:sz w:val="22"/>
          <w:szCs w:val="24"/>
        </w:rPr>
        <w:t xml:space="preserve"> </w:t>
      </w:r>
      <w:r>
        <w:rPr>
          <w:rFonts w:ascii="Arial" w:eastAsiaTheme="minorHAnsi" w:hAnsi="Arial" w:cs="Arial"/>
          <w:sz w:val="22"/>
          <w:szCs w:val="24"/>
        </w:rPr>
        <w:t xml:space="preserve">of opioids and other </w:t>
      </w:r>
      <w:r w:rsidRPr="009D3017">
        <w:rPr>
          <w:rFonts w:ascii="Arial" w:eastAsiaTheme="minorHAnsi" w:hAnsi="Arial" w:cs="Arial"/>
          <w:sz w:val="22"/>
          <w:szCs w:val="24"/>
        </w:rPr>
        <w:t>Schedule II, III, and IV prescription drugs</w:t>
      </w:r>
      <w:r>
        <w:rPr>
          <w:rFonts w:ascii="Arial" w:eastAsiaTheme="minorHAnsi" w:hAnsi="Arial" w:cs="Arial"/>
          <w:sz w:val="22"/>
          <w:szCs w:val="24"/>
        </w:rPr>
        <w:t>, including</w:t>
      </w:r>
      <w:r w:rsidRPr="009D3017">
        <w:rPr>
          <w:rFonts w:ascii="Arial" w:eastAsiaTheme="minorHAnsi" w:hAnsi="Arial" w:cs="Arial"/>
          <w:sz w:val="22"/>
          <w:szCs w:val="24"/>
        </w:rPr>
        <w:t xml:space="preserve"> pharmacies</w:t>
      </w:r>
      <w:r>
        <w:rPr>
          <w:rFonts w:ascii="Arial" w:eastAsiaTheme="minorHAnsi" w:hAnsi="Arial" w:cs="Arial"/>
          <w:sz w:val="22"/>
          <w:szCs w:val="24"/>
        </w:rPr>
        <w:t>,</w:t>
      </w:r>
      <w:r w:rsidRPr="009D3017">
        <w:rPr>
          <w:rFonts w:ascii="Arial" w:eastAsiaTheme="minorHAnsi" w:hAnsi="Arial" w:cs="Arial"/>
          <w:sz w:val="22"/>
          <w:szCs w:val="24"/>
        </w:rPr>
        <w:t xml:space="preserve"> clinics </w:t>
      </w:r>
      <w:r>
        <w:rPr>
          <w:rFonts w:ascii="Arial" w:eastAsiaTheme="minorHAnsi" w:hAnsi="Arial" w:cs="Arial"/>
          <w:sz w:val="22"/>
          <w:szCs w:val="24"/>
        </w:rPr>
        <w:t xml:space="preserve">and physicians </w:t>
      </w:r>
      <w:r w:rsidRPr="009D3017">
        <w:rPr>
          <w:rFonts w:ascii="Arial" w:eastAsiaTheme="minorHAnsi" w:hAnsi="Arial" w:cs="Arial"/>
          <w:sz w:val="22"/>
          <w:szCs w:val="24"/>
        </w:rPr>
        <w:t xml:space="preserve">must provide weekly </w:t>
      </w:r>
      <w:r w:rsidR="00126C8F">
        <w:rPr>
          <w:rFonts w:ascii="Arial" w:eastAsiaTheme="minorHAnsi" w:hAnsi="Arial" w:cs="Arial"/>
          <w:sz w:val="22"/>
          <w:szCs w:val="24"/>
        </w:rPr>
        <w:t xml:space="preserve">dispensing reports to the </w:t>
      </w:r>
      <w:r w:rsidR="00934C13" w:rsidRPr="00934C13">
        <w:rPr>
          <w:rFonts w:ascii="Arial" w:eastAsiaTheme="minorHAnsi" w:hAnsi="Arial" w:cs="Arial"/>
          <w:sz w:val="22"/>
          <w:szCs w:val="24"/>
        </w:rPr>
        <w:t>Controlled Substance Utilization Review and Evaluation System (CURES)</w:t>
      </w:r>
      <w:r w:rsidR="00D34C1F">
        <w:rPr>
          <w:rFonts w:ascii="Arial" w:eastAsiaTheme="minorHAnsi" w:hAnsi="Arial" w:cs="Arial"/>
          <w:sz w:val="22"/>
          <w:szCs w:val="24"/>
        </w:rPr>
        <w:t xml:space="preserve">, which is </w:t>
      </w:r>
      <w:r w:rsidR="00934C13" w:rsidRPr="00934C13">
        <w:rPr>
          <w:rFonts w:ascii="Arial" w:eastAsiaTheme="minorHAnsi" w:hAnsi="Arial" w:cs="Arial"/>
          <w:sz w:val="22"/>
          <w:szCs w:val="24"/>
        </w:rPr>
        <w:t>California</w:t>
      </w:r>
      <w:r w:rsidR="004B1D59">
        <w:rPr>
          <w:rFonts w:ascii="Arial" w:eastAsiaTheme="minorHAnsi" w:hAnsi="Arial" w:cs="Arial"/>
          <w:sz w:val="22"/>
          <w:szCs w:val="24"/>
        </w:rPr>
        <w:t>’s</w:t>
      </w:r>
      <w:r w:rsidR="00934C13" w:rsidRPr="00934C13">
        <w:rPr>
          <w:rFonts w:ascii="Arial" w:eastAsiaTheme="minorHAnsi" w:hAnsi="Arial" w:cs="Arial"/>
          <w:sz w:val="22"/>
          <w:szCs w:val="24"/>
        </w:rPr>
        <w:t xml:space="preserve"> Prescription Drug Monitoring Program (PDMP)</w:t>
      </w:r>
      <w:r w:rsidR="00126C8F">
        <w:rPr>
          <w:rFonts w:ascii="Arial" w:eastAsiaTheme="minorHAnsi" w:hAnsi="Arial" w:cs="Arial"/>
          <w:sz w:val="22"/>
          <w:szCs w:val="24"/>
        </w:rPr>
        <w:t>.  The program</w:t>
      </w:r>
      <w:r w:rsidR="00D34C1F">
        <w:rPr>
          <w:rFonts w:ascii="Arial" w:eastAsiaTheme="minorHAnsi" w:hAnsi="Arial" w:cs="Arial"/>
          <w:sz w:val="22"/>
          <w:szCs w:val="24"/>
        </w:rPr>
        <w:t xml:space="preserve"> </w:t>
      </w:r>
      <w:r w:rsidR="00D34C1F" w:rsidRPr="00D34C1F">
        <w:rPr>
          <w:rFonts w:ascii="Arial" w:eastAsiaTheme="minorHAnsi" w:hAnsi="Arial" w:cs="Arial"/>
          <w:sz w:val="22"/>
          <w:szCs w:val="24"/>
        </w:rPr>
        <w:t xml:space="preserve">allows pre-registered users including </w:t>
      </w:r>
      <w:r>
        <w:rPr>
          <w:rFonts w:ascii="Arial" w:eastAsiaTheme="minorHAnsi" w:hAnsi="Arial" w:cs="Arial"/>
          <w:sz w:val="22"/>
          <w:szCs w:val="24"/>
        </w:rPr>
        <w:t>physicians and</w:t>
      </w:r>
      <w:r w:rsidR="00D34C1F" w:rsidRPr="00D34C1F">
        <w:rPr>
          <w:rFonts w:ascii="Arial" w:eastAsiaTheme="minorHAnsi" w:hAnsi="Arial" w:cs="Arial"/>
          <w:sz w:val="22"/>
          <w:szCs w:val="24"/>
        </w:rPr>
        <w:t xml:space="preserve"> pharmacists</w:t>
      </w:r>
      <w:r>
        <w:rPr>
          <w:rFonts w:ascii="Arial" w:eastAsiaTheme="minorHAnsi" w:hAnsi="Arial" w:cs="Arial"/>
          <w:sz w:val="22"/>
          <w:szCs w:val="24"/>
        </w:rPr>
        <w:t>,</w:t>
      </w:r>
      <w:r w:rsidR="00D34C1F" w:rsidRPr="00D34C1F">
        <w:rPr>
          <w:rFonts w:ascii="Arial" w:eastAsiaTheme="minorHAnsi" w:hAnsi="Arial" w:cs="Arial"/>
          <w:sz w:val="22"/>
          <w:szCs w:val="24"/>
        </w:rPr>
        <w:t xml:space="preserve"> to access timely patient history </w:t>
      </w:r>
      <w:r w:rsidR="00126C8F">
        <w:rPr>
          <w:rFonts w:ascii="Arial" w:eastAsiaTheme="minorHAnsi" w:hAnsi="Arial" w:cs="Arial"/>
          <w:sz w:val="22"/>
          <w:szCs w:val="24"/>
        </w:rPr>
        <w:t xml:space="preserve">on </w:t>
      </w:r>
      <w:r w:rsidR="00126C8F" w:rsidRPr="00D34C1F">
        <w:rPr>
          <w:rFonts w:ascii="Arial" w:eastAsiaTheme="minorHAnsi" w:hAnsi="Arial" w:cs="Arial"/>
          <w:sz w:val="22"/>
          <w:szCs w:val="24"/>
        </w:rPr>
        <w:t xml:space="preserve">controlled </w:t>
      </w:r>
      <w:r w:rsidR="00126C8F">
        <w:rPr>
          <w:rFonts w:ascii="Arial" w:eastAsiaTheme="minorHAnsi" w:hAnsi="Arial" w:cs="Arial"/>
          <w:sz w:val="22"/>
          <w:szCs w:val="24"/>
        </w:rPr>
        <w:t xml:space="preserve">drugs, including </w:t>
      </w:r>
      <w:r w:rsidR="007F21E9">
        <w:rPr>
          <w:rFonts w:ascii="Arial" w:eastAsiaTheme="minorHAnsi" w:hAnsi="Arial" w:cs="Arial"/>
          <w:sz w:val="22"/>
          <w:szCs w:val="24"/>
        </w:rPr>
        <w:t>opioids</w:t>
      </w:r>
      <w:r w:rsidR="00D34C1F" w:rsidRPr="00D34C1F">
        <w:rPr>
          <w:rFonts w:ascii="Arial" w:eastAsiaTheme="minorHAnsi" w:hAnsi="Arial" w:cs="Arial"/>
          <w:sz w:val="22"/>
          <w:szCs w:val="24"/>
        </w:rPr>
        <w:t>.</w:t>
      </w:r>
      <w:r w:rsidR="00D34C1F">
        <w:rPr>
          <w:rFonts w:ascii="Arial" w:eastAsiaTheme="minorHAnsi" w:hAnsi="Arial" w:cs="Arial"/>
          <w:sz w:val="22"/>
          <w:szCs w:val="24"/>
        </w:rPr>
        <w:t xml:space="preserve">  </w:t>
      </w:r>
    </w:p>
    <w:p w:rsidR="00E1284A" w:rsidRDefault="00E1284A" w:rsidP="00900261">
      <w:pPr>
        <w:pStyle w:val="ListParagraph"/>
        <w:ind w:left="0"/>
        <w:rPr>
          <w:rFonts w:ascii="Arial" w:eastAsiaTheme="minorHAnsi" w:hAnsi="Arial" w:cs="Arial"/>
          <w:sz w:val="22"/>
          <w:szCs w:val="24"/>
        </w:rPr>
      </w:pPr>
    </w:p>
    <w:p w:rsidR="00E1284A" w:rsidRDefault="00AE4AE4" w:rsidP="00900261">
      <w:pPr>
        <w:pStyle w:val="ListParagraph"/>
        <w:ind w:left="0"/>
        <w:rPr>
          <w:rFonts w:ascii="Arial" w:eastAsiaTheme="minorHAnsi" w:hAnsi="Arial" w:cs="Arial"/>
          <w:sz w:val="22"/>
          <w:szCs w:val="24"/>
        </w:rPr>
      </w:pPr>
      <w:r>
        <w:rPr>
          <w:rFonts w:ascii="Arial" w:eastAsiaTheme="minorHAnsi" w:hAnsi="Arial" w:cs="Arial"/>
          <w:sz w:val="22"/>
          <w:szCs w:val="24"/>
        </w:rPr>
        <w:t>Physician</w:t>
      </w:r>
      <w:r w:rsidR="00A62E39">
        <w:rPr>
          <w:rFonts w:ascii="Arial" w:eastAsiaTheme="minorHAnsi" w:hAnsi="Arial" w:cs="Arial"/>
          <w:sz w:val="22"/>
          <w:szCs w:val="24"/>
        </w:rPr>
        <w:t>s</w:t>
      </w:r>
      <w:r>
        <w:rPr>
          <w:rFonts w:ascii="Arial" w:eastAsiaTheme="minorHAnsi" w:hAnsi="Arial" w:cs="Arial"/>
          <w:sz w:val="22"/>
          <w:szCs w:val="24"/>
        </w:rPr>
        <w:t xml:space="preserve"> ca</w:t>
      </w:r>
      <w:r w:rsidR="00A62E39">
        <w:rPr>
          <w:rFonts w:ascii="Arial" w:eastAsiaTheme="minorHAnsi" w:hAnsi="Arial" w:cs="Arial"/>
          <w:sz w:val="22"/>
          <w:szCs w:val="24"/>
        </w:rPr>
        <w:t xml:space="preserve">n reduce the epidemic of opioid </w:t>
      </w:r>
      <w:r w:rsidR="000A0465">
        <w:rPr>
          <w:rFonts w:ascii="Arial" w:eastAsiaTheme="minorHAnsi" w:hAnsi="Arial" w:cs="Arial"/>
          <w:sz w:val="22"/>
          <w:szCs w:val="24"/>
        </w:rPr>
        <w:t xml:space="preserve">overdoses and </w:t>
      </w:r>
      <w:r>
        <w:rPr>
          <w:rFonts w:ascii="Arial" w:eastAsiaTheme="minorHAnsi" w:hAnsi="Arial" w:cs="Arial"/>
          <w:sz w:val="22"/>
          <w:szCs w:val="24"/>
        </w:rPr>
        <w:t xml:space="preserve">diversions by confirming </w:t>
      </w:r>
      <w:r w:rsidR="00126934">
        <w:rPr>
          <w:rFonts w:ascii="Arial" w:eastAsiaTheme="minorHAnsi" w:hAnsi="Arial" w:cs="Arial"/>
          <w:sz w:val="22"/>
          <w:szCs w:val="24"/>
        </w:rPr>
        <w:t xml:space="preserve">through CURES </w:t>
      </w:r>
      <w:r>
        <w:rPr>
          <w:rFonts w:ascii="Arial" w:eastAsiaTheme="minorHAnsi" w:hAnsi="Arial" w:cs="Arial"/>
          <w:sz w:val="22"/>
          <w:szCs w:val="24"/>
        </w:rPr>
        <w:t xml:space="preserve">that patients are not </w:t>
      </w:r>
      <w:r w:rsidR="00A62E39">
        <w:rPr>
          <w:rFonts w:ascii="Arial" w:eastAsiaTheme="minorHAnsi" w:hAnsi="Arial" w:cs="Arial"/>
          <w:sz w:val="22"/>
          <w:szCs w:val="24"/>
        </w:rPr>
        <w:t xml:space="preserve">legitimately or </w:t>
      </w:r>
      <w:r w:rsidR="000A0465">
        <w:rPr>
          <w:rFonts w:ascii="Arial" w:eastAsiaTheme="minorHAnsi" w:hAnsi="Arial" w:cs="Arial"/>
          <w:sz w:val="22"/>
          <w:szCs w:val="24"/>
        </w:rPr>
        <w:t xml:space="preserve">surreptitiously </w:t>
      </w:r>
      <w:r>
        <w:rPr>
          <w:rFonts w:ascii="Arial" w:eastAsiaTheme="minorHAnsi" w:hAnsi="Arial" w:cs="Arial"/>
          <w:sz w:val="22"/>
          <w:szCs w:val="24"/>
        </w:rPr>
        <w:t xml:space="preserve">obtaining opioids </w:t>
      </w:r>
      <w:r w:rsidR="000A0465">
        <w:rPr>
          <w:rFonts w:ascii="Arial" w:eastAsiaTheme="minorHAnsi" w:hAnsi="Arial" w:cs="Arial"/>
          <w:sz w:val="22"/>
          <w:szCs w:val="24"/>
        </w:rPr>
        <w:t xml:space="preserve">and other scheduled drugs </w:t>
      </w:r>
      <w:r>
        <w:rPr>
          <w:rFonts w:ascii="Arial" w:eastAsiaTheme="minorHAnsi" w:hAnsi="Arial" w:cs="Arial"/>
          <w:sz w:val="22"/>
          <w:szCs w:val="24"/>
        </w:rPr>
        <w:t xml:space="preserve">from </w:t>
      </w:r>
      <w:r w:rsidR="00126934">
        <w:rPr>
          <w:rFonts w:ascii="Arial" w:eastAsiaTheme="minorHAnsi" w:hAnsi="Arial" w:cs="Arial"/>
          <w:sz w:val="22"/>
          <w:szCs w:val="24"/>
        </w:rPr>
        <w:t>other physicians and pharmacies.</w:t>
      </w:r>
      <w:r w:rsidR="000A0465">
        <w:rPr>
          <w:rFonts w:ascii="Arial" w:eastAsiaTheme="minorHAnsi" w:hAnsi="Arial" w:cs="Arial"/>
          <w:sz w:val="22"/>
          <w:szCs w:val="24"/>
        </w:rPr>
        <w:t xml:space="preserve"> </w:t>
      </w:r>
      <w:r w:rsidR="0025425F">
        <w:rPr>
          <w:rFonts w:ascii="Arial" w:eastAsiaTheme="minorHAnsi" w:hAnsi="Arial" w:cs="Arial"/>
          <w:sz w:val="22"/>
          <w:szCs w:val="24"/>
        </w:rPr>
        <w:t xml:space="preserve"> </w:t>
      </w:r>
      <w:r w:rsidR="00192A2D">
        <w:rPr>
          <w:rFonts w:ascii="Arial" w:eastAsiaTheme="minorHAnsi" w:hAnsi="Arial" w:cs="Arial"/>
          <w:sz w:val="22"/>
          <w:szCs w:val="24"/>
        </w:rPr>
        <w:t xml:space="preserve">Requiring physicians to </w:t>
      </w:r>
      <w:r w:rsidR="003A5777">
        <w:rPr>
          <w:rFonts w:ascii="Arial" w:eastAsiaTheme="minorHAnsi" w:hAnsi="Arial" w:cs="Arial"/>
          <w:sz w:val="22"/>
          <w:szCs w:val="24"/>
        </w:rPr>
        <w:t xml:space="preserve">check with CURES </w:t>
      </w:r>
      <w:r w:rsidR="009A6CFB">
        <w:rPr>
          <w:rFonts w:ascii="Arial" w:eastAsiaTheme="minorHAnsi" w:hAnsi="Arial" w:cs="Arial"/>
          <w:sz w:val="22"/>
          <w:szCs w:val="24"/>
        </w:rPr>
        <w:t>b</w:t>
      </w:r>
      <w:r w:rsidR="00BE1230">
        <w:rPr>
          <w:rFonts w:ascii="Arial" w:eastAsiaTheme="minorHAnsi" w:hAnsi="Arial" w:cs="Arial"/>
          <w:sz w:val="22"/>
          <w:szCs w:val="24"/>
        </w:rPr>
        <w:t>efore writing the prescription</w:t>
      </w:r>
      <w:r w:rsidR="009A6CFB">
        <w:rPr>
          <w:rFonts w:ascii="Arial" w:eastAsiaTheme="minorHAnsi" w:hAnsi="Arial" w:cs="Arial"/>
          <w:sz w:val="22"/>
          <w:szCs w:val="24"/>
        </w:rPr>
        <w:t xml:space="preserve">, </w:t>
      </w:r>
      <w:r w:rsidR="00126934">
        <w:rPr>
          <w:rFonts w:ascii="Arial" w:eastAsiaTheme="minorHAnsi" w:hAnsi="Arial" w:cs="Arial"/>
          <w:sz w:val="22"/>
          <w:szCs w:val="24"/>
        </w:rPr>
        <w:t>will save lives</w:t>
      </w:r>
      <w:r w:rsidR="00DF66D9">
        <w:rPr>
          <w:rFonts w:ascii="Arial" w:eastAsiaTheme="minorHAnsi" w:hAnsi="Arial" w:cs="Arial"/>
          <w:sz w:val="22"/>
          <w:szCs w:val="24"/>
        </w:rPr>
        <w:t>.</w:t>
      </w:r>
    </w:p>
    <w:p w:rsidR="004B1D59" w:rsidRDefault="004B1D59" w:rsidP="00900261">
      <w:pPr>
        <w:pStyle w:val="ListParagraph"/>
        <w:ind w:left="0"/>
        <w:rPr>
          <w:rFonts w:ascii="Arial" w:eastAsiaTheme="minorHAnsi" w:hAnsi="Arial" w:cs="Arial"/>
          <w:sz w:val="22"/>
          <w:szCs w:val="24"/>
        </w:rPr>
      </w:pPr>
    </w:p>
    <w:p w:rsidR="004B1D59" w:rsidRPr="007F2DAE" w:rsidRDefault="004B1D59" w:rsidP="00900261">
      <w:pPr>
        <w:pStyle w:val="ListParagraph"/>
        <w:ind w:left="0"/>
        <w:rPr>
          <w:rFonts w:ascii="Arial" w:eastAsiaTheme="minorHAnsi" w:hAnsi="Arial" w:cs="Arial"/>
          <w:sz w:val="22"/>
        </w:rPr>
      </w:pPr>
    </w:p>
    <w:p w:rsidR="002E0D62" w:rsidRPr="00486319" w:rsidRDefault="002E0D62" w:rsidP="002E0D62">
      <w:pPr>
        <w:autoSpaceDE/>
        <w:autoSpaceDN/>
        <w:rPr>
          <w:rFonts w:ascii="Arial" w:eastAsiaTheme="minorHAnsi" w:hAnsi="Arial" w:cs="Arial"/>
          <w:b/>
          <w:strike w:val="0"/>
          <w:sz w:val="22"/>
        </w:rPr>
      </w:pPr>
      <w:r w:rsidRPr="00C42168">
        <w:rPr>
          <w:rFonts w:ascii="Arial" w:eastAsiaTheme="minorHAnsi" w:hAnsi="Arial" w:cs="Arial"/>
          <w:b/>
          <w:strike w:val="0"/>
          <w:sz w:val="22"/>
        </w:rPr>
        <w:t>Recommendation</w:t>
      </w:r>
    </w:p>
    <w:p w:rsidR="00A423B1" w:rsidRDefault="00A423B1" w:rsidP="00A423B1">
      <w:pPr>
        <w:autoSpaceDE/>
        <w:autoSpaceDN/>
        <w:rPr>
          <w:rFonts w:ascii="Arial" w:eastAsiaTheme="minorHAnsi" w:hAnsi="Arial" w:cs="Arial"/>
          <w:strike w:val="0"/>
          <w:sz w:val="22"/>
        </w:rPr>
      </w:pPr>
      <w:r w:rsidRPr="00A423B1">
        <w:rPr>
          <w:rFonts w:ascii="Arial" w:eastAsiaTheme="minorHAnsi" w:hAnsi="Arial" w:cs="Arial"/>
          <w:strike w:val="0"/>
          <w:sz w:val="22"/>
        </w:rPr>
        <w:t>Reorder priorities used to determine recommendations so that higher-level medical evidence trumps common recommendations</w:t>
      </w:r>
      <w:r w:rsidR="00882C86">
        <w:rPr>
          <w:rFonts w:ascii="Arial" w:eastAsiaTheme="minorHAnsi" w:hAnsi="Arial" w:cs="Arial"/>
          <w:strike w:val="0"/>
          <w:sz w:val="22"/>
        </w:rPr>
        <w:t>.  Base recommendations on:</w:t>
      </w:r>
    </w:p>
    <w:p w:rsidR="00337E9C" w:rsidRPr="00337E9C" w:rsidRDefault="00337E9C" w:rsidP="00A423B1">
      <w:pPr>
        <w:autoSpaceDE/>
        <w:autoSpaceDN/>
        <w:rPr>
          <w:rFonts w:ascii="Arial" w:eastAsiaTheme="minorHAnsi" w:hAnsi="Arial" w:cs="Arial"/>
          <w:strike w:val="0"/>
          <w:sz w:val="8"/>
        </w:rPr>
      </w:pPr>
    </w:p>
    <w:p w:rsidR="00EB4E2A" w:rsidRDefault="00EB4E2A" w:rsidP="000C5BD7">
      <w:pPr>
        <w:pStyle w:val="ListParagraph"/>
        <w:numPr>
          <w:ilvl w:val="0"/>
          <w:numId w:val="46"/>
        </w:numPr>
        <w:autoSpaceDE/>
        <w:autoSpaceDN/>
        <w:rPr>
          <w:rFonts w:ascii="Arial" w:eastAsiaTheme="minorHAnsi" w:hAnsi="Arial" w:cs="Arial"/>
          <w:sz w:val="22"/>
        </w:rPr>
      </w:pPr>
      <w:r w:rsidRPr="000C5BD7">
        <w:rPr>
          <w:rFonts w:ascii="Arial" w:eastAsiaTheme="minorHAnsi" w:hAnsi="Arial" w:cs="Arial"/>
          <w:sz w:val="22"/>
        </w:rPr>
        <w:t xml:space="preserve">High-level evidence from high-quality therapeutic studies </w:t>
      </w:r>
    </w:p>
    <w:p w:rsidR="00337E9C" w:rsidRPr="00337E9C" w:rsidRDefault="00337E9C" w:rsidP="00337E9C">
      <w:pPr>
        <w:pStyle w:val="ListParagraph"/>
        <w:autoSpaceDE/>
        <w:autoSpaceDN/>
        <w:ind w:left="360"/>
        <w:rPr>
          <w:rFonts w:ascii="Arial" w:eastAsiaTheme="minorHAnsi" w:hAnsi="Arial" w:cs="Arial"/>
          <w:sz w:val="8"/>
        </w:rPr>
      </w:pPr>
    </w:p>
    <w:p w:rsidR="00EB4E2A" w:rsidRDefault="00EB4E2A" w:rsidP="000C5BD7">
      <w:pPr>
        <w:pStyle w:val="ListParagraph"/>
        <w:numPr>
          <w:ilvl w:val="0"/>
          <w:numId w:val="46"/>
        </w:numPr>
        <w:autoSpaceDE/>
        <w:autoSpaceDN/>
        <w:rPr>
          <w:rFonts w:ascii="Arial" w:eastAsiaTheme="minorHAnsi" w:hAnsi="Arial" w:cs="Arial"/>
          <w:sz w:val="22"/>
        </w:rPr>
      </w:pPr>
      <w:r w:rsidRPr="000C5BD7">
        <w:rPr>
          <w:rFonts w:ascii="Arial" w:eastAsiaTheme="minorHAnsi" w:hAnsi="Arial" w:cs="Arial"/>
          <w:sz w:val="22"/>
        </w:rPr>
        <w:t xml:space="preserve">Moderate-level evidence from therapeutic studies </w:t>
      </w:r>
    </w:p>
    <w:p w:rsidR="00337E9C" w:rsidRPr="00337E9C" w:rsidRDefault="00337E9C" w:rsidP="00337E9C">
      <w:pPr>
        <w:autoSpaceDE/>
        <w:autoSpaceDN/>
        <w:rPr>
          <w:rFonts w:ascii="Arial" w:eastAsiaTheme="minorHAnsi" w:hAnsi="Arial" w:cs="Arial"/>
          <w:sz w:val="8"/>
        </w:rPr>
      </w:pPr>
    </w:p>
    <w:p w:rsidR="00EB4E2A" w:rsidRDefault="00882C86" w:rsidP="000C5BD7">
      <w:pPr>
        <w:pStyle w:val="ListParagraph"/>
        <w:numPr>
          <w:ilvl w:val="0"/>
          <w:numId w:val="46"/>
        </w:numPr>
        <w:autoSpaceDE/>
        <w:autoSpaceDN/>
        <w:rPr>
          <w:rFonts w:ascii="Arial" w:eastAsiaTheme="minorHAnsi" w:hAnsi="Arial" w:cs="Arial"/>
          <w:sz w:val="22"/>
        </w:rPr>
      </w:pPr>
      <w:r>
        <w:rPr>
          <w:rFonts w:ascii="Arial" w:eastAsiaTheme="minorHAnsi" w:hAnsi="Arial" w:cs="Arial"/>
          <w:sz w:val="22"/>
        </w:rPr>
        <w:t>R</w:t>
      </w:r>
      <w:r w:rsidR="00EB4E2A" w:rsidRPr="000C5BD7">
        <w:rPr>
          <w:rFonts w:ascii="Arial" w:eastAsiaTheme="minorHAnsi" w:hAnsi="Arial" w:cs="Arial"/>
          <w:sz w:val="22"/>
        </w:rPr>
        <w:t xml:space="preserve">ecommendation common to all/most </w:t>
      </w:r>
      <w:r w:rsidR="003411E4" w:rsidRPr="000C5BD7">
        <w:rPr>
          <w:rFonts w:ascii="Arial" w:eastAsiaTheme="minorHAnsi" w:hAnsi="Arial" w:cs="Arial"/>
          <w:sz w:val="22"/>
        </w:rPr>
        <w:t>peer</w:t>
      </w:r>
      <w:r w:rsidR="00DA1F8F">
        <w:rPr>
          <w:rFonts w:ascii="Arial" w:eastAsiaTheme="minorHAnsi" w:hAnsi="Arial" w:cs="Arial"/>
          <w:sz w:val="22"/>
        </w:rPr>
        <w:t>-</w:t>
      </w:r>
      <w:r w:rsidR="003411E4" w:rsidRPr="000C5BD7">
        <w:rPr>
          <w:rFonts w:ascii="Arial" w:eastAsiaTheme="minorHAnsi" w:hAnsi="Arial" w:cs="Arial"/>
          <w:sz w:val="22"/>
        </w:rPr>
        <w:t xml:space="preserve">reviewed and nationally recognized </w:t>
      </w:r>
      <w:r w:rsidR="003411E4">
        <w:rPr>
          <w:rFonts w:ascii="Arial" w:eastAsiaTheme="minorHAnsi" w:hAnsi="Arial" w:cs="Arial"/>
          <w:sz w:val="22"/>
        </w:rPr>
        <w:t xml:space="preserve">evidence-based </w:t>
      </w:r>
      <w:r w:rsidR="00D67783">
        <w:rPr>
          <w:rFonts w:ascii="Arial" w:eastAsiaTheme="minorHAnsi" w:hAnsi="Arial" w:cs="Arial"/>
          <w:sz w:val="22"/>
        </w:rPr>
        <w:t>g</w:t>
      </w:r>
      <w:r w:rsidR="00EB4E2A" w:rsidRPr="000C5BD7">
        <w:rPr>
          <w:rFonts w:ascii="Arial" w:eastAsiaTheme="minorHAnsi" w:hAnsi="Arial" w:cs="Arial"/>
          <w:sz w:val="22"/>
        </w:rPr>
        <w:t>uidelines</w:t>
      </w:r>
      <w:r w:rsidR="003411E4" w:rsidRPr="003411E4">
        <w:rPr>
          <w:rFonts w:ascii="Arial" w:eastAsiaTheme="minorHAnsi" w:hAnsi="Arial" w:cs="Arial"/>
          <w:sz w:val="22"/>
        </w:rPr>
        <w:t xml:space="preserve"> </w:t>
      </w:r>
      <w:r w:rsidR="00DA1F8F" w:rsidRPr="000C5BD7">
        <w:rPr>
          <w:rFonts w:ascii="Arial" w:eastAsiaTheme="minorHAnsi" w:hAnsi="Arial" w:cs="Arial"/>
          <w:sz w:val="22"/>
        </w:rPr>
        <w:t xml:space="preserve">if </w:t>
      </w:r>
      <w:r>
        <w:rPr>
          <w:rFonts w:ascii="Arial" w:eastAsiaTheme="minorHAnsi" w:hAnsi="Arial" w:cs="Arial"/>
          <w:sz w:val="22"/>
        </w:rPr>
        <w:t xml:space="preserve">there </w:t>
      </w:r>
      <w:r w:rsidR="00337E9C">
        <w:rPr>
          <w:rFonts w:ascii="Arial" w:eastAsiaTheme="minorHAnsi" w:hAnsi="Arial" w:cs="Arial"/>
          <w:sz w:val="22"/>
        </w:rPr>
        <w:t>is</w:t>
      </w:r>
      <w:r>
        <w:rPr>
          <w:rFonts w:ascii="Arial" w:eastAsiaTheme="minorHAnsi" w:hAnsi="Arial" w:cs="Arial"/>
          <w:sz w:val="22"/>
        </w:rPr>
        <w:t xml:space="preserve"> n</w:t>
      </w:r>
      <w:r w:rsidRPr="000C5BD7">
        <w:rPr>
          <w:rFonts w:ascii="Arial" w:eastAsiaTheme="minorHAnsi" w:hAnsi="Arial" w:cs="Arial"/>
          <w:sz w:val="22"/>
        </w:rPr>
        <w:t>o high- or moderate-level evidence</w:t>
      </w:r>
      <w:r w:rsidR="00337E9C">
        <w:rPr>
          <w:rFonts w:ascii="Arial" w:eastAsiaTheme="minorHAnsi" w:hAnsi="Arial" w:cs="Arial"/>
          <w:sz w:val="22"/>
        </w:rPr>
        <w:t xml:space="preserve"> and if</w:t>
      </w:r>
      <w:r w:rsidRPr="000C5BD7">
        <w:rPr>
          <w:rFonts w:ascii="Arial" w:eastAsiaTheme="minorHAnsi" w:hAnsi="Arial" w:cs="Arial"/>
          <w:sz w:val="22"/>
        </w:rPr>
        <w:t xml:space="preserve"> </w:t>
      </w:r>
      <w:r w:rsidR="00DA1F8F" w:rsidRPr="000C5BD7">
        <w:rPr>
          <w:rFonts w:ascii="Arial" w:eastAsiaTheme="minorHAnsi" w:hAnsi="Arial" w:cs="Arial"/>
          <w:sz w:val="22"/>
        </w:rPr>
        <w:t xml:space="preserve">recommendation </w:t>
      </w:r>
      <w:r w:rsidR="00DA1F8F">
        <w:rPr>
          <w:rFonts w:ascii="Arial" w:eastAsiaTheme="minorHAnsi" w:hAnsi="Arial" w:cs="Arial"/>
          <w:sz w:val="22"/>
        </w:rPr>
        <w:t xml:space="preserve">is </w:t>
      </w:r>
      <w:r w:rsidR="00DA1F8F" w:rsidRPr="000C5BD7">
        <w:rPr>
          <w:rFonts w:ascii="Arial" w:eastAsiaTheme="minorHAnsi" w:hAnsi="Arial" w:cs="Arial"/>
          <w:sz w:val="22"/>
        </w:rPr>
        <w:t>aligned with goals and objectives identified for this DWC Guideline</w:t>
      </w:r>
    </w:p>
    <w:p w:rsidR="00337E9C" w:rsidRPr="00337E9C" w:rsidRDefault="00337E9C" w:rsidP="00337E9C">
      <w:pPr>
        <w:autoSpaceDE/>
        <w:autoSpaceDN/>
        <w:rPr>
          <w:rFonts w:ascii="Arial" w:eastAsiaTheme="minorHAnsi" w:hAnsi="Arial" w:cs="Arial"/>
          <w:sz w:val="8"/>
        </w:rPr>
      </w:pPr>
    </w:p>
    <w:p w:rsidR="003411E4" w:rsidRPr="00DA1F8F" w:rsidRDefault="00337E9C" w:rsidP="00DA1F8F">
      <w:pPr>
        <w:pStyle w:val="ListParagraph"/>
        <w:numPr>
          <w:ilvl w:val="0"/>
          <w:numId w:val="46"/>
        </w:numPr>
        <w:autoSpaceDE/>
        <w:autoSpaceDN/>
        <w:rPr>
          <w:rFonts w:ascii="Arial" w:eastAsiaTheme="minorHAnsi" w:hAnsi="Arial" w:cs="Arial"/>
          <w:sz w:val="22"/>
        </w:rPr>
      </w:pPr>
      <w:r>
        <w:rPr>
          <w:rFonts w:ascii="Arial" w:eastAsiaTheme="minorHAnsi" w:hAnsi="Arial" w:cs="Arial"/>
          <w:sz w:val="22"/>
        </w:rPr>
        <w:t>R</w:t>
      </w:r>
      <w:r w:rsidRPr="000C5BD7">
        <w:rPr>
          <w:rFonts w:ascii="Arial" w:eastAsiaTheme="minorHAnsi" w:hAnsi="Arial" w:cs="Arial"/>
          <w:sz w:val="22"/>
        </w:rPr>
        <w:t xml:space="preserve">ecommendation </w:t>
      </w:r>
      <w:r>
        <w:rPr>
          <w:rFonts w:ascii="Arial" w:eastAsiaTheme="minorHAnsi" w:hAnsi="Arial" w:cs="Arial"/>
          <w:sz w:val="22"/>
        </w:rPr>
        <w:t>of a major</w:t>
      </w:r>
      <w:r w:rsidRPr="000C5BD7">
        <w:rPr>
          <w:rFonts w:ascii="Arial" w:eastAsiaTheme="minorHAnsi" w:hAnsi="Arial" w:cs="Arial"/>
          <w:sz w:val="22"/>
        </w:rPr>
        <w:t xml:space="preserve"> peer</w:t>
      </w:r>
      <w:r>
        <w:rPr>
          <w:rFonts w:ascii="Arial" w:eastAsiaTheme="minorHAnsi" w:hAnsi="Arial" w:cs="Arial"/>
          <w:sz w:val="22"/>
        </w:rPr>
        <w:t>-</w:t>
      </w:r>
      <w:r w:rsidRPr="000C5BD7">
        <w:rPr>
          <w:rFonts w:ascii="Arial" w:eastAsiaTheme="minorHAnsi" w:hAnsi="Arial" w:cs="Arial"/>
          <w:sz w:val="22"/>
        </w:rPr>
        <w:t xml:space="preserve">reviewed and nationally recognized </w:t>
      </w:r>
      <w:r>
        <w:rPr>
          <w:rFonts w:ascii="Arial" w:eastAsiaTheme="minorHAnsi" w:hAnsi="Arial" w:cs="Arial"/>
          <w:sz w:val="22"/>
        </w:rPr>
        <w:t>evidence-based g</w:t>
      </w:r>
      <w:r w:rsidRPr="000C5BD7">
        <w:rPr>
          <w:rFonts w:ascii="Arial" w:eastAsiaTheme="minorHAnsi" w:hAnsi="Arial" w:cs="Arial"/>
          <w:sz w:val="22"/>
        </w:rPr>
        <w:t>uideline</w:t>
      </w:r>
      <w:r w:rsidRPr="00DA1F8F">
        <w:rPr>
          <w:rFonts w:ascii="Arial" w:eastAsiaTheme="minorHAnsi" w:hAnsi="Arial" w:cs="Arial"/>
          <w:sz w:val="22"/>
        </w:rPr>
        <w:t xml:space="preserve"> </w:t>
      </w:r>
      <w:r>
        <w:rPr>
          <w:rFonts w:ascii="Arial" w:eastAsiaTheme="minorHAnsi" w:hAnsi="Arial" w:cs="Arial"/>
          <w:sz w:val="22"/>
        </w:rPr>
        <w:t>if there is n</w:t>
      </w:r>
      <w:r w:rsidR="003411E4" w:rsidRPr="000C5BD7">
        <w:rPr>
          <w:rFonts w:ascii="Arial" w:eastAsiaTheme="minorHAnsi" w:hAnsi="Arial" w:cs="Arial"/>
          <w:sz w:val="22"/>
        </w:rPr>
        <w:t>o high- or moderate-level evidence</w:t>
      </w:r>
      <w:r>
        <w:rPr>
          <w:rFonts w:ascii="Arial" w:eastAsiaTheme="minorHAnsi" w:hAnsi="Arial" w:cs="Arial"/>
          <w:sz w:val="22"/>
        </w:rPr>
        <w:t xml:space="preserve"> and </w:t>
      </w:r>
      <w:r w:rsidR="00DA1F8F" w:rsidRPr="000C5BD7">
        <w:rPr>
          <w:rFonts w:ascii="Arial" w:eastAsiaTheme="minorHAnsi" w:hAnsi="Arial" w:cs="Arial"/>
          <w:sz w:val="22"/>
        </w:rPr>
        <w:t xml:space="preserve">if recommendation </w:t>
      </w:r>
      <w:r w:rsidR="00DA1F8F">
        <w:rPr>
          <w:rFonts w:ascii="Arial" w:eastAsiaTheme="minorHAnsi" w:hAnsi="Arial" w:cs="Arial"/>
          <w:sz w:val="22"/>
        </w:rPr>
        <w:t xml:space="preserve">is </w:t>
      </w:r>
      <w:r w:rsidR="00DA1F8F" w:rsidRPr="000C5BD7">
        <w:rPr>
          <w:rFonts w:ascii="Arial" w:eastAsiaTheme="minorHAnsi" w:hAnsi="Arial" w:cs="Arial"/>
          <w:sz w:val="22"/>
        </w:rPr>
        <w:t>aligned with goals and objectives identified for this DWC Guideline</w:t>
      </w:r>
    </w:p>
    <w:p w:rsid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lastRenderedPageBreak/>
        <w:t>Discussion</w:t>
      </w:r>
    </w:p>
    <w:p w:rsidR="002A6469" w:rsidRPr="00EA4A38" w:rsidRDefault="009E1D73" w:rsidP="00486319">
      <w:pPr>
        <w:autoSpaceDE/>
        <w:autoSpaceDN/>
        <w:rPr>
          <w:rFonts w:ascii="Arial" w:eastAsiaTheme="minorHAnsi" w:hAnsi="Arial" w:cs="Arial"/>
          <w:i/>
          <w:strike w:val="0"/>
          <w:sz w:val="22"/>
        </w:rPr>
      </w:pPr>
      <w:r>
        <w:rPr>
          <w:rFonts w:ascii="Arial" w:eastAsiaTheme="minorHAnsi" w:hAnsi="Arial" w:cs="Arial"/>
          <w:strike w:val="0"/>
          <w:sz w:val="22"/>
        </w:rPr>
        <w:t>S</w:t>
      </w:r>
      <w:r w:rsidRPr="009E1D73">
        <w:rPr>
          <w:rFonts w:ascii="Arial" w:eastAsiaTheme="minorHAnsi" w:hAnsi="Arial" w:cs="Arial"/>
          <w:strike w:val="0"/>
          <w:sz w:val="22"/>
        </w:rPr>
        <w:t xml:space="preserve">ection A5 of the DWC’s draft Guideline, </w:t>
      </w:r>
      <w:r>
        <w:rPr>
          <w:rFonts w:ascii="Arial" w:eastAsiaTheme="minorHAnsi" w:hAnsi="Arial" w:cs="Arial"/>
          <w:strike w:val="0"/>
          <w:sz w:val="22"/>
        </w:rPr>
        <w:t xml:space="preserve">states </w:t>
      </w:r>
      <w:r w:rsidRPr="00EA4A38">
        <w:rPr>
          <w:rFonts w:ascii="Arial" w:eastAsiaTheme="minorHAnsi" w:hAnsi="Arial" w:cs="Arial"/>
          <w:i/>
          <w:strike w:val="0"/>
          <w:sz w:val="22"/>
        </w:rPr>
        <w:t>“Wherever possible, recommendations that were common to all or most of the guidelines reviewed received priority and were adopted as recommendations, even if they were based</w:t>
      </w:r>
      <w:r w:rsidR="009D550E" w:rsidRPr="00EA4A38">
        <w:rPr>
          <w:rFonts w:ascii="Arial" w:eastAsiaTheme="minorHAnsi" w:hAnsi="Arial" w:cs="Arial"/>
          <w:i/>
          <w:strike w:val="0"/>
          <w:sz w:val="22"/>
        </w:rPr>
        <w:t xml:space="preserve"> on expert consensus. ….Where common recommendations were lacking, the following sequential approach was utilized:</w:t>
      </w:r>
    </w:p>
    <w:p w:rsidR="002A6469" w:rsidRPr="00EA4A38" w:rsidRDefault="002A6469" w:rsidP="002A6469">
      <w:pPr>
        <w:pStyle w:val="ListParagraph"/>
        <w:numPr>
          <w:ilvl w:val="0"/>
          <w:numId w:val="47"/>
        </w:numPr>
        <w:autoSpaceDE/>
        <w:autoSpaceDN/>
        <w:rPr>
          <w:rFonts w:ascii="Arial" w:eastAsiaTheme="minorHAnsi" w:hAnsi="Arial" w:cs="Arial"/>
          <w:i/>
          <w:sz w:val="22"/>
        </w:rPr>
      </w:pPr>
      <w:r w:rsidRPr="00EA4A38">
        <w:rPr>
          <w:rFonts w:ascii="Arial" w:eastAsiaTheme="minorHAnsi" w:hAnsi="Arial" w:cs="Arial"/>
          <w:i/>
          <w:sz w:val="22"/>
        </w:rPr>
        <w:t>High-level evidence from high-quality therapeutic studies….</w:t>
      </w:r>
    </w:p>
    <w:p w:rsidR="009E1D73" w:rsidRPr="00EA4A38" w:rsidRDefault="002A6469" w:rsidP="002A6469">
      <w:pPr>
        <w:pStyle w:val="ListParagraph"/>
        <w:numPr>
          <w:ilvl w:val="0"/>
          <w:numId w:val="47"/>
        </w:numPr>
        <w:autoSpaceDE/>
        <w:autoSpaceDN/>
        <w:rPr>
          <w:rFonts w:ascii="Arial" w:eastAsiaTheme="minorHAnsi" w:hAnsi="Arial" w:cs="Arial"/>
          <w:i/>
          <w:sz w:val="22"/>
        </w:rPr>
      </w:pPr>
      <w:r w:rsidRPr="00EA4A38">
        <w:rPr>
          <w:rFonts w:ascii="Arial" w:eastAsiaTheme="minorHAnsi" w:hAnsi="Arial" w:cs="Arial"/>
          <w:i/>
          <w:sz w:val="22"/>
        </w:rPr>
        <w:t>If no high-level evidence was available, the recommendations of a major guideline were adopted, even when other guidelines did not replicate these recommendations, as long as they aligned with the goals and objectives identified for this DWC Guideline…</w:t>
      </w:r>
      <w:r w:rsidR="009D550E" w:rsidRPr="00EA4A38">
        <w:rPr>
          <w:rFonts w:ascii="Arial" w:eastAsiaTheme="minorHAnsi" w:hAnsi="Arial" w:cs="Arial"/>
          <w:i/>
          <w:sz w:val="22"/>
        </w:rPr>
        <w:t>”</w:t>
      </w:r>
    </w:p>
    <w:p w:rsidR="009E1D73" w:rsidRDefault="009E1D73" w:rsidP="00486319">
      <w:pPr>
        <w:autoSpaceDE/>
        <w:autoSpaceDN/>
        <w:rPr>
          <w:rFonts w:ascii="Arial" w:eastAsiaTheme="minorHAnsi" w:hAnsi="Arial" w:cs="Arial"/>
          <w:strike w:val="0"/>
          <w:sz w:val="22"/>
        </w:rPr>
      </w:pPr>
    </w:p>
    <w:p w:rsidR="00486319" w:rsidRPr="000000BF" w:rsidRDefault="00C80998" w:rsidP="00486319">
      <w:pPr>
        <w:autoSpaceDE/>
        <w:autoSpaceDN/>
        <w:rPr>
          <w:rFonts w:ascii="Arial" w:eastAsiaTheme="minorHAnsi" w:hAnsi="Arial" w:cs="Arial"/>
          <w:strike w:val="0"/>
          <w:sz w:val="22"/>
        </w:rPr>
      </w:pPr>
      <w:r>
        <w:rPr>
          <w:rFonts w:ascii="Arial" w:eastAsiaTheme="minorHAnsi" w:hAnsi="Arial" w:cs="Arial"/>
          <w:strike w:val="0"/>
          <w:sz w:val="22"/>
        </w:rPr>
        <w:t>Trumping higher-level medical evidence with r</w:t>
      </w:r>
      <w:r w:rsidR="00D67783">
        <w:rPr>
          <w:rFonts w:ascii="Arial" w:eastAsiaTheme="minorHAnsi" w:hAnsi="Arial" w:cs="Arial"/>
          <w:strike w:val="0"/>
          <w:sz w:val="22"/>
        </w:rPr>
        <w:t xml:space="preserve">ecommendations from other guidelines </w:t>
      </w:r>
      <w:r w:rsidR="00EA4A38">
        <w:rPr>
          <w:rFonts w:ascii="Arial" w:eastAsiaTheme="minorHAnsi" w:hAnsi="Arial" w:cs="Arial"/>
          <w:strike w:val="0"/>
          <w:sz w:val="22"/>
        </w:rPr>
        <w:t>is not consistent with</w:t>
      </w:r>
      <w:r>
        <w:rPr>
          <w:rFonts w:ascii="Arial" w:eastAsiaTheme="minorHAnsi" w:hAnsi="Arial" w:cs="Arial"/>
          <w:strike w:val="0"/>
          <w:sz w:val="22"/>
        </w:rPr>
        <w:t xml:space="preserve"> Labor Code 5307.27.  </w:t>
      </w:r>
      <w:r w:rsidRPr="000000BF">
        <w:rPr>
          <w:rFonts w:ascii="Arial" w:eastAsiaTheme="minorHAnsi" w:hAnsi="Arial" w:cs="Arial"/>
          <w:strike w:val="0"/>
          <w:sz w:val="22"/>
        </w:rPr>
        <w:t xml:space="preserve">In </w:t>
      </w:r>
      <w:r>
        <w:rPr>
          <w:rFonts w:ascii="Arial" w:eastAsiaTheme="minorHAnsi" w:hAnsi="Arial" w:cs="Arial"/>
          <w:strike w:val="0"/>
          <w:sz w:val="22"/>
        </w:rPr>
        <w:t xml:space="preserve">Labor Code </w:t>
      </w:r>
      <w:r w:rsidRPr="000000BF">
        <w:rPr>
          <w:rFonts w:ascii="Arial" w:eastAsiaTheme="minorHAnsi" w:hAnsi="Arial" w:cs="Arial"/>
          <w:strike w:val="0"/>
          <w:sz w:val="22"/>
        </w:rPr>
        <w:t xml:space="preserve">section 5307.27 the Legislature specifically requires the </w:t>
      </w:r>
      <w:r w:rsidR="00870239">
        <w:rPr>
          <w:rFonts w:ascii="Arial" w:eastAsiaTheme="minorHAnsi" w:hAnsi="Arial" w:cs="Arial"/>
          <w:strike w:val="0"/>
          <w:sz w:val="22"/>
        </w:rPr>
        <w:t>A</w:t>
      </w:r>
      <w:r w:rsidRPr="000000BF">
        <w:rPr>
          <w:rFonts w:ascii="Arial" w:eastAsiaTheme="minorHAnsi" w:hAnsi="Arial" w:cs="Arial"/>
          <w:strike w:val="0"/>
          <w:sz w:val="22"/>
        </w:rPr>
        <w:t xml:space="preserve">dministrative </w:t>
      </w:r>
      <w:r w:rsidR="00870239">
        <w:rPr>
          <w:rFonts w:ascii="Arial" w:eastAsiaTheme="minorHAnsi" w:hAnsi="Arial" w:cs="Arial"/>
          <w:strike w:val="0"/>
          <w:sz w:val="22"/>
        </w:rPr>
        <w:t>D</w:t>
      </w:r>
      <w:r w:rsidRPr="000000BF">
        <w:rPr>
          <w:rFonts w:ascii="Arial" w:eastAsiaTheme="minorHAnsi" w:hAnsi="Arial" w:cs="Arial"/>
          <w:strike w:val="0"/>
          <w:sz w:val="22"/>
        </w:rPr>
        <w:t xml:space="preserve">irector to create a treatment schedule that incorporates “evidence-based, nationally recognized, peer reviewed standards of medical care.”  </w:t>
      </w:r>
      <w:r w:rsidR="00BD5AD0">
        <w:rPr>
          <w:rFonts w:ascii="Arial" w:eastAsiaTheme="minorHAnsi" w:hAnsi="Arial" w:cs="Arial"/>
          <w:strike w:val="0"/>
          <w:sz w:val="22"/>
        </w:rPr>
        <w:t>Treatment guidelines cannot be upgraded if</w:t>
      </w:r>
      <w:r>
        <w:rPr>
          <w:rFonts w:ascii="Arial" w:eastAsiaTheme="minorHAnsi" w:hAnsi="Arial" w:cs="Arial"/>
          <w:strike w:val="0"/>
          <w:sz w:val="22"/>
        </w:rPr>
        <w:t xml:space="preserve"> addition</w:t>
      </w:r>
      <w:r w:rsidR="00EA4A38">
        <w:rPr>
          <w:rFonts w:ascii="Arial" w:eastAsiaTheme="minorHAnsi" w:hAnsi="Arial" w:cs="Arial"/>
          <w:strike w:val="0"/>
          <w:sz w:val="22"/>
        </w:rPr>
        <w:t xml:space="preserve">al and/or </w:t>
      </w:r>
      <w:r>
        <w:rPr>
          <w:rFonts w:ascii="Arial" w:eastAsiaTheme="minorHAnsi" w:hAnsi="Arial" w:cs="Arial"/>
          <w:strike w:val="0"/>
          <w:sz w:val="22"/>
        </w:rPr>
        <w:t>newer, high-level medical evidence</w:t>
      </w:r>
      <w:r w:rsidR="00BD5AD0">
        <w:rPr>
          <w:rFonts w:ascii="Arial" w:eastAsiaTheme="minorHAnsi" w:hAnsi="Arial" w:cs="Arial"/>
          <w:strike w:val="0"/>
          <w:sz w:val="22"/>
        </w:rPr>
        <w:t xml:space="preserve"> is trumped by existing recommendations </w:t>
      </w:r>
      <w:r w:rsidR="00870239">
        <w:rPr>
          <w:rFonts w:ascii="Arial" w:eastAsiaTheme="minorHAnsi" w:hAnsi="Arial" w:cs="Arial"/>
          <w:strike w:val="0"/>
          <w:sz w:val="22"/>
        </w:rPr>
        <w:t>from</w:t>
      </w:r>
      <w:r w:rsidR="00BD5AD0">
        <w:rPr>
          <w:rFonts w:ascii="Arial" w:eastAsiaTheme="minorHAnsi" w:hAnsi="Arial" w:cs="Arial"/>
          <w:strike w:val="0"/>
          <w:sz w:val="22"/>
        </w:rPr>
        <w:t xml:space="preserve"> other guidelines</w:t>
      </w:r>
      <w:r w:rsidR="00870239">
        <w:rPr>
          <w:rFonts w:ascii="Arial" w:eastAsiaTheme="minorHAnsi" w:hAnsi="Arial" w:cs="Arial"/>
          <w:strike w:val="0"/>
          <w:sz w:val="22"/>
        </w:rPr>
        <w:t>.</w:t>
      </w:r>
    </w:p>
    <w:p w:rsidR="00486319" w:rsidRDefault="00486319" w:rsidP="00486319">
      <w:pPr>
        <w:autoSpaceDE/>
        <w:autoSpaceDN/>
        <w:rPr>
          <w:rFonts w:ascii="Arial" w:eastAsiaTheme="minorHAnsi" w:hAnsi="Arial" w:cs="Arial"/>
          <w:b/>
          <w:strike w:val="0"/>
          <w:sz w:val="22"/>
        </w:rPr>
      </w:pPr>
    </w:p>
    <w:p w:rsidR="00B0624A" w:rsidRDefault="00B0624A" w:rsidP="00486319">
      <w:pPr>
        <w:autoSpaceDE/>
        <w:autoSpaceDN/>
        <w:rPr>
          <w:rFonts w:ascii="Arial" w:eastAsiaTheme="minorHAnsi" w:hAnsi="Arial" w:cs="Arial"/>
          <w:b/>
          <w:strike w:val="0"/>
          <w:sz w:val="22"/>
        </w:rPr>
      </w:pPr>
    </w:p>
    <w:p w:rsidR="00486319" w:rsidRP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Recommendation</w:t>
      </w:r>
    </w:p>
    <w:p w:rsidR="00EB4E2A" w:rsidRPr="007F2DAE" w:rsidRDefault="00EB4E2A" w:rsidP="007F2DAE">
      <w:pPr>
        <w:autoSpaceDE/>
        <w:autoSpaceDN/>
        <w:rPr>
          <w:rFonts w:ascii="Arial" w:eastAsiaTheme="minorHAnsi" w:hAnsi="Arial" w:cs="Arial"/>
          <w:strike w:val="0"/>
          <w:sz w:val="22"/>
        </w:rPr>
      </w:pPr>
      <w:r w:rsidRPr="007F2DAE">
        <w:rPr>
          <w:rFonts w:ascii="Arial" w:eastAsiaTheme="minorHAnsi" w:hAnsi="Arial" w:cs="Arial"/>
          <w:strike w:val="0"/>
          <w:sz w:val="22"/>
        </w:rPr>
        <w:t>Specify “recommended,” “not recommended” or “no recommendation” and the level of each</w:t>
      </w:r>
      <w:r w:rsidR="001E16B9">
        <w:rPr>
          <w:rFonts w:ascii="Arial" w:eastAsiaTheme="minorHAnsi" w:hAnsi="Arial" w:cs="Arial"/>
          <w:strike w:val="0"/>
          <w:sz w:val="22"/>
        </w:rPr>
        <w:t>,</w:t>
      </w:r>
      <w:r w:rsidRPr="007F2DAE">
        <w:rPr>
          <w:rFonts w:ascii="Arial" w:eastAsiaTheme="minorHAnsi" w:hAnsi="Arial" w:cs="Arial"/>
          <w:strike w:val="0"/>
          <w:sz w:val="22"/>
        </w:rPr>
        <w:t xml:space="preserve"> based </w:t>
      </w:r>
      <w:r w:rsidR="001E16B9">
        <w:rPr>
          <w:rFonts w:ascii="Arial" w:eastAsiaTheme="minorHAnsi" w:hAnsi="Arial" w:cs="Arial"/>
          <w:strike w:val="0"/>
          <w:sz w:val="22"/>
        </w:rPr>
        <w:t xml:space="preserve">on the </w:t>
      </w:r>
      <w:r w:rsidRPr="007F2DAE">
        <w:rPr>
          <w:rFonts w:ascii="Arial" w:eastAsiaTheme="minorHAnsi" w:hAnsi="Arial" w:cs="Arial"/>
          <w:strike w:val="0"/>
          <w:sz w:val="22"/>
        </w:rPr>
        <w:t>strength of evidence/consensus</w:t>
      </w:r>
      <w:r w:rsidR="001E16B9">
        <w:rPr>
          <w:rFonts w:ascii="Arial" w:eastAsiaTheme="minorHAnsi" w:hAnsi="Arial" w:cs="Arial"/>
          <w:strike w:val="0"/>
          <w:sz w:val="22"/>
        </w:rPr>
        <w:t>.</w:t>
      </w:r>
    </w:p>
    <w:p w:rsidR="00EB4E2A" w:rsidRPr="007F2DAE" w:rsidRDefault="00EB4E2A" w:rsidP="007F2DAE">
      <w:pPr>
        <w:pStyle w:val="ListParagraph"/>
        <w:autoSpaceDE/>
        <w:autoSpaceDN/>
        <w:ind w:left="360"/>
        <w:rPr>
          <w:rFonts w:ascii="Arial" w:eastAsiaTheme="minorHAnsi" w:hAnsi="Arial" w:cs="Arial"/>
          <w:sz w:val="22"/>
        </w:rPr>
      </w:pPr>
    </w:p>
    <w:p w:rsid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486319" w:rsidRPr="001E16B9" w:rsidRDefault="001E16B9" w:rsidP="00486319">
      <w:pPr>
        <w:autoSpaceDE/>
        <w:autoSpaceDN/>
        <w:rPr>
          <w:rFonts w:ascii="Arial" w:eastAsiaTheme="minorHAnsi" w:hAnsi="Arial" w:cs="Arial"/>
          <w:strike w:val="0"/>
          <w:sz w:val="22"/>
        </w:rPr>
      </w:pPr>
      <w:r w:rsidRPr="001E16B9">
        <w:rPr>
          <w:rFonts w:ascii="Arial" w:eastAsiaTheme="minorHAnsi" w:hAnsi="Arial" w:cs="Arial"/>
          <w:strike w:val="0"/>
          <w:sz w:val="22"/>
        </w:rPr>
        <w:t xml:space="preserve">It is necessary </w:t>
      </w:r>
      <w:r w:rsidR="00BE73BD">
        <w:rPr>
          <w:rFonts w:ascii="Arial" w:eastAsiaTheme="minorHAnsi" w:hAnsi="Arial" w:cs="Arial"/>
          <w:strike w:val="0"/>
          <w:sz w:val="22"/>
        </w:rPr>
        <w:t xml:space="preserve">to indicate the recommendation status and the strength of evidence/consensus for each </w:t>
      </w:r>
      <w:r w:rsidR="00E3787D">
        <w:rPr>
          <w:rFonts w:ascii="Arial" w:eastAsiaTheme="minorHAnsi" w:hAnsi="Arial" w:cs="Arial"/>
          <w:strike w:val="0"/>
          <w:sz w:val="22"/>
        </w:rPr>
        <w:t xml:space="preserve">status </w:t>
      </w:r>
      <w:r w:rsidR="00BE73BD">
        <w:rPr>
          <w:rFonts w:ascii="Arial" w:eastAsiaTheme="minorHAnsi" w:hAnsi="Arial" w:cs="Arial"/>
          <w:strike w:val="0"/>
          <w:sz w:val="22"/>
        </w:rPr>
        <w:t>so that the strength o</w:t>
      </w:r>
      <w:r w:rsidR="00400347">
        <w:rPr>
          <w:rFonts w:ascii="Arial" w:eastAsiaTheme="minorHAnsi" w:hAnsi="Arial" w:cs="Arial"/>
          <w:strike w:val="0"/>
          <w:sz w:val="22"/>
        </w:rPr>
        <w:t>f alternative evidence can be properly compared.</w:t>
      </w:r>
    </w:p>
    <w:p w:rsidR="00486319" w:rsidRDefault="00486319" w:rsidP="00486319">
      <w:pPr>
        <w:autoSpaceDE/>
        <w:autoSpaceDN/>
        <w:rPr>
          <w:rFonts w:ascii="Arial" w:eastAsiaTheme="minorHAnsi" w:hAnsi="Arial" w:cs="Arial"/>
          <w:b/>
          <w:strike w:val="0"/>
          <w:sz w:val="22"/>
        </w:rPr>
      </w:pPr>
    </w:p>
    <w:p w:rsidR="00B0624A" w:rsidRDefault="00B0624A" w:rsidP="00486319">
      <w:pPr>
        <w:autoSpaceDE/>
        <w:autoSpaceDN/>
        <w:rPr>
          <w:rFonts w:ascii="Arial" w:eastAsiaTheme="minorHAnsi" w:hAnsi="Arial" w:cs="Arial"/>
          <w:b/>
          <w:strike w:val="0"/>
          <w:sz w:val="22"/>
        </w:rPr>
      </w:pPr>
    </w:p>
    <w:p w:rsidR="00486319" w:rsidRPr="00486319" w:rsidRDefault="00486319" w:rsidP="00486319">
      <w:pPr>
        <w:autoSpaceDE/>
        <w:autoSpaceDN/>
        <w:rPr>
          <w:rFonts w:ascii="Arial" w:eastAsiaTheme="minorHAnsi" w:hAnsi="Arial" w:cs="Arial"/>
          <w:b/>
          <w:strike w:val="0"/>
          <w:sz w:val="22"/>
        </w:rPr>
      </w:pPr>
      <w:r>
        <w:rPr>
          <w:rFonts w:ascii="Arial" w:eastAsiaTheme="minorHAnsi" w:hAnsi="Arial" w:cs="Arial"/>
          <w:b/>
          <w:strike w:val="0"/>
          <w:sz w:val="22"/>
        </w:rPr>
        <w:t>Recommendation</w:t>
      </w:r>
    </w:p>
    <w:p w:rsidR="00EB4E2A" w:rsidRPr="007F2DAE" w:rsidRDefault="00400347" w:rsidP="007F2DAE">
      <w:pPr>
        <w:autoSpaceDE/>
        <w:autoSpaceDN/>
        <w:rPr>
          <w:rFonts w:ascii="Arial" w:eastAsiaTheme="minorHAnsi" w:hAnsi="Arial" w:cs="Arial"/>
          <w:strike w:val="0"/>
          <w:sz w:val="22"/>
        </w:rPr>
      </w:pPr>
      <w:r>
        <w:rPr>
          <w:rFonts w:ascii="Arial" w:eastAsiaTheme="minorHAnsi" w:hAnsi="Arial" w:cs="Arial"/>
          <w:strike w:val="0"/>
          <w:sz w:val="22"/>
        </w:rPr>
        <w:t xml:space="preserve">Consider </w:t>
      </w:r>
      <w:r w:rsidR="00922ECC">
        <w:rPr>
          <w:rFonts w:ascii="Arial" w:eastAsiaTheme="minorHAnsi" w:hAnsi="Arial" w:cs="Arial"/>
          <w:strike w:val="0"/>
          <w:sz w:val="22"/>
        </w:rPr>
        <w:t>including</w:t>
      </w:r>
      <w:r>
        <w:rPr>
          <w:rFonts w:ascii="Arial" w:eastAsiaTheme="minorHAnsi" w:hAnsi="Arial" w:cs="Arial"/>
          <w:strike w:val="0"/>
          <w:sz w:val="22"/>
        </w:rPr>
        <w:t xml:space="preserve"> a</w:t>
      </w:r>
      <w:r w:rsidR="00837C51">
        <w:rPr>
          <w:rFonts w:ascii="Arial" w:eastAsiaTheme="minorHAnsi" w:hAnsi="Arial" w:cs="Arial"/>
          <w:strike w:val="0"/>
          <w:sz w:val="22"/>
        </w:rPr>
        <w:t xml:space="preserve"> closed</w:t>
      </w:r>
      <w:r>
        <w:rPr>
          <w:rFonts w:ascii="Arial" w:eastAsiaTheme="minorHAnsi" w:hAnsi="Arial" w:cs="Arial"/>
          <w:strike w:val="0"/>
          <w:sz w:val="22"/>
        </w:rPr>
        <w:t xml:space="preserve"> opioid formulary.</w:t>
      </w:r>
    </w:p>
    <w:p w:rsidR="00EB4E2A" w:rsidRDefault="00EB4E2A" w:rsidP="00A75B6C">
      <w:pPr>
        <w:autoSpaceDE/>
        <w:autoSpaceDN/>
        <w:rPr>
          <w:rFonts w:ascii="Arial" w:eastAsiaTheme="minorHAnsi" w:hAnsi="Arial" w:cs="Arial"/>
          <w:b/>
          <w:strike w:val="0"/>
          <w:sz w:val="22"/>
          <w:szCs w:val="22"/>
        </w:rPr>
      </w:pPr>
    </w:p>
    <w:p w:rsidR="00B0624A" w:rsidRDefault="00B0624A" w:rsidP="00B0624A">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B0624A" w:rsidRPr="00922ECC" w:rsidRDefault="00922ECC" w:rsidP="00B0624A">
      <w:pPr>
        <w:autoSpaceDE/>
        <w:autoSpaceDN/>
        <w:rPr>
          <w:rFonts w:ascii="Arial" w:eastAsiaTheme="minorHAnsi" w:hAnsi="Arial" w:cs="Arial"/>
          <w:strike w:val="0"/>
          <w:sz w:val="22"/>
        </w:rPr>
      </w:pPr>
      <w:r w:rsidRPr="00922ECC">
        <w:rPr>
          <w:rFonts w:ascii="Arial" w:eastAsiaTheme="minorHAnsi" w:hAnsi="Arial" w:cs="Arial"/>
          <w:strike w:val="0"/>
          <w:sz w:val="22"/>
        </w:rPr>
        <w:t xml:space="preserve">When </w:t>
      </w:r>
      <w:r w:rsidR="00837C51">
        <w:rPr>
          <w:rFonts w:ascii="Arial" w:eastAsiaTheme="minorHAnsi" w:hAnsi="Arial" w:cs="Arial"/>
          <w:strike w:val="0"/>
          <w:sz w:val="22"/>
        </w:rPr>
        <w:t xml:space="preserve">provision of </w:t>
      </w:r>
      <w:r>
        <w:rPr>
          <w:rFonts w:ascii="Arial" w:eastAsiaTheme="minorHAnsi" w:hAnsi="Arial" w:cs="Arial"/>
          <w:strike w:val="0"/>
          <w:sz w:val="22"/>
        </w:rPr>
        <w:t xml:space="preserve">an opioid </w:t>
      </w:r>
      <w:r w:rsidR="00837C51">
        <w:rPr>
          <w:rFonts w:ascii="Arial" w:eastAsiaTheme="minorHAnsi" w:hAnsi="Arial" w:cs="Arial"/>
          <w:strike w:val="0"/>
          <w:sz w:val="22"/>
        </w:rPr>
        <w:t xml:space="preserve">is determined appropriate in accordance with the Opioid Guideline adopted by the DWC, a </w:t>
      </w:r>
      <w:r w:rsidR="00097FBE">
        <w:rPr>
          <w:rFonts w:ascii="Arial" w:eastAsiaTheme="minorHAnsi" w:hAnsi="Arial" w:cs="Arial"/>
          <w:strike w:val="0"/>
          <w:sz w:val="22"/>
        </w:rPr>
        <w:t>closed opioid formulary would be helpful to further determine which specific opioid(s) is/are the most appropriate.</w:t>
      </w:r>
    </w:p>
    <w:p w:rsidR="004379E6" w:rsidRDefault="004379E6" w:rsidP="0098292B">
      <w:pPr>
        <w:autoSpaceDE/>
        <w:autoSpaceDN/>
        <w:rPr>
          <w:rFonts w:ascii="Arial" w:eastAsiaTheme="minorHAnsi" w:hAnsi="Arial" w:cs="Arial"/>
          <w:strike w:val="0"/>
          <w:sz w:val="22"/>
          <w:szCs w:val="22"/>
        </w:rPr>
      </w:pPr>
    </w:p>
    <w:p w:rsidR="005E34B3" w:rsidRDefault="005E34B3" w:rsidP="0098292B">
      <w:pPr>
        <w:autoSpaceDE/>
        <w:autoSpaceDN/>
        <w:rPr>
          <w:rFonts w:ascii="Arial" w:eastAsiaTheme="minorHAnsi" w:hAnsi="Arial" w:cs="Arial"/>
          <w:strike w:val="0"/>
          <w:sz w:val="22"/>
          <w:szCs w:val="22"/>
        </w:rPr>
      </w:pPr>
    </w:p>
    <w:p w:rsidR="005E34B3" w:rsidRPr="00486319" w:rsidRDefault="005E34B3" w:rsidP="005E34B3">
      <w:pPr>
        <w:autoSpaceDE/>
        <w:autoSpaceDN/>
        <w:rPr>
          <w:rFonts w:ascii="Arial" w:eastAsiaTheme="minorHAnsi" w:hAnsi="Arial" w:cs="Arial"/>
          <w:b/>
          <w:strike w:val="0"/>
          <w:sz w:val="22"/>
        </w:rPr>
      </w:pPr>
      <w:r>
        <w:rPr>
          <w:rFonts w:ascii="Arial" w:eastAsiaTheme="minorHAnsi" w:hAnsi="Arial" w:cs="Arial"/>
          <w:b/>
          <w:strike w:val="0"/>
          <w:sz w:val="22"/>
        </w:rPr>
        <w:t>Recommendation</w:t>
      </w:r>
    </w:p>
    <w:p w:rsidR="005E34B3" w:rsidRPr="007F2DAE" w:rsidRDefault="005E34B3" w:rsidP="005E34B3">
      <w:pPr>
        <w:autoSpaceDE/>
        <w:autoSpaceDN/>
        <w:rPr>
          <w:rFonts w:ascii="Arial" w:eastAsiaTheme="minorHAnsi" w:hAnsi="Arial" w:cs="Arial"/>
          <w:strike w:val="0"/>
          <w:sz w:val="22"/>
        </w:rPr>
      </w:pPr>
      <w:r>
        <w:rPr>
          <w:rFonts w:ascii="Arial" w:eastAsiaTheme="minorHAnsi" w:hAnsi="Arial" w:cs="Arial"/>
          <w:strike w:val="0"/>
          <w:sz w:val="22"/>
        </w:rPr>
        <w:t>Consider requiring the use of one or more specific screening tools.</w:t>
      </w:r>
    </w:p>
    <w:p w:rsidR="005E34B3" w:rsidRDefault="005E34B3" w:rsidP="005E34B3">
      <w:pPr>
        <w:autoSpaceDE/>
        <w:autoSpaceDN/>
        <w:rPr>
          <w:rFonts w:ascii="Arial" w:eastAsiaTheme="minorHAnsi" w:hAnsi="Arial" w:cs="Arial"/>
          <w:b/>
          <w:strike w:val="0"/>
          <w:sz w:val="22"/>
          <w:szCs w:val="22"/>
        </w:rPr>
      </w:pPr>
    </w:p>
    <w:p w:rsidR="005E34B3" w:rsidRDefault="005E34B3" w:rsidP="005E34B3">
      <w:pPr>
        <w:autoSpaceDE/>
        <w:autoSpaceDN/>
        <w:rPr>
          <w:rFonts w:ascii="Arial" w:eastAsiaTheme="minorHAnsi" w:hAnsi="Arial" w:cs="Arial"/>
          <w:b/>
          <w:strike w:val="0"/>
          <w:sz w:val="22"/>
        </w:rPr>
      </w:pPr>
      <w:r>
        <w:rPr>
          <w:rFonts w:ascii="Arial" w:eastAsiaTheme="minorHAnsi" w:hAnsi="Arial" w:cs="Arial"/>
          <w:b/>
          <w:strike w:val="0"/>
          <w:sz w:val="22"/>
        </w:rPr>
        <w:t>Discussion</w:t>
      </w:r>
    </w:p>
    <w:p w:rsidR="005E34B3" w:rsidRDefault="005E34B3" w:rsidP="005E34B3">
      <w:pPr>
        <w:autoSpaceDE/>
        <w:autoSpaceDN/>
        <w:rPr>
          <w:rFonts w:ascii="Arial" w:eastAsiaTheme="minorHAnsi" w:hAnsi="Arial" w:cs="Arial"/>
          <w:strike w:val="0"/>
          <w:sz w:val="22"/>
        </w:rPr>
      </w:pPr>
      <w:r>
        <w:rPr>
          <w:rFonts w:ascii="Arial" w:eastAsiaTheme="minorHAnsi" w:hAnsi="Arial" w:cs="Arial"/>
          <w:strike w:val="0"/>
          <w:sz w:val="22"/>
        </w:rPr>
        <w:t>Requiring the use of one or more specific screening tools</w:t>
      </w:r>
      <w:r w:rsidR="00644356">
        <w:rPr>
          <w:rFonts w:ascii="Arial" w:eastAsiaTheme="minorHAnsi" w:hAnsi="Arial" w:cs="Arial"/>
          <w:strike w:val="0"/>
          <w:sz w:val="22"/>
        </w:rPr>
        <w:t xml:space="preserve"> </w:t>
      </w:r>
      <w:r w:rsidR="007A7D5F">
        <w:rPr>
          <w:rFonts w:ascii="Arial" w:eastAsiaTheme="minorHAnsi" w:hAnsi="Arial" w:cs="Arial"/>
          <w:strike w:val="0"/>
          <w:sz w:val="22"/>
        </w:rPr>
        <w:t xml:space="preserve">will ensure </w:t>
      </w:r>
      <w:r w:rsidR="008D3F24">
        <w:rPr>
          <w:rFonts w:ascii="Arial" w:eastAsiaTheme="minorHAnsi" w:hAnsi="Arial" w:cs="Arial"/>
          <w:strike w:val="0"/>
          <w:sz w:val="22"/>
        </w:rPr>
        <w:t>a thorough screening and evaluation before prescribing opioids</w:t>
      </w:r>
      <w:r>
        <w:rPr>
          <w:rFonts w:ascii="Arial" w:eastAsiaTheme="minorHAnsi" w:hAnsi="Arial" w:cs="Arial"/>
          <w:strike w:val="0"/>
          <w:sz w:val="22"/>
        </w:rPr>
        <w:t>.</w:t>
      </w:r>
    </w:p>
    <w:p w:rsidR="008D3F24" w:rsidRPr="00922ECC" w:rsidRDefault="008D3F24" w:rsidP="005E34B3">
      <w:pPr>
        <w:autoSpaceDE/>
        <w:autoSpaceDN/>
        <w:rPr>
          <w:rFonts w:ascii="Arial" w:eastAsiaTheme="minorHAnsi" w:hAnsi="Arial" w:cs="Arial"/>
          <w:strike w:val="0"/>
          <w:sz w:val="22"/>
        </w:rPr>
      </w:pPr>
    </w:p>
    <w:p w:rsidR="000627B7" w:rsidRDefault="000627B7" w:rsidP="004D6A19">
      <w:pPr>
        <w:overflowPunct w:val="0"/>
        <w:adjustRightInd w:val="0"/>
        <w:textAlignment w:val="baseline"/>
        <w:rPr>
          <w:strike w:val="0"/>
        </w:rPr>
      </w:pPr>
    </w:p>
    <w:p w:rsidR="003342AC" w:rsidRDefault="003342AC" w:rsidP="002F42BE">
      <w:pPr>
        <w:pStyle w:val="MessageHeader"/>
        <w:tabs>
          <w:tab w:val="left" w:pos="900"/>
        </w:tabs>
        <w:spacing w:after="0" w:line="240" w:lineRule="auto"/>
        <w:ind w:left="0" w:firstLine="0"/>
        <w:rPr>
          <w:rFonts w:cs="Arial"/>
          <w:spacing w:val="0"/>
          <w:sz w:val="22"/>
          <w:szCs w:val="22"/>
        </w:rPr>
      </w:pPr>
    </w:p>
    <w:p w:rsidR="0025425F" w:rsidRDefault="0025425F" w:rsidP="002F42BE">
      <w:pPr>
        <w:pStyle w:val="MessageHeader"/>
        <w:tabs>
          <w:tab w:val="left" w:pos="900"/>
        </w:tabs>
        <w:spacing w:after="0" w:line="240" w:lineRule="auto"/>
        <w:ind w:left="0" w:firstLine="0"/>
        <w:rPr>
          <w:rFonts w:cs="Arial"/>
          <w:spacing w:val="0"/>
          <w:sz w:val="22"/>
          <w:szCs w:val="22"/>
        </w:rPr>
      </w:pPr>
    </w:p>
    <w:p w:rsidR="0025425F" w:rsidRDefault="0025425F" w:rsidP="002F42BE">
      <w:pPr>
        <w:pStyle w:val="MessageHeader"/>
        <w:tabs>
          <w:tab w:val="left" w:pos="900"/>
        </w:tabs>
        <w:spacing w:after="0" w:line="240" w:lineRule="auto"/>
        <w:ind w:left="0" w:firstLine="0"/>
        <w:rPr>
          <w:rFonts w:cs="Arial"/>
          <w:spacing w:val="0"/>
          <w:sz w:val="22"/>
          <w:szCs w:val="22"/>
        </w:rPr>
      </w:pPr>
    </w:p>
    <w:p w:rsidR="0025425F" w:rsidRDefault="0025425F" w:rsidP="002F42BE">
      <w:pPr>
        <w:pStyle w:val="MessageHeader"/>
        <w:tabs>
          <w:tab w:val="left" w:pos="900"/>
        </w:tabs>
        <w:spacing w:after="0" w:line="240" w:lineRule="auto"/>
        <w:ind w:left="0" w:firstLine="0"/>
        <w:rPr>
          <w:rFonts w:cs="Arial"/>
          <w:spacing w:val="0"/>
          <w:sz w:val="22"/>
          <w:szCs w:val="22"/>
        </w:rPr>
      </w:pPr>
    </w:p>
    <w:p w:rsidR="0025425F" w:rsidRDefault="0025425F" w:rsidP="002F42BE">
      <w:pPr>
        <w:pStyle w:val="MessageHeader"/>
        <w:tabs>
          <w:tab w:val="left" w:pos="900"/>
        </w:tabs>
        <w:spacing w:after="0" w:line="240" w:lineRule="auto"/>
        <w:ind w:left="0" w:firstLine="0"/>
        <w:rPr>
          <w:rFonts w:cs="Arial"/>
          <w:spacing w:val="0"/>
          <w:sz w:val="22"/>
          <w:szCs w:val="22"/>
        </w:rPr>
      </w:pPr>
    </w:p>
    <w:p w:rsidR="0025425F" w:rsidRDefault="0025425F" w:rsidP="002F42BE">
      <w:pPr>
        <w:pStyle w:val="MessageHeader"/>
        <w:tabs>
          <w:tab w:val="left" w:pos="900"/>
        </w:tabs>
        <w:spacing w:after="0" w:line="240" w:lineRule="auto"/>
        <w:ind w:left="0" w:firstLine="0"/>
        <w:rPr>
          <w:rFonts w:cs="Arial"/>
          <w:spacing w:val="0"/>
          <w:sz w:val="22"/>
          <w:szCs w:val="22"/>
        </w:rPr>
      </w:pPr>
    </w:p>
    <w:p w:rsidR="00FC4B7D" w:rsidRPr="00E77F67" w:rsidRDefault="00FC4B7D" w:rsidP="002F42B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lastRenderedPageBreak/>
        <w:t xml:space="preserve">Thank you for </w:t>
      </w:r>
      <w:r w:rsidR="00EE6BDD" w:rsidRPr="00E77F67">
        <w:rPr>
          <w:rFonts w:cs="Arial"/>
          <w:spacing w:val="0"/>
          <w:sz w:val="22"/>
          <w:szCs w:val="22"/>
        </w:rPr>
        <w:t xml:space="preserve">the opportunity to provide </w:t>
      </w:r>
      <w:r w:rsidR="007066E0" w:rsidRPr="00E77F67">
        <w:rPr>
          <w:rFonts w:cs="Arial"/>
          <w:spacing w:val="0"/>
          <w:sz w:val="22"/>
          <w:szCs w:val="22"/>
        </w:rPr>
        <w:t>written testimony</w:t>
      </w:r>
      <w:r w:rsidRPr="00E77F67">
        <w:rPr>
          <w:rFonts w:cs="Arial"/>
          <w:spacing w:val="0"/>
          <w:sz w:val="22"/>
          <w:szCs w:val="22"/>
        </w:rPr>
        <w:t>.  Please contact me for further clarification or if I can be of any other assistance.</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Sincerely,</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Brenda Ramirez</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Claims and Medical Director</w:t>
      </w:r>
    </w:p>
    <w:p w:rsidR="00406DC3" w:rsidRPr="00E77F67" w:rsidRDefault="005B1405"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 xml:space="preserve"> </w:t>
      </w:r>
    </w:p>
    <w:p w:rsidR="00FC4B7D" w:rsidRPr="00E77F67" w:rsidRDefault="00FC4B7D" w:rsidP="00E63BAE">
      <w:pPr>
        <w:pStyle w:val="MessageHeader"/>
        <w:tabs>
          <w:tab w:val="left" w:pos="900"/>
        </w:tabs>
        <w:spacing w:after="0" w:line="240" w:lineRule="auto"/>
        <w:ind w:left="0" w:firstLine="0"/>
        <w:rPr>
          <w:rFonts w:cs="Arial"/>
          <w:spacing w:val="0"/>
          <w:sz w:val="22"/>
          <w:szCs w:val="22"/>
        </w:rPr>
      </w:pPr>
      <w:r w:rsidRPr="00E77F67">
        <w:rPr>
          <w:rFonts w:cs="Arial"/>
          <w:spacing w:val="0"/>
          <w:sz w:val="22"/>
          <w:szCs w:val="22"/>
        </w:rPr>
        <w:t xml:space="preserve">BR/pm </w:t>
      </w:r>
    </w:p>
    <w:p w:rsidR="006E1294" w:rsidRDefault="006E1294" w:rsidP="00E63BAE">
      <w:pPr>
        <w:pStyle w:val="MessageHeader"/>
        <w:tabs>
          <w:tab w:val="left" w:pos="540"/>
          <w:tab w:val="left" w:pos="900"/>
        </w:tabs>
        <w:spacing w:after="0" w:line="240" w:lineRule="auto"/>
        <w:ind w:left="0" w:firstLine="0"/>
        <w:rPr>
          <w:rFonts w:cs="Arial"/>
          <w:spacing w:val="0"/>
          <w:sz w:val="22"/>
          <w:szCs w:val="22"/>
        </w:rPr>
      </w:pPr>
    </w:p>
    <w:p w:rsidR="008D7CE7" w:rsidRPr="00E77F67" w:rsidRDefault="00FC4B7D"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cc:</w:t>
      </w:r>
      <w:r w:rsidR="002A1114" w:rsidRPr="00E77F67">
        <w:rPr>
          <w:rFonts w:cs="Arial"/>
          <w:spacing w:val="0"/>
          <w:sz w:val="22"/>
          <w:szCs w:val="22"/>
        </w:rPr>
        <w:tab/>
      </w:r>
      <w:r w:rsidR="008D7CE7" w:rsidRPr="00E77F67">
        <w:rPr>
          <w:rFonts w:cs="Arial"/>
          <w:spacing w:val="0"/>
          <w:sz w:val="22"/>
          <w:szCs w:val="22"/>
        </w:rPr>
        <w:t>Christine Baker, DIR Director</w:t>
      </w:r>
    </w:p>
    <w:p w:rsidR="00FC4B7D" w:rsidRPr="00E77F67" w:rsidRDefault="008D7CE7"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A921F4" w:rsidRPr="00E77F67">
        <w:rPr>
          <w:rFonts w:cs="Arial"/>
          <w:spacing w:val="0"/>
          <w:sz w:val="22"/>
          <w:szCs w:val="22"/>
        </w:rPr>
        <w:t>Destie Overpeck</w:t>
      </w:r>
      <w:r w:rsidR="00FC4B7D" w:rsidRPr="00E77F67">
        <w:rPr>
          <w:rFonts w:cs="Arial"/>
          <w:spacing w:val="0"/>
          <w:sz w:val="22"/>
          <w:szCs w:val="22"/>
        </w:rPr>
        <w:t xml:space="preserve">, </w:t>
      </w:r>
      <w:r w:rsidR="000A45EC">
        <w:rPr>
          <w:rFonts w:cs="Arial"/>
          <w:spacing w:val="0"/>
          <w:sz w:val="22"/>
          <w:szCs w:val="22"/>
        </w:rPr>
        <w:t xml:space="preserve">DWC </w:t>
      </w:r>
      <w:r w:rsidR="00A921F4" w:rsidRPr="00E77F67">
        <w:rPr>
          <w:rFonts w:cs="Arial"/>
          <w:spacing w:val="0"/>
          <w:sz w:val="22"/>
          <w:szCs w:val="22"/>
        </w:rPr>
        <w:t xml:space="preserve">Acting </w:t>
      </w:r>
      <w:r w:rsidR="00FC4B7D" w:rsidRPr="00E77F67">
        <w:rPr>
          <w:rFonts w:cs="Arial"/>
          <w:spacing w:val="0"/>
          <w:sz w:val="22"/>
          <w:szCs w:val="22"/>
        </w:rPr>
        <w:t>Administrative Director</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E76934" w:rsidRPr="00E77F67">
        <w:rPr>
          <w:rFonts w:cs="Arial"/>
          <w:sz w:val="22"/>
          <w:szCs w:val="22"/>
        </w:rPr>
        <w:t xml:space="preserve">Dr. Rupali Das, </w:t>
      </w:r>
      <w:r w:rsidR="000A45EC">
        <w:rPr>
          <w:rFonts w:cs="Arial"/>
          <w:sz w:val="22"/>
          <w:szCs w:val="22"/>
        </w:rPr>
        <w:t xml:space="preserve">DWC </w:t>
      </w:r>
      <w:r w:rsidR="00E76934" w:rsidRPr="00E77F67">
        <w:rPr>
          <w:rFonts w:cs="Arial"/>
          <w:sz w:val="22"/>
          <w:szCs w:val="22"/>
        </w:rPr>
        <w:t>Executive Medical Director</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5A4D59">
        <w:rPr>
          <w:rFonts w:cs="Arial"/>
          <w:sz w:val="22"/>
          <w:szCs w:val="22"/>
        </w:rPr>
        <w:t xml:space="preserve">George </w:t>
      </w:r>
      <w:proofErr w:type="spellStart"/>
      <w:r w:rsidR="005A4D59">
        <w:rPr>
          <w:rFonts w:cs="Arial"/>
          <w:sz w:val="22"/>
          <w:szCs w:val="22"/>
        </w:rPr>
        <w:t>Parisotto</w:t>
      </w:r>
      <w:proofErr w:type="spellEnd"/>
      <w:r w:rsidR="000A45EC">
        <w:rPr>
          <w:rFonts w:cs="Arial"/>
          <w:sz w:val="22"/>
          <w:szCs w:val="22"/>
        </w:rPr>
        <w:t>,</w:t>
      </w:r>
      <w:r w:rsidR="000A45EC" w:rsidRPr="000A45EC">
        <w:rPr>
          <w:rFonts w:cs="Arial"/>
          <w:sz w:val="22"/>
          <w:szCs w:val="22"/>
        </w:rPr>
        <w:t xml:space="preserve"> </w:t>
      </w:r>
      <w:r w:rsidR="000A45EC">
        <w:rPr>
          <w:rFonts w:cs="Arial"/>
          <w:sz w:val="22"/>
          <w:szCs w:val="22"/>
        </w:rPr>
        <w:t>DWC Acting Chief Counsel</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FC4B7D" w:rsidRPr="00E77F67">
        <w:rPr>
          <w:rFonts w:cs="Arial"/>
          <w:sz w:val="22"/>
          <w:szCs w:val="22"/>
        </w:rPr>
        <w:t>CWCI Claims Committee</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A921F4" w:rsidRPr="00E77F67">
        <w:rPr>
          <w:rFonts w:cs="Arial"/>
          <w:sz w:val="22"/>
          <w:szCs w:val="22"/>
        </w:rPr>
        <w:t>CWCI Medical Care Committee</w:t>
      </w:r>
    </w:p>
    <w:p w:rsidR="002A1114" w:rsidRPr="00E77F67" w:rsidRDefault="002A1114" w:rsidP="00E63BAE">
      <w:pPr>
        <w:pStyle w:val="MessageHeader"/>
        <w:tabs>
          <w:tab w:val="left" w:pos="540"/>
          <w:tab w:val="left" w:pos="900"/>
        </w:tabs>
        <w:spacing w:after="0" w:line="240" w:lineRule="auto"/>
        <w:ind w:left="0" w:firstLine="0"/>
        <w:rPr>
          <w:rFonts w:cs="Arial"/>
          <w:spacing w:val="0"/>
          <w:sz w:val="22"/>
          <w:szCs w:val="22"/>
        </w:rPr>
      </w:pPr>
      <w:r w:rsidRPr="00E77F67">
        <w:rPr>
          <w:rFonts w:cs="Arial"/>
          <w:spacing w:val="0"/>
          <w:sz w:val="22"/>
          <w:szCs w:val="22"/>
        </w:rPr>
        <w:tab/>
      </w:r>
      <w:r w:rsidR="00406DC3" w:rsidRPr="00E77F67">
        <w:rPr>
          <w:rFonts w:cs="Arial"/>
          <w:sz w:val="22"/>
          <w:szCs w:val="22"/>
        </w:rPr>
        <w:t>CWCI Legal Committee</w:t>
      </w:r>
    </w:p>
    <w:p w:rsidR="002A1114" w:rsidRPr="00E77F67" w:rsidRDefault="00FC4B7D" w:rsidP="00E63BAE">
      <w:pPr>
        <w:pStyle w:val="MessageHeader"/>
        <w:tabs>
          <w:tab w:val="left" w:pos="540"/>
          <w:tab w:val="left" w:pos="900"/>
        </w:tabs>
        <w:spacing w:after="0" w:line="240" w:lineRule="auto"/>
        <w:ind w:left="0" w:firstLine="540"/>
        <w:rPr>
          <w:rFonts w:cs="Arial"/>
          <w:spacing w:val="0"/>
          <w:sz w:val="22"/>
          <w:szCs w:val="22"/>
        </w:rPr>
      </w:pPr>
      <w:r w:rsidRPr="00E77F67">
        <w:rPr>
          <w:rFonts w:cs="Arial"/>
          <w:sz w:val="22"/>
          <w:szCs w:val="22"/>
        </w:rPr>
        <w:t>CWCI Regular Members</w:t>
      </w:r>
    </w:p>
    <w:p w:rsidR="004F7F58" w:rsidRPr="00E77F67" w:rsidRDefault="00FC4B7D" w:rsidP="00E63BAE">
      <w:pPr>
        <w:pStyle w:val="MessageHeader"/>
        <w:tabs>
          <w:tab w:val="left" w:pos="540"/>
          <w:tab w:val="left" w:pos="900"/>
        </w:tabs>
        <w:spacing w:after="0" w:line="240" w:lineRule="auto"/>
        <w:ind w:left="0" w:firstLine="540"/>
        <w:rPr>
          <w:rFonts w:cs="Arial"/>
          <w:spacing w:val="0"/>
          <w:sz w:val="22"/>
          <w:szCs w:val="22"/>
        </w:rPr>
      </w:pPr>
      <w:r w:rsidRPr="00E77F67">
        <w:rPr>
          <w:rFonts w:cs="Arial"/>
          <w:spacing w:val="0"/>
          <w:sz w:val="22"/>
          <w:szCs w:val="22"/>
        </w:rPr>
        <w:t xml:space="preserve">CWCI Associate Members </w:t>
      </w:r>
    </w:p>
    <w:sectPr w:rsidR="004F7F58" w:rsidRPr="00E77F67" w:rsidSect="006E5728">
      <w:footerReference w:type="default" r:id="rId10"/>
      <w:pgSz w:w="12240" w:h="15840" w:code="1"/>
      <w:pgMar w:top="1170" w:right="1350" w:bottom="1530" w:left="1440" w:header="720" w:footer="2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B2F" w:rsidRDefault="00CF4B2F">
      <w:r>
        <w:separator/>
      </w:r>
    </w:p>
  </w:endnote>
  <w:endnote w:type="continuationSeparator" w:id="0">
    <w:p w:rsidR="00CF4B2F" w:rsidRDefault="00CF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90" w:rsidRPr="002909DF" w:rsidRDefault="006C1C90" w:rsidP="008C6E92">
    <w:pPr>
      <w:pStyle w:val="Footer"/>
      <w:tabs>
        <w:tab w:val="clear" w:pos="4320"/>
        <w:tab w:val="center" w:pos="5040"/>
      </w:tabs>
      <w:rPr>
        <w:rFonts w:ascii="Arial" w:hAnsi="Arial" w:cs="Arial"/>
        <w:strike w:val="0"/>
        <w:sz w:val="20"/>
        <w:szCs w:val="20"/>
      </w:rPr>
    </w:pPr>
    <w:r w:rsidRPr="000851FB">
      <w:rPr>
        <w:rFonts w:ascii="Verdana" w:hAnsi="Verdana" w:cs="Arial"/>
        <w:strike w:val="0"/>
        <w:sz w:val="20"/>
        <w:szCs w:val="20"/>
      </w:rPr>
      <w:tab/>
    </w:r>
    <w:r w:rsidRPr="002909DF">
      <w:rPr>
        <w:rStyle w:val="PageNumber"/>
        <w:rFonts w:ascii="Arial" w:hAnsi="Arial" w:cs="Arial"/>
        <w:strike w:val="0"/>
        <w:sz w:val="20"/>
        <w:szCs w:val="20"/>
      </w:rPr>
      <w:fldChar w:fldCharType="begin"/>
    </w:r>
    <w:r w:rsidRPr="002909DF">
      <w:rPr>
        <w:rStyle w:val="PageNumber"/>
        <w:rFonts w:ascii="Arial" w:hAnsi="Arial" w:cs="Arial"/>
        <w:strike w:val="0"/>
        <w:sz w:val="20"/>
        <w:szCs w:val="20"/>
      </w:rPr>
      <w:instrText xml:space="preserve"> PAGE </w:instrText>
    </w:r>
    <w:r w:rsidRPr="002909DF">
      <w:rPr>
        <w:rStyle w:val="PageNumber"/>
        <w:rFonts w:ascii="Arial" w:hAnsi="Arial" w:cs="Arial"/>
        <w:strike w:val="0"/>
        <w:sz w:val="20"/>
        <w:szCs w:val="20"/>
      </w:rPr>
      <w:fldChar w:fldCharType="separate"/>
    </w:r>
    <w:r w:rsidR="00E33000">
      <w:rPr>
        <w:rStyle w:val="PageNumber"/>
        <w:rFonts w:ascii="Arial" w:hAnsi="Arial" w:cs="Arial"/>
        <w:strike w:val="0"/>
        <w:noProof/>
        <w:sz w:val="20"/>
        <w:szCs w:val="20"/>
      </w:rPr>
      <w:t>2</w:t>
    </w:r>
    <w:r w:rsidRPr="002909DF">
      <w:rPr>
        <w:rStyle w:val="PageNumber"/>
        <w:rFonts w:ascii="Arial" w:hAnsi="Arial" w:cs="Arial"/>
        <w:strike w:val="0"/>
        <w:sz w:val="20"/>
        <w:szCs w:val="20"/>
      </w:rPr>
      <w:fldChar w:fldCharType="end"/>
    </w:r>
  </w:p>
  <w:p w:rsidR="006C1C90" w:rsidRPr="000851FB" w:rsidRDefault="006C1C90" w:rsidP="008C6E92">
    <w:pPr>
      <w:pStyle w:val="Footer"/>
      <w:tabs>
        <w:tab w:val="clear" w:pos="8640"/>
        <w:tab w:val="right" w:pos="9360"/>
      </w:tabs>
      <w:rPr>
        <w:strike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B2F" w:rsidRDefault="00CF4B2F">
      <w:r>
        <w:separator/>
      </w:r>
    </w:p>
  </w:footnote>
  <w:footnote w:type="continuationSeparator" w:id="0">
    <w:p w:rsidR="00CF4B2F" w:rsidRDefault="00CF4B2F">
      <w:r>
        <w:continuationSeparator/>
      </w:r>
    </w:p>
  </w:footnote>
  <w:footnote w:id="1">
    <w:p w:rsidR="00FF2D3A" w:rsidRDefault="00FF2D3A" w:rsidP="00FF2D3A">
      <w:pPr>
        <w:pStyle w:val="FootnoteText"/>
      </w:pPr>
      <w:r w:rsidRPr="00FF2D3A">
        <w:rPr>
          <w:rStyle w:val="FootnoteReference"/>
          <w:strike w:val="0"/>
        </w:rPr>
        <w:footnoteRef/>
      </w:r>
      <w:r w:rsidRPr="00FF2D3A">
        <w:rPr>
          <w:strike w:val="0"/>
        </w:rPr>
        <w:t xml:space="preserve"> </w:t>
      </w:r>
      <w:r w:rsidR="00F626FB" w:rsidRPr="00FF2D3A">
        <w:rPr>
          <w:strike w:val="0"/>
        </w:rPr>
        <w:t xml:space="preserve">Swedlow, </w:t>
      </w:r>
      <w:r w:rsidR="00F626FB">
        <w:rPr>
          <w:strike w:val="0"/>
        </w:rPr>
        <w:t xml:space="preserve">A., </w:t>
      </w:r>
      <w:r w:rsidR="00F626FB" w:rsidRPr="00FF2D3A">
        <w:rPr>
          <w:strike w:val="0"/>
        </w:rPr>
        <w:t>Gardner,</w:t>
      </w:r>
      <w:r w:rsidR="00F626FB">
        <w:rPr>
          <w:strike w:val="0"/>
        </w:rPr>
        <w:t xml:space="preserve"> L., </w:t>
      </w:r>
      <w:r w:rsidR="00F626FB" w:rsidRPr="00FF2D3A">
        <w:rPr>
          <w:strike w:val="0"/>
        </w:rPr>
        <w:t xml:space="preserve">Ireland, </w:t>
      </w:r>
      <w:r w:rsidR="00F626FB">
        <w:rPr>
          <w:strike w:val="0"/>
        </w:rPr>
        <w:t>J.</w:t>
      </w:r>
      <w:r w:rsidR="00F626FB" w:rsidRPr="00F626FB">
        <w:rPr>
          <w:strike w:val="0"/>
        </w:rPr>
        <w:t xml:space="preserve"> </w:t>
      </w:r>
      <w:r w:rsidR="00756C69">
        <w:rPr>
          <w:strike w:val="0"/>
        </w:rPr>
        <w:t xml:space="preserve"> </w:t>
      </w:r>
      <w:r w:rsidRPr="00F626FB">
        <w:rPr>
          <w:bCs/>
          <w:strike w:val="0"/>
        </w:rPr>
        <w:t>Differences in Outcomes for Injured Workers Receiving Physician-Dispensed</w:t>
      </w:r>
      <w:r w:rsidR="00F626FB" w:rsidRPr="00F626FB">
        <w:rPr>
          <w:bCs/>
          <w:strike w:val="0"/>
        </w:rPr>
        <w:t xml:space="preserve"> </w:t>
      </w:r>
      <w:r w:rsidRPr="00F626FB">
        <w:rPr>
          <w:bCs/>
          <w:strike w:val="0"/>
        </w:rPr>
        <w:t>Repackaged Drugs in the California Workers’ Compensation System</w:t>
      </w:r>
      <w:r w:rsidR="00F626FB" w:rsidRPr="00F626FB">
        <w:rPr>
          <w:bCs/>
          <w:strike w:val="0"/>
        </w:rPr>
        <w:t xml:space="preserve">.  CWCI Research Brief, </w:t>
      </w:r>
      <w:r w:rsidRPr="00F626FB">
        <w:rPr>
          <w:bCs/>
          <w:strike w:val="0"/>
        </w:rPr>
        <w:t>February 2013</w:t>
      </w:r>
      <w:r w:rsidR="00F626FB" w:rsidRPr="00F626FB">
        <w:rPr>
          <w:bCs/>
          <w:strike w:val="0"/>
        </w:rPr>
        <w:t>.</w:t>
      </w:r>
    </w:p>
  </w:footnote>
  <w:footnote w:id="2">
    <w:p w:rsidR="0016763D" w:rsidRPr="006507B3" w:rsidRDefault="0016763D">
      <w:pPr>
        <w:pStyle w:val="FootnoteText"/>
        <w:rPr>
          <w:strike w:val="0"/>
        </w:rPr>
      </w:pPr>
      <w:r w:rsidRPr="006507B3">
        <w:rPr>
          <w:rStyle w:val="FootnoteReference"/>
          <w:strike w:val="0"/>
        </w:rPr>
        <w:footnoteRef/>
      </w:r>
      <w:r w:rsidRPr="006507B3">
        <w:rPr>
          <w:strike w:val="0"/>
        </w:rPr>
        <w:t xml:space="preserve"> </w:t>
      </w:r>
      <w:proofErr w:type="spellStart"/>
      <w:proofErr w:type="gramStart"/>
      <w:r w:rsidR="00AA20CC">
        <w:rPr>
          <w:strike w:val="0"/>
        </w:rPr>
        <w:t>Thumula</w:t>
      </w:r>
      <w:proofErr w:type="spellEnd"/>
      <w:r w:rsidR="00AA20CC">
        <w:rPr>
          <w:strike w:val="0"/>
        </w:rPr>
        <w:t xml:space="preserve">, V. </w:t>
      </w:r>
      <w:r w:rsidR="00E4653A" w:rsidRPr="006507B3">
        <w:rPr>
          <w:iCs/>
          <w:strike w:val="0"/>
        </w:rPr>
        <w:t>Impact of Banning Physician Dispensing of Opioids in Florida</w:t>
      </w:r>
      <w:r w:rsidR="00E4653A" w:rsidRPr="006507B3">
        <w:rPr>
          <w:strike w:val="0"/>
        </w:rPr>
        <w:t>.</w:t>
      </w:r>
      <w:proofErr w:type="gramEnd"/>
      <w:r w:rsidR="00E4653A" w:rsidRPr="006507B3">
        <w:rPr>
          <w:strike w:val="0"/>
        </w:rPr>
        <w:t xml:space="preserve"> July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06D"/>
    <w:multiLevelType w:val="singleLevel"/>
    <w:tmpl w:val="21507002"/>
    <w:lvl w:ilvl="0">
      <w:start w:val="1"/>
      <w:numFmt w:val="lowerLetter"/>
      <w:lvlText w:val="(%1)"/>
      <w:legacy w:legacy="1" w:legacySpace="0" w:legacyIndent="375"/>
      <w:lvlJc w:val="left"/>
      <w:pPr>
        <w:ind w:left="360" w:hanging="375"/>
      </w:pPr>
      <w:rPr>
        <w:rFonts w:cs="Times New Roman"/>
      </w:rPr>
    </w:lvl>
  </w:abstractNum>
  <w:abstractNum w:abstractNumId="1">
    <w:nsid w:val="023B38D6"/>
    <w:multiLevelType w:val="hybridMultilevel"/>
    <w:tmpl w:val="E474F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7B4A1C"/>
    <w:multiLevelType w:val="hybridMultilevel"/>
    <w:tmpl w:val="CD58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52F3A"/>
    <w:multiLevelType w:val="hybridMultilevel"/>
    <w:tmpl w:val="EF226EF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06715FDC"/>
    <w:multiLevelType w:val="hybridMultilevel"/>
    <w:tmpl w:val="FC6C4196"/>
    <w:lvl w:ilvl="0" w:tplc="D9C88D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E6DA7"/>
    <w:multiLevelType w:val="hybridMultilevel"/>
    <w:tmpl w:val="0D04D4AC"/>
    <w:lvl w:ilvl="0" w:tplc="E924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B3786"/>
    <w:multiLevelType w:val="hybridMultilevel"/>
    <w:tmpl w:val="2E90C7D4"/>
    <w:lvl w:ilvl="0" w:tplc="A9AA5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44A2E"/>
    <w:multiLevelType w:val="singleLevel"/>
    <w:tmpl w:val="0C72F22C"/>
    <w:lvl w:ilvl="0">
      <w:start w:val="7"/>
      <w:numFmt w:val="decimal"/>
      <w:lvlText w:val="(%1)"/>
      <w:lvlJc w:val="left"/>
      <w:pPr>
        <w:tabs>
          <w:tab w:val="num" w:pos="360"/>
        </w:tabs>
        <w:ind w:left="360" w:hanging="360"/>
      </w:pPr>
      <w:rPr>
        <w:rFonts w:cs="Times New Roman" w:hint="default"/>
        <w:u w:val="single"/>
      </w:rPr>
    </w:lvl>
  </w:abstractNum>
  <w:abstractNum w:abstractNumId="8">
    <w:nsid w:val="10BA50B1"/>
    <w:multiLevelType w:val="hybridMultilevel"/>
    <w:tmpl w:val="4580A142"/>
    <w:lvl w:ilvl="0" w:tplc="68C00F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12323D6"/>
    <w:multiLevelType w:val="hybridMultilevel"/>
    <w:tmpl w:val="16EA7990"/>
    <w:lvl w:ilvl="0" w:tplc="F5AED35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42F03"/>
    <w:multiLevelType w:val="singleLevel"/>
    <w:tmpl w:val="317858E8"/>
    <w:lvl w:ilvl="0">
      <w:start w:val="1"/>
      <w:numFmt w:val="bullet"/>
      <w:lvlText w:val=""/>
      <w:lvlJc w:val="left"/>
      <w:pPr>
        <w:tabs>
          <w:tab w:val="num" w:pos="360"/>
        </w:tabs>
        <w:ind w:left="360" w:hanging="360"/>
      </w:pPr>
      <w:rPr>
        <w:rFonts w:ascii="Symbol" w:hAnsi="Symbol" w:hint="default"/>
      </w:rPr>
    </w:lvl>
  </w:abstractNum>
  <w:abstractNum w:abstractNumId="11">
    <w:nsid w:val="14721B66"/>
    <w:multiLevelType w:val="hybridMultilevel"/>
    <w:tmpl w:val="7F3EF994"/>
    <w:lvl w:ilvl="0" w:tplc="9E8E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153C49"/>
    <w:multiLevelType w:val="hybridMultilevel"/>
    <w:tmpl w:val="E3666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BD1C4C"/>
    <w:multiLevelType w:val="hybridMultilevel"/>
    <w:tmpl w:val="78EA3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9C07C8"/>
    <w:multiLevelType w:val="hybridMultilevel"/>
    <w:tmpl w:val="FCCCBDBC"/>
    <w:lvl w:ilvl="0" w:tplc="F1DC4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A7B13"/>
    <w:multiLevelType w:val="hybridMultilevel"/>
    <w:tmpl w:val="2E1A116C"/>
    <w:lvl w:ilvl="0" w:tplc="782A4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C2086C"/>
    <w:multiLevelType w:val="hybridMultilevel"/>
    <w:tmpl w:val="24925432"/>
    <w:lvl w:ilvl="0" w:tplc="3804747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D96348D"/>
    <w:multiLevelType w:val="hybridMultilevel"/>
    <w:tmpl w:val="2FF40CD4"/>
    <w:lvl w:ilvl="0" w:tplc="440E5C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6B27E7"/>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19">
    <w:nsid w:val="1E9D33DA"/>
    <w:multiLevelType w:val="hybridMultilevel"/>
    <w:tmpl w:val="AAFCF160"/>
    <w:lvl w:ilvl="0" w:tplc="A2B47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2D56EE"/>
    <w:multiLevelType w:val="hybridMultilevel"/>
    <w:tmpl w:val="11FC5290"/>
    <w:lvl w:ilvl="0" w:tplc="D9B0C02C">
      <w:start w:val="1"/>
      <w:numFmt w:val="decimal"/>
      <w:lvlText w:val="(%1)"/>
      <w:lvlJc w:val="left"/>
      <w:pPr>
        <w:ind w:left="360" w:hanging="360"/>
      </w:pPr>
      <w:rPr>
        <w:rFonts w:hint="default"/>
        <w:strike/>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2E71DFD"/>
    <w:multiLevelType w:val="hybridMultilevel"/>
    <w:tmpl w:val="29D05564"/>
    <w:lvl w:ilvl="0" w:tplc="DBB40A4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587F0B"/>
    <w:multiLevelType w:val="hybridMultilevel"/>
    <w:tmpl w:val="A1445DFA"/>
    <w:lvl w:ilvl="0" w:tplc="F6E8C3D6">
      <w:start w:val="1"/>
      <w:numFmt w:val="lowerLetter"/>
      <w:lvlText w:val="(%1)"/>
      <w:lvlJc w:val="left"/>
      <w:pPr>
        <w:tabs>
          <w:tab w:val="num" w:pos="720"/>
        </w:tabs>
        <w:ind w:left="720" w:hanging="360"/>
      </w:pPr>
      <w:rPr>
        <w:rFonts w:hint="default"/>
        <w:u w:val="none"/>
      </w:rPr>
    </w:lvl>
    <w:lvl w:ilvl="1" w:tplc="BF04B72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F54657"/>
    <w:multiLevelType w:val="singleLevel"/>
    <w:tmpl w:val="04AA3C78"/>
    <w:lvl w:ilvl="0">
      <w:start w:val="1"/>
      <w:numFmt w:val="decimal"/>
      <w:lvlText w:val="%1."/>
      <w:lvlJc w:val="left"/>
      <w:pPr>
        <w:tabs>
          <w:tab w:val="num" w:pos="360"/>
        </w:tabs>
        <w:ind w:left="360" w:hanging="360"/>
      </w:pPr>
      <w:rPr>
        <w:rFonts w:cs="Times New Roman" w:hint="default"/>
        <w:b w:val="0"/>
        <w:bCs/>
        <w:strike w:val="0"/>
        <w:color w:val="auto"/>
        <w:sz w:val="16"/>
        <w:szCs w:val="16"/>
      </w:rPr>
    </w:lvl>
  </w:abstractNum>
  <w:abstractNum w:abstractNumId="24">
    <w:nsid w:val="2A4002C5"/>
    <w:multiLevelType w:val="hybridMultilevel"/>
    <w:tmpl w:val="6BEA49DA"/>
    <w:lvl w:ilvl="0" w:tplc="453A19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C7C5F70"/>
    <w:multiLevelType w:val="hybridMultilevel"/>
    <w:tmpl w:val="7220C758"/>
    <w:lvl w:ilvl="0" w:tplc="08AE3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C9718F"/>
    <w:multiLevelType w:val="multilevel"/>
    <w:tmpl w:val="0409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1875760"/>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nsid w:val="324E169D"/>
    <w:multiLevelType w:val="singleLevel"/>
    <w:tmpl w:val="60C0370C"/>
    <w:lvl w:ilvl="0">
      <w:start w:val="29"/>
      <w:numFmt w:val="decimal"/>
      <w:lvlText w:val="(%1)"/>
      <w:lvlJc w:val="left"/>
      <w:pPr>
        <w:tabs>
          <w:tab w:val="num" w:pos="915"/>
        </w:tabs>
        <w:ind w:left="915" w:hanging="555"/>
      </w:pPr>
      <w:rPr>
        <w:rFonts w:cs="Times New Roman" w:hint="default"/>
      </w:rPr>
    </w:lvl>
  </w:abstractNum>
  <w:abstractNum w:abstractNumId="29">
    <w:nsid w:val="326D2F15"/>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30">
    <w:nsid w:val="3A941073"/>
    <w:multiLevelType w:val="hybridMultilevel"/>
    <w:tmpl w:val="FAEE30CE"/>
    <w:lvl w:ilvl="0" w:tplc="81122D5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A63C45"/>
    <w:multiLevelType w:val="hybridMultilevel"/>
    <w:tmpl w:val="92763F52"/>
    <w:lvl w:ilvl="0" w:tplc="4E06B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EA91267"/>
    <w:multiLevelType w:val="hybridMultilevel"/>
    <w:tmpl w:val="00F289F2"/>
    <w:lvl w:ilvl="0" w:tplc="46B4C618">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17732FF"/>
    <w:multiLevelType w:val="multilevel"/>
    <w:tmpl w:val="31284AC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4">
    <w:nsid w:val="436D679D"/>
    <w:multiLevelType w:val="hybridMultilevel"/>
    <w:tmpl w:val="67E41A3E"/>
    <w:lvl w:ilvl="0" w:tplc="CF0A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C0227"/>
    <w:multiLevelType w:val="hybridMultilevel"/>
    <w:tmpl w:val="AE4E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E52C54"/>
    <w:multiLevelType w:val="hybridMultilevel"/>
    <w:tmpl w:val="EEBE7D7E"/>
    <w:lvl w:ilvl="0" w:tplc="C97E8FAE">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A621CC4"/>
    <w:multiLevelType w:val="singleLevel"/>
    <w:tmpl w:val="E3E8C52A"/>
    <w:lvl w:ilvl="0">
      <w:start w:val="1"/>
      <w:numFmt w:val="decimal"/>
      <w:lvlText w:val="(%1)"/>
      <w:legacy w:legacy="1" w:legacySpace="120" w:legacyIndent="420"/>
      <w:lvlJc w:val="left"/>
      <w:pPr>
        <w:ind w:left="780" w:hanging="420"/>
      </w:pPr>
      <w:rPr>
        <w:rFonts w:cs="Times New Roman"/>
      </w:rPr>
    </w:lvl>
  </w:abstractNum>
  <w:abstractNum w:abstractNumId="38">
    <w:nsid w:val="609C0DDC"/>
    <w:multiLevelType w:val="hybridMultilevel"/>
    <w:tmpl w:val="AFF49DE8"/>
    <w:lvl w:ilvl="0" w:tplc="E084C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5A0A62"/>
    <w:multiLevelType w:val="hybridMultilevel"/>
    <w:tmpl w:val="C240ABC8"/>
    <w:lvl w:ilvl="0" w:tplc="A0BE15A6">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31354C"/>
    <w:multiLevelType w:val="hybridMultilevel"/>
    <w:tmpl w:val="2BE2F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71F5405"/>
    <w:multiLevelType w:val="hybridMultilevel"/>
    <w:tmpl w:val="04C6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D10B4B"/>
    <w:multiLevelType w:val="hybridMultilevel"/>
    <w:tmpl w:val="69E0367A"/>
    <w:lvl w:ilvl="0" w:tplc="01404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FE4352"/>
    <w:multiLevelType w:val="hybridMultilevel"/>
    <w:tmpl w:val="73E0D696"/>
    <w:lvl w:ilvl="0" w:tplc="D22C8A8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1617F"/>
    <w:multiLevelType w:val="singleLevel"/>
    <w:tmpl w:val="2AE4D302"/>
    <w:lvl w:ilvl="0">
      <w:start w:val="1"/>
      <w:numFmt w:val="upperLetter"/>
      <w:lvlText w:val="(%1)"/>
      <w:legacy w:legacy="1" w:legacySpace="0" w:legacyIndent="1155"/>
      <w:lvlJc w:val="left"/>
      <w:pPr>
        <w:ind w:left="1875" w:hanging="1155"/>
      </w:pPr>
      <w:rPr>
        <w:rFonts w:cs="Times New Roman"/>
      </w:rPr>
    </w:lvl>
  </w:abstractNum>
  <w:abstractNum w:abstractNumId="45">
    <w:nsid w:val="774A17EC"/>
    <w:multiLevelType w:val="hybridMultilevel"/>
    <w:tmpl w:val="A54E528A"/>
    <w:lvl w:ilvl="0" w:tplc="99BE8F7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DA0186"/>
    <w:multiLevelType w:val="hybridMultilevel"/>
    <w:tmpl w:val="7C42712E"/>
    <w:lvl w:ilvl="0" w:tplc="73CA983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44"/>
  </w:num>
  <w:num w:numId="4">
    <w:abstractNumId w:val="37"/>
  </w:num>
  <w:num w:numId="5">
    <w:abstractNumId w:val="29"/>
  </w:num>
  <w:num w:numId="6">
    <w:abstractNumId w:val="33"/>
  </w:num>
  <w:num w:numId="7">
    <w:abstractNumId w:val="28"/>
  </w:num>
  <w:num w:numId="8">
    <w:abstractNumId w:val="7"/>
  </w:num>
  <w:num w:numId="9">
    <w:abstractNumId w:val="17"/>
  </w:num>
  <w:num w:numId="10">
    <w:abstractNumId w:val="26"/>
  </w:num>
  <w:num w:numId="11">
    <w:abstractNumId w:val="27"/>
  </w:num>
  <w:num w:numId="12">
    <w:abstractNumId w:val="22"/>
  </w:num>
  <w:num w:numId="13">
    <w:abstractNumId w:val="16"/>
  </w:num>
  <w:num w:numId="14">
    <w:abstractNumId w:val="31"/>
  </w:num>
  <w:num w:numId="15">
    <w:abstractNumId w:val="6"/>
  </w:num>
  <w:num w:numId="16">
    <w:abstractNumId w:val="34"/>
  </w:num>
  <w:num w:numId="17">
    <w:abstractNumId w:val="11"/>
  </w:num>
  <w:num w:numId="18">
    <w:abstractNumId w:val="5"/>
  </w:num>
  <w:num w:numId="19">
    <w:abstractNumId w:val="23"/>
  </w:num>
  <w:num w:numId="20">
    <w:abstractNumId w:val="10"/>
  </w:num>
  <w:num w:numId="21">
    <w:abstractNumId w:val="20"/>
  </w:num>
  <w:num w:numId="22">
    <w:abstractNumId w:val="15"/>
  </w:num>
  <w:num w:numId="23">
    <w:abstractNumId w:val="36"/>
  </w:num>
  <w:num w:numId="24">
    <w:abstractNumId w:val="21"/>
  </w:num>
  <w:num w:numId="25">
    <w:abstractNumId w:val="14"/>
  </w:num>
  <w:num w:numId="26">
    <w:abstractNumId w:val="30"/>
  </w:num>
  <w:num w:numId="27">
    <w:abstractNumId w:val="32"/>
  </w:num>
  <w:num w:numId="28">
    <w:abstractNumId w:val="9"/>
  </w:num>
  <w:num w:numId="29">
    <w:abstractNumId w:val="46"/>
  </w:num>
  <w:num w:numId="30">
    <w:abstractNumId w:val="45"/>
  </w:num>
  <w:num w:numId="31">
    <w:abstractNumId w:val="39"/>
  </w:num>
  <w:num w:numId="32">
    <w:abstractNumId w:val="43"/>
  </w:num>
  <w:num w:numId="33">
    <w:abstractNumId w:val="42"/>
  </w:num>
  <w:num w:numId="34">
    <w:abstractNumId w:val="4"/>
  </w:num>
  <w:num w:numId="35">
    <w:abstractNumId w:val="25"/>
  </w:num>
  <w:num w:numId="36">
    <w:abstractNumId w:val="24"/>
  </w:num>
  <w:num w:numId="37">
    <w:abstractNumId w:val="8"/>
  </w:num>
  <w:num w:numId="38">
    <w:abstractNumId w:val="38"/>
  </w:num>
  <w:num w:numId="39">
    <w:abstractNumId w:val="19"/>
  </w:num>
  <w:num w:numId="40">
    <w:abstractNumId w:val="40"/>
  </w:num>
  <w:num w:numId="41">
    <w:abstractNumId w:val="3"/>
  </w:num>
  <w:num w:numId="42">
    <w:abstractNumId w:val="2"/>
  </w:num>
  <w:num w:numId="43">
    <w:abstractNumId w:val="35"/>
  </w:num>
  <w:num w:numId="44">
    <w:abstractNumId w:val="41"/>
  </w:num>
  <w:num w:numId="45">
    <w:abstractNumId w:val="12"/>
  </w:num>
  <w:num w:numId="46">
    <w:abstractNumId w:val="1"/>
  </w:num>
  <w:num w:numId="47">
    <w:abstractNumId w:val="1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53"/>
    <w:rsid w:val="000000BF"/>
    <w:rsid w:val="000004DB"/>
    <w:rsid w:val="000020A2"/>
    <w:rsid w:val="0000304B"/>
    <w:rsid w:val="000037C0"/>
    <w:rsid w:val="00003DFD"/>
    <w:rsid w:val="00004FCF"/>
    <w:rsid w:val="000051AF"/>
    <w:rsid w:val="00005360"/>
    <w:rsid w:val="00005BC4"/>
    <w:rsid w:val="00007862"/>
    <w:rsid w:val="00010009"/>
    <w:rsid w:val="000113AA"/>
    <w:rsid w:val="000132DB"/>
    <w:rsid w:val="000136AE"/>
    <w:rsid w:val="00014BE4"/>
    <w:rsid w:val="00014FCF"/>
    <w:rsid w:val="000161C4"/>
    <w:rsid w:val="00017DC7"/>
    <w:rsid w:val="00017FEC"/>
    <w:rsid w:val="00020708"/>
    <w:rsid w:val="00020BE4"/>
    <w:rsid w:val="00023FD1"/>
    <w:rsid w:val="00024F7D"/>
    <w:rsid w:val="00025632"/>
    <w:rsid w:val="00025FBA"/>
    <w:rsid w:val="00026319"/>
    <w:rsid w:val="000265F1"/>
    <w:rsid w:val="00027045"/>
    <w:rsid w:val="000275F7"/>
    <w:rsid w:val="000278CF"/>
    <w:rsid w:val="00027BCE"/>
    <w:rsid w:val="000327C9"/>
    <w:rsid w:val="000330D6"/>
    <w:rsid w:val="000340E2"/>
    <w:rsid w:val="00034F1E"/>
    <w:rsid w:val="000371E0"/>
    <w:rsid w:val="000378EF"/>
    <w:rsid w:val="00041951"/>
    <w:rsid w:val="000425D6"/>
    <w:rsid w:val="0004260B"/>
    <w:rsid w:val="00043654"/>
    <w:rsid w:val="00043C3B"/>
    <w:rsid w:val="00043F59"/>
    <w:rsid w:val="00044F87"/>
    <w:rsid w:val="00045339"/>
    <w:rsid w:val="00046271"/>
    <w:rsid w:val="00046B7A"/>
    <w:rsid w:val="000473E8"/>
    <w:rsid w:val="00050247"/>
    <w:rsid w:val="0005130F"/>
    <w:rsid w:val="00051783"/>
    <w:rsid w:val="0005213D"/>
    <w:rsid w:val="00052FAB"/>
    <w:rsid w:val="00053F59"/>
    <w:rsid w:val="000540EF"/>
    <w:rsid w:val="000541F6"/>
    <w:rsid w:val="000542AF"/>
    <w:rsid w:val="0005507B"/>
    <w:rsid w:val="00055FE3"/>
    <w:rsid w:val="00056C2C"/>
    <w:rsid w:val="0005736D"/>
    <w:rsid w:val="000575BE"/>
    <w:rsid w:val="00057E63"/>
    <w:rsid w:val="000601DF"/>
    <w:rsid w:val="00060F69"/>
    <w:rsid w:val="00061A0D"/>
    <w:rsid w:val="000627B7"/>
    <w:rsid w:val="00063AE4"/>
    <w:rsid w:val="000649E8"/>
    <w:rsid w:val="00065A1F"/>
    <w:rsid w:val="00065DAB"/>
    <w:rsid w:val="0006748C"/>
    <w:rsid w:val="00067C2C"/>
    <w:rsid w:val="00067C79"/>
    <w:rsid w:val="00067C8D"/>
    <w:rsid w:val="000703D0"/>
    <w:rsid w:val="000719F7"/>
    <w:rsid w:val="00071C62"/>
    <w:rsid w:val="00071D82"/>
    <w:rsid w:val="00072354"/>
    <w:rsid w:val="00073693"/>
    <w:rsid w:val="00076FB4"/>
    <w:rsid w:val="000771B1"/>
    <w:rsid w:val="000772C1"/>
    <w:rsid w:val="00077BD5"/>
    <w:rsid w:val="00077D83"/>
    <w:rsid w:val="00080A2B"/>
    <w:rsid w:val="000824A0"/>
    <w:rsid w:val="00083775"/>
    <w:rsid w:val="00084C75"/>
    <w:rsid w:val="00084F9B"/>
    <w:rsid w:val="000851FB"/>
    <w:rsid w:val="00087312"/>
    <w:rsid w:val="00090BE8"/>
    <w:rsid w:val="00092538"/>
    <w:rsid w:val="00093DB2"/>
    <w:rsid w:val="00094A3C"/>
    <w:rsid w:val="00095789"/>
    <w:rsid w:val="0009662A"/>
    <w:rsid w:val="00097DD1"/>
    <w:rsid w:val="00097FBE"/>
    <w:rsid w:val="000A0465"/>
    <w:rsid w:val="000A1062"/>
    <w:rsid w:val="000A12A8"/>
    <w:rsid w:val="000A1822"/>
    <w:rsid w:val="000A45EC"/>
    <w:rsid w:val="000A4C84"/>
    <w:rsid w:val="000A51F3"/>
    <w:rsid w:val="000A61D9"/>
    <w:rsid w:val="000A7B84"/>
    <w:rsid w:val="000B1302"/>
    <w:rsid w:val="000B299A"/>
    <w:rsid w:val="000B2B32"/>
    <w:rsid w:val="000B4910"/>
    <w:rsid w:val="000B5206"/>
    <w:rsid w:val="000B6ABB"/>
    <w:rsid w:val="000B750F"/>
    <w:rsid w:val="000C01FA"/>
    <w:rsid w:val="000C056A"/>
    <w:rsid w:val="000C1398"/>
    <w:rsid w:val="000C2017"/>
    <w:rsid w:val="000C274D"/>
    <w:rsid w:val="000C27C2"/>
    <w:rsid w:val="000C2C43"/>
    <w:rsid w:val="000C37FF"/>
    <w:rsid w:val="000C3918"/>
    <w:rsid w:val="000C39D1"/>
    <w:rsid w:val="000C5452"/>
    <w:rsid w:val="000C5BD7"/>
    <w:rsid w:val="000C6390"/>
    <w:rsid w:val="000C6AF1"/>
    <w:rsid w:val="000C7CB3"/>
    <w:rsid w:val="000D11D5"/>
    <w:rsid w:val="000D12D2"/>
    <w:rsid w:val="000D1870"/>
    <w:rsid w:val="000D187B"/>
    <w:rsid w:val="000D2397"/>
    <w:rsid w:val="000D3049"/>
    <w:rsid w:val="000D4815"/>
    <w:rsid w:val="000D49AA"/>
    <w:rsid w:val="000D59BB"/>
    <w:rsid w:val="000D5B14"/>
    <w:rsid w:val="000D66DE"/>
    <w:rsid w:val="000D7A09"/>
    <w:rsid w:val="000E2503"/>
    <w:rsid w:val="000E29A0"/>
    <w:rsid w:val="000E5A01"/>
    <w:rsid w:val="000E6524"/>
    <w:rsid w:val="000F051F"/>
    <w:rsid w:val="000F1407"/>
    <w:rsid w:val="000F1519"/>
    <w:rsid w:val="000F195E"/>
    <w:rsid w:val="000F1B00"/>
    <w:rsid w:val="000F206C"/>
    <w:rsid w:val="000F2140"/>
    <w:rsid w:val="000F2E2C"/>
    <w:rsid w:val="000F38E9"/>
    <w:rsid w:val="000F4A8A"/>
    <w:rsid w:val="000F51D6"/>
    <w:rsid w:val="000F537E"/>
    <w:rsid w:val="000F6402"/>
    <w:rsid w:val="000F6DF7"/>
    <w:rsid w:val="000F78C3"/>
    <w:rsid w:val="0010093C"/>
    <w:rsid w:val="0010241D"/>
    <w:rsid w:val="001035D6"/>
    <w:rsid w:val="00103AC9"/>
    <w:rsid w:val="00103ED7"/>
    <w:rsid w:val="001054C3"/>
    <w:rsid w:val="00106505"/>
    <w:rsid w:val="0010654B"/>
    <w:rsid w:val="00107283"/>
    <w:rsid w:val="00110965"/>
    <w:rsid w:val="001111B7"/>
    <w:rsid w:val="00111B2F"/>
    <w:rsid w:val="00112258"/>
    <w:rsid w:val="00112EAC"/>
    <w:rsid w:val="00112EAD"/>
    <w:rsid w:val="00113985"/>
    <w:rsid w:val="00114F4A"/>
    <w:rsid w:val="0011667B"/>
    <w:rsid w:val="00120149"/>
    <w:rsid w:val="00120686"/>
    <w:rsid w:val="00121D07"/>
    <w:rsid w:val="001231A5"/>
    <w:rsid w:val="001238B7"/>
    <w:rsid w:val="00124224"/>
    <w:rsid w:val="001264B2"/>
    <w:rsid w:val="00126934"/>
    <w:rsid w:val="00126C8F"/>
    <w:rsid w:val="0012796D"/>
    <w:rsid w:val="00127F37"/>
    <w:rsid w:val="00130212"/>
    <w:rsid w:val="001305CC"/>
    <w:rsid w:val="00130F3A"/>
    <w:rsid w:val="001339AA"/>
    <w:rsid w:val="00133DFA"/>
    <w:rsid w:val="00135860"/>
    <w:rsid w:val="00136E4B"/>
    <w:rsid w:val="00137DAF"/>
    <w:rsid w:val="00140348"/>
    <w:rsid w:val="00140D5F"/>
    <w:rsid w:val="001418D6"/>
    <w:rsid w:val="00141CFD"/>
    <w:rsid w:val="00142D99"/>
    <w:rsid w:val="00144068"/>
    <w:rsid w:val="001445B2"/>
    <w:rsid w:val="00144631"/>
    <w:rsid w:val="00144BA8"/>
    <w:rsid w:val="00145A53"/>
    <w:rsid w:val="00146BD1"/>
    <w:rsid w:val="001476E8"/>
    <w:rsid w:val="00150D31"/>
    <w:rsid w:val="001518DB"/>
    <w:rsid w:val="00152532"/>
    <w:rsid w:val="0015262B"/>
    <w:rsid w:val="001528C1"/>
    <w:rsid w:val="00153502"/>
    <w:rsid w:val="00154380"/>
    <w:rsid w:val="001546D5"/>
    <w:rsid w:val="00155C36"/>
    <w:rsid w:val="00160A24"/>
    <w:rsid w:val="00160FCE"/>
    <w:rsid w:val="00161A00"/>
    <w:rsid w:val="00161F9F"/>
    <w:rsid w:val="00163D22"/>
    <w:rsid w:val="00163F76"/>
    <w:rsid w:val="00164599"/>
    <w:rsid w:val="001653DB"/>
    <w:rsid w:val="00165E81"/>
    <w:rsid w:val="00166C9F"/>
    <w:rsid w:val="0016759A"/>
    <w:rsid w:val="0016763D"/>
    <w:rsid w:val="00171154"/>
    <w:rsid w:val="00172DCB"/>
    <w:rsid w:val="00173D25"/>
    <w:rsid w:val="00175BC5"/>
    <w:rsid w:val="00176411"/>
    <w:rsid w:val="00177FD4"/>
    <w:rsid w:val="00181089"/>
    <w:rsid w:val="00181D79"/>
    <w:rsid w:val="0018223B"/>
    <w:rsid w:val="0018279A"/>
    <w:rsid w:val="00183035"/>
    <w:rsid w:val="001830C7"/>
    <w:rsid w:val="00183A36"/>
    <w:rsid w:val="00183B4F"/>
    <w:rsid w:val="0018446B"/>
    <w:rsid w:val="001846AB"/>
    <w:rsid w:val="001847AE"/>
    <w:rsid w:val="00184B9A"/>
    <w:rsid w:val="00185891"/>
    <w:rsid w:val="00185B89"/>
    <w:rsid w:val="00186A55"/>
    <w:rsid w:val="00187722"/>
    <w:rsid w:val="0019011A"/>
    <w:rsid w:val="00190D21"/>
    <w:rsid w:val="00190E81"/>
    <w:rsid w:val="0019113D"/>
    <w:rsid w:val="00191517"/>
    <w:rsid w:val="00192A2D"/>
    <w:rsid w:val="00192BFA"/>
    <w:rsid w:val="00193150"/>
    <w:rsid w:val="001942D9"/>
    <w:rsid w:val="00194A28"/>
    <w:rsid w:val="00195724"/>
    <w:rsid w:val="001977A3"/>
    <w:rsid w:val="00197871"/>
    <w:rsid w:val="00197DB7"/>
    <w:rsid w:val="001A0635"/>
    <w:rsid w:val="001A0926"/>
    <w:rsid w:val="001A3806"/>
    <w:rsid w:val="001A40B0"/>
    <w:rsid w:val="001A506E"/>
    <w:rsid w:val="001A5C64"/>
    <w:rsid w:val="001A65FD"/>
    <w:rsid w:val="001B028C"/>
    <w:rsid w:val="001B0402"/>
    <w:rsid w:val="001B0B0B"/>
    <w:rsid w:val="001B0C22"/>
    <w:rsid w:val="001B0F75"/>
    <w:rsid w:val="001B4A91"/>
    <w:rsid w:val="001B50A6"/>
    <w:rsid w:val="001B511E"/>
    <w:rsid w:val="001B5375"/>
    <w:rsid w:val="001C17F8"/>
    <w:rsid w:val="001C18CF"/>
    <w:rsid w:val="001C1DD8"/>
    <w:rsid w:val="001C1E89"/>
    <w:rsid w:val="001C2A2B"/>
    <w:rsid w:val="001C4587"/>
    <w:rsid w:val="001C4A5C"/>
    <w:rsid w:val="001C58D8"/>
    <w:rsid w:val="001C6D4F"/>
    <w:rsid w:val="001D03F8"/>
    <w:rsid w:val="001D1641"/>
    <w:rsid w:val="001D1680"/>
    <w:rsid w:val="001D2114"/>
    <w:rsid w:val="001D33EA"/>
    <w:rsid w:val="001D4182"/>
    <w:rsid w:val="001D5C07"/>
    <w:rsid w:val="001D5F28"/>
    <w:rsid w:val="001D786F"/>
    <w:rsid w:val="001E0C55"/>
    <w:rsid w:val="001E0D17"/>
    <w:rsid w:val="001E16B9"/>
    <w:rsid w:val="001E1C1C"/>
    <w:rsid w:val="001E1D22"/>
    <w:rsid w:val="001E376D"/>
    <w:rsid w:val="001E4A99"/>
    <w:rsid w:val="001E504C"/>
    <w:rsid w:val="001E5706"/>
    <w:rsid w:val="001E5B9A"/>
    <w:rsid w:val="001E6FB6"/>
    <w:rsid w:val="001E7712"/>
    <w:rsid w:val="001E7AFD"/>
    <w:rsid w:val="001E7EEC"/>
    <w:rsid w:val="001F0235"/>
    <w:rsid w:val="001F02B0"/>
    <w:rsid w:val="001F0E7D"/>
    <w:rsid w:val="001F2E86"/>
    <w:rsid w:val="001F5239"/>
    <w:rsid w:val="001F54EE"/>
    <w:rsid w:val="001F5B21"/>
    <w:rsid w:val="001F6462"/>
    <w:rsid w:val="001F78B3"/>
    <w:rsid w:val="00200179"/>
    <w:rsid w:val="00200894"/>
    <w:rsid w:val="00200F1E"/>
    <w:rsid w:val="00201005"/>
    <w:rsid w:val="00201BD0"/>
    <w:rsid w:val="00203B5D"/>
    <w:rsid w:val="00203B66"/>
    <w:rsid w:val="00203FA0"/>
    <w:rsid w:val="00204125"/>
    <w:rsid w:val="00204929"/>
    <w:rsid w:val="00204CF8"/>
    <w:rsid w:val="00204DE7"/>
    <w:rsid w:val="0020515B"/>
    <w:rsid w:val="00206AD8"/>
    <w:rsid w:val="00207840"/>
    <w:rsid w:val="00207852"/>
    <w:rsid w:val="00210499"/>
    <w:rsid w:val="00212449"/>
    <w:rsid w:val="00212F8B"/>
    <w:rsid w:val="00213E5C"/>
    <w:rsid w:val="00214AFA"/>
    <w:rsid w:val="00215F83"/>
    <w:rsid w:val="00215F9C"/>
    <w:rsid w:val="00216153"/>
    <w:rsid w:val="0021634F"/>
    <w:rsid w:val="0021670D"/>
    <w:rsid w:val="00216EAE"/>
    <w:rsid w:val="00216F3E"/>
    <w:rsid w:val="00217AB1"/>
    <w:rsid w:val="00217EB5"/>
    <w:rsid w:val="00220B62"/>
    <w:rsid w:val="0022175E"/>
    <w:rsid w:val="00222177"/>
    <w:rsid w:val="00222A97"/>
    <w:rsid w:val="00223779"/>
    <w:rsid w:val="002237D5"/>
    <w:rsid w:val="00223CCD"/>
    <w:rsid w:val="00224342"/>
    <w:rsid w:val="0022487F"/>
    <w:rsid w:val="00224F11"/>
    <w:rsid w:val="00226723"/>
    <w:rsid w:val="00226BAE"/>
    <w:rsid w:val="00226ECB"/>
    <w:rsid w:val="00227033"/>
    <w:rsid w:val="00230CB3"/>
    <w:rsid w:val="002331BA"/>
    <w:rsid w:val="002339F9"/>
    <w:rsid w:val="00234A35"/>
    <w:rsid w:val="0023514B"/>
    <w:rsid w:val="00236CCF"/>
    <w:rsid w:val="00237738"/>
    <w:rsid w:val="00237C86"/>
    <w:rsid w:val="002414B7"/>
    <w:rsid w:val="0024252B"/>
    <w:rsid w:val="00242BDC"/>
    <w:rsid w:val="002436B8"/>
    <w:rsid w:val="00244749"/>
    <w:rsid w:val="00244FDC"/>
    <w:rsid w:val="002454DD"/>
    <w:rsid w:val="00245787"/>
    <w:rsid w:val="00245796"/>
    <w:rsid w:val="00245F8F"/>
    <w:rsid w:val="002465D9"/>
    <w:rsid w:val="00246610"/>
    <w:rsid w:val="0024734D"/>
    <w:rsid w:val="00247DAA"/>
    <w:rsid w:val="0025425F"/>
    <w:rsid w:val="00254348"/>
    <w:rsid w:val="00254F18"/>
    <w:rsid w:val="002554F2"/>
    <w:rsid w:val="002556D6"/>
    <w:rsid w:val="00255826"/>
    <w:rsid w:val="002561E6"/>
    <w:rsid w:val="00256A3D"/>
    <w:rsid w:val="0026161F"/>
    <w:rsid w:val="00261A21"/>
    <w:rsid w:val="00261EDD"/>
    <w:rsid w:val="00262E31"/>
    <w:rsid w:val="00262FED"/>
    <w:rsid w:val="002631FC"/>
    <w:rsid w:val="0026323E"/>
    <w:rsid w:val="002632D9"/>
    <w:rsid w:val="0026375E"/>
    <w:rsid w:val="0026503C"/>
    <w:rsid w:val="00265BAB"/>
    <w:rsid w:val="00270644"/>
    <w:rsid w:val="00271B9B"/>
    <w:rsid w:val="00273821"/>
    <w:rsid w:val="002753B7"/>
    <w:rsid w:val="00275CB8"/>
    <w:rsid w:val="00275E13"/>
    <w:rsid w:val="0028024A"/>
    <w:rsid w:val="002809B5"/>
    <w:rsid w:val="00280B42"/>
    <w:rsid w:val="00282726"/>
    <w:rsid w:val="0028377C"/>
    <w:rsid w:val="00283BF4"/>
    <w:rsid w:val="0028449D"/>
    <w:rsid w:val="00284E7A"/>
    <w:rsid w:val="002852DB"/>
    <w:rsid w:val="002858A3"/>
    <w:rsid w:val="002862A8"/>
    <w:rsid w:val="002867DF"/>
    <w:rsid w:val="0028709F"/>
    <w:rsid w:val="00287B24"/>
    <w:rsid w:val="002907DA"/>
    <w:rsid w:val="002909DF"/>
    <w:rsid w:val="002914DD"/>
    <w:rsid w:val="002918E4"/>
    <w:rsid w:val="002929D7"/>
    <w:rsid w:val="00293181"/>
    <w:rsid w:val="00296F94"/>
    <w:rsid w:val="002975B0"/>
    <w:rsid w:val="002A0F83"/>
    <w:rsid w:val="002A1114"/>
    <w:rsid w:val="002A1AC2"/>
    <w:rsid w:val="002A3024"/>
    <w:rsid w:val="002A36C9"/>
    <w:rsid w:val="002A38B2"/>
    <w:rsid w:val="002A391D"/>
    <w:rsid w:val="002A5973"/>
    <w:rsid w:val="002A5E5A"/>
    <w:rsid w:val="002A6069"/>
    <w:rsid w:val="002A6469"/>
    <w:rsid w:val="002B20FC"/>
    <w:rsid w:val="002B424D"/>
    <w:rsid w:val="002B4270"/>
    <w:rsid w:val="002B4510"/>
    <w:rsid w:val="002B46A5"/>
    <w:rsid w:val="002B4F2F"/>
    <w:rsid w:val="002B5EEC"/>
    <w:rsid w:val="002B646F"/>
    <w:rsid w:val="002B66A4"/>
    <w:rsid w:val="002B6B32"/>
    <w:rsid w:val="002B7B3D"/>
    <w:rsid w:val="002C02E6"/>
    <w:rsid w:val="002C13DE"/>
    <w:rsid w:val="002C2B8C"/>
    <w:rsid w:val="002C2C5F"/>
    <w:rsid w:val="002C36D6"/>
    <w:rsid w:val="002C59B1"/>
    <w:rsid w:val="002C5BAA"/>
    <w:rsid w:val="002C5F71"/>
    <w:rsid w:val="002C6102"/>
    <w:rsid w:val="002C6AC9"/>
    <w:rsid w:val="002D0EF8"/>
    <w:rsid w:val="002D130C"/>
    <w:rsid w:val="002D172C"/>
    <w:rsid w:val="002D23FA"/>
    <w:rsid w:val="002D4EB0"/>
    <w:rsid w:val="002D4F60"/>
    <w:rsid w:val="002D5332"/>
    <w:rsid w:val="002D536B"/>
    <w:rsid w:val="002D6119"/>
    <w:rsid w:val="002E0416"/>
    <w:rsid w:val="002E0A7A"/>
    <w:rsid w:val="002E0D62"/>
    <w:rsid w:val="002E1849"/>
    <w:rsid w:val="002E39C2"/>
    <w:rsid w:val="002E4F96"/>
    <w:rsid w:val="002E7438"/>
    <w:rsid w:val="002E7C3E"/>
    <w:rsid w:val="002E7C87"/>
    <w:rsid w:val="002F0976"/>
    <w:rsid w:val="002F14B3"/>
    <w:rsid w:val="002F297E"/>
    <w:rsid w:val="002F29A0"/>
    <w:rsid w:val="002F2BE7"/>
    <w:rsid w:val="002F3B80"/>
    <w:rsid w:val="002F3BC5"/>
    <w:rsid w:val="002F42BE"/>
    <w:rsid w:val="002F5225"/>
    <w:rsid w:val="002F7193"/>
    <w:rsid w:val="002F7B63"/>
    <w:rsid w:val="00302B41"/>
    <w:rsid w:val="00304431"/>
    <w:rsid w:val="0030450B"/>
    <w:rsid w:val="003051DC"/>
    <w:rsid w:val="00306231"/>
    <w:rsid w:val="0030670D"/>
    <w:rsid w:val="003100A5"/>
    <w:rsid w:val="00311361"/>
    <w:rsid w:val="003117F8"/>
    <w:rsid w:val="00313E16"/>
    <w:rsid w:val="00314EB0"/>
    <w:rsid w:val="00315477"/>
    <w:rsid w:val="003156C6"/>
    <w:rsid w:val="0032123F"/>
    <w:rsid w:val="00322A18"/>
    <w:rsid w:val="00323956"/>
    <w:rsid w:val="00323D47"/>
    <w:rsid w:val="00324C08"/>
    <w:rsid w:val="00326CF9"/>
    <w:rsid w:val="00327243"/>
    <w:rsid w:val="00327D29"/>
    <w:rsid w:val="00327EEA"/>
    <w:rsid w:val="00330165"/>
    <w:rsid w:val="00331890"/>
    <w:rsid w:val="00333A32"/>
    <w:rsid w:val="00333FA8"/>
    <w:rsid w:val="003342AC"/>
    <w:rsid w:val="003348D5"/>
    <w:rsid w:val="00334D25"/>
    <w:rsid w:val="003357D7"/>
    <w:rsid w:val="00335CB7"/>
    <w:rsid w:val="00336706"/>
    <w:rsid w:val="0033685D"/>
    <w:rsid w:val="00337E9C"/>
    <w:rsid w:val="003411E4"/>
    <w:rsid w:val="00341333"/>
    <w:rsid w:val="00341DD2"/>
    <w:rsid w:val="00342104"/>
    <w:rsid w:val="00342468"/>
    <w:rsid w:val="003430B0"/>
    <w:rsid w:val="00343235"/>
    <w:rsid w:val="00343C94"/>
    <w:rsid w:val="00345F76"/>
    <w:rsid w:val="00345FBB"/>
    <w:rsid w:val="003468E4"/>
    <w:rsid w:val="00346F4B"/>
    <w:rsid w:val="00347799"/>
    <w:rsid w:val="00350570"/>
    <w:rsid w:val="003505B3"/>
    <w:rsid w:val="00350889"/>
    <w:rsid w:val="00351A7B"/>
    <w:rsid w:val="00352773"/>
    <w:rsid w:val="0035366A"/>
    <w:rsid w:val="00353877"/>
    <w:rsid w:val="003538D3"/>
    <w:rsid w:val="00353F8D"/>
    <w:rsid w:val="00354045"/>
    <w:rsid w:val="00354330"/>
    <w:rsid w:val="00356137"/>
    <w:rsid w:val="00356D6F"/>
    <w:rsid w:val="00360670"/>
    <w:rsid w:val="00362205"/>
    <w:rsid w:val="00362263"/>
    <w:rsid w:val="00362AE6"/>
    <w:rsid w:val="0036358B"/>
    <w:rsid w:val="00363A8A"/>
    <w:rsid w:val="00365295"/>
    <w:rsid w:val="003664CA"/>
    <w:rsid w:val="003664FC"/>
    <w:rsid w:val="00366A3F"/>
    <w:rsid w:val="00367BFB"/>
    <w:rsid w:val="00367C15"/>
    <w:rsid w:val="003702BF"/>
    <w:rsid w:val="00371613"/>
    <w:rsid w:val="00371856"/>
    <w:rsid w:val="00371D94"/>
    <w:rsid w:val="003724C5"/>
    <w:rsid w:val="003726F2"/>
    <w:rsid w:val="00372BC4"/>
    <w:rsid w:val="0037318C"/>
    <w:rsid w:val="003741E0"/>
    <w:rsid w:val="00374419"/>
    <w:rsid w:val="00374523"/>
    <w:rsid w:val="00374E61"/>
    <w:rsid w:val="00374FDE"/>
    <w:rsid w:val="0037585E"/>
    <w:rsid w:val="00375A9A"/>
    <w:rsid w:val="00376716"/>
    <w:rsid w:val="0037672C"/>
    <w:rsid w:val="0038281B"/>
    <w:rsid w:val="00382C49"/>
    <w:rsid w:val="00383DEF"/>
    <w:rsid w:val="00383F5C"/>
    <w:rsid w:val="00386908"/>
    <w:rsid w:val="003907F1"/>
    <w:rsid w:val="003943F3"/>
    <w:rsid w:val="0039515B"/>
    <w:rsid w:val="003951C1"/>
    <w:rsid w:val="003953AD"/>
    <w:rsid w:val="0039705B"/>
    <w:rsid w:val="00397426"/>
    <w:rsid w:val="00397434"/>
    <w:rsid w:val="00397700"/>
    <w:rsid w:val="003978CF"/>
    <w:rsid w:val="003A3573"/>
    <w:rsid w:val="003A5777"/>
    <w:rsid w:val="003A602B"/>
    <w:rsid w:val="003A72C5"/>
    <w:rsid w:val="003A7C83"/>
    <w:rsid w:val="003B10E3"/>
    <w:rsid w:val="003B1660"/>
    <w:rsid w:val="003B16D4"/>
    <w:rsid w:val="003B2011"/>
    <w:rsid w:val="003B25F5"/>
    <w:rsid w:val="003B2C24"/>
    <w:rsid w:val="003B3132"/>
    <w:rsid w:val="003B5754"/>
    <w:rsid w:val="003B5A4B"/>
    <w:rsid w:val="003B7B3B"/>
    <w:rsid w:val="003C15AA"/>
    <w:rsid w:val="003C1FBD"/>
    <w:rsid w:val="003C29EC"/>
    <w:rsid w:val="003C2BEA"/>
    <w:rsid w:val="003C2DEB"/>
    <w:rsid w:val="003C40FF"/>
    <w:rsid w:val="003C4D33"/>
    <w:rsid w:val="003C51A1"/>
    <w:rsid w:val="003C6626"/>
    <w:rsid w:val="003C6B39"/>
    <w:rsid w:val="003D0E9C"/>
    <w:rsid w:val="003D18A3"/>
    <w:rsid w:val="003D2D17"/>
    <w:rsid w:val="003D34FF"/>
    <w:rsid w:val="003D4CC1"/>
    <w:rsid w:val="003D5F4E"/>
    <w:rsid w:val="003D6613"/>
    <w:rsid w:val="003D7210"/>
    <w:rsid w:val="003D7983"/>
    <w:rsid w:val="003E19DD"/>
    <w:rsid w:val="003E2ABE"/>
    <w:rsid w:val="003E3434"/>
    <w:rsid w:val="003E34E7"/>
    <w:rsid w:val="003E35CB"/>
    <w:rsid w:val="003E43C7"/>
    <w:rsid w:val="003E4C09"/>
    <w:rsid w:val="003E6C4C"/>
    <w:rsid w:val="003E7073"/>
    <w:rsid w:val="003F0266"/>
    <w:rsid w:val="003F2547"/>
    <w:rsid w:val="003F330B"/>
    <w:rsid w:val="003F4711"/>
    <w:rsid w:val="003F531E"/>
    <w:rsid w:val="003F60D1"/>
    <w:rsid w:val="00400347"/>
    <w:rsid w:val="0040057F"/>
    <w:rsid w:val="0040182D"/>
    <w:rsid w:val="004031E9"/>
    <w:rsid w:val="00403298"/>
    <w:rsid w:val="00403367"/>
    <w:rsid w:val="00403C6B"/>
    <w:rsid w:val="00403C7F"/>
    <w:rsid w:val="00404933"/>
    <w:rsid w:val="00404D38"/>
    <w:rsid w:val="00405802"/>
    <w:rsid w:val="00405BC2"/>
    <w:rsid w:val="00406DC3"/>
    <w:rsid w:val="004077EF"/>
    <w:rsid w:val="004079F7"/>
    <w:rsid w:val="00410AB5"/>
    <w:rsid w:val="00411818"/>
    <w:rsid w:val="00412F40"/>
    <w:rsid w:val="00413C9A"/>
    <w:rsid w:val="00414102"/>
    <w:rsid w:val="00414A7F"/>
    <w:rsid w:val="00415DB8"/>
    <w:rsid w:val="0041702E"/>
    <w:rsid w:val="00417DCD"/>
    <w:rsid w:val="00420C04"/>
    <w:rsid w:val="004217FF"/>
    <w:rsid w:val="00423531"/>
    <w:rsid w:val="00423976"/>
    <w:rsid w:val="00425245"/>
    <w:rsid w:val="00425D9B"/>
    <w:rsid w:val="00426799"/>
    <w:rsid w:val="00426B40"/>
    <w:rsid w:val="00426B5A"/>
    <w:rsid w:val="00427AF9"/>
    <w:rsid w:val="00427EAF"/>
    <w:rsid w:val="0043056D"/>
    <w:rsid w:val="00431475"/>
    <w:rsid w:val="00431F81"/>
    <w:rsid w:val="00432659"/>
    <w:rsid w:val="004337FE"/>
    <w:rsid w:val="00434ABE"/>
    <w:rsid w:val="00434D6E"/>
    <w:rsid w:val="00436057"/>
    <w:rsid w:val="0043727E"/>
    <w:rsid w:val="00437451"/>
    <w:rsid w:val="004379E6"/>
    <w:rsid w:val="00437EAC"/>
    <w:rsid w:val="00440C24"/>
    <w:rsid w:val="0044134A"/>
    <w:rsid w:val="004418AB"/>
    <w:rsid w:val="00442046"/>
    <w:rsid w:val="004420AB"/>
    <w:rsid w:val="004430E8"/>
    <w:rsid w:val="00443493"/>
    <w:rsid w:val="00443ADF"/>
    <w:rsid w:val="00443D21"/>
    <w:rsid w:val="00447D4B"/>
    <w:rsid w:val="00450FE5"/>
    <w:rsid w:val="00452620"/>
    <w:rsid w:val="004527F4"/>
    <w:rsid w:val="00454C3D"/>
    <w:rsid w:val="00455B3E"/>
    <w:rsid w:val="00455E77"/>
    <w:rsid w:val="00457304"/>
    <w:rsid w:val="004577FA"/>
    <w:rsid w:val="00460007"/>
    <w:rsid w:val="00460659"/>
    <w:rsid w:val="004612C0"/>
    <w:rsid w:val="00462D9F"/>
    <w:rsid w:val="00464C08"/>
    <w:rsid w:val="004651D7"/>
    <w:rsid w:val="00466202"/>
    <w:rsid w:val="0046656C"/>
    <w:rsid w:val="0047073D"/>
    <w:rsid w:val="00470EDB"/>
    <w:rsid w:val="00471D27"/>
    <w:rsid w:val="00472800"/>
    <w:rsid w:val="00472B25"/>
    <w:rsid w:val="0047334C"/>
    <w:rsid w:val="00473ACD"/>
    <w:rsid w:val="00473C44"/>
    <w:rsid w:val="00474D44"/>
    <w:rsid w:val="00475738"/>
    <w:rsid w:val="004777AF"/>
    <w:rsid w:val="00477AA0"/>
    <w:rsid w:val="0048019F"/>
    <w:rsid w:val="00480B3D"/>
    <w:rsid w:val="0048144F"/>
    <w:rsid w:val="0048173A"/>
    <w:rsid w:val="00482735"/>
    <w:rsid w:val="00482CA0"/>
    <w:rsid w:val="00482F08"/>
    <w:rsid w:val="0048356B"/>
    <w:rsid w:val="00484A36"/>
    <w:rsid w:val="004850E4"/>
    <w:rsid w:val="00485160"/>
    <w:rsid w:val="00485297"/>
    <w:rsid w:val="00485D6E"/>
    <w:rsid w:val="00486319"/>
    <w:rsid w:val="00487CBA"/>
    <w:rsid w:val="00490220"/>
    <w:rsid w:val="00491B7F"/>
    <w:rsid w:val="004921AD"/>
    <w:rsid w:val="00492829"/>
    <w:rsid w:val="00492DF8"/>
    <w:rsid w:val="004947B3"/>
    <w:rsid w:val="00494847"/>
    <w:rsid w:val="00495570"/>
    <w:rsid w:val="00495933"/>
    <w:rsid w:val="00496BA7"/>
    <w:rsid w:val="00496BF1"/>
    <w:rsid w:val="004972CA"/>
    <w:rsid w:val="004976D6"/>
    <w:rsid w:val="004A11A7"/>
    <w:rsid w:val="004A1B9C"/>
    <w:rsid w:val="004A278A"/>
    <w:rsid w:val="004A310E"/>
    <w:rsid w:val="004A3E00"/>
    <w:rsid w:val="004A432A"/>
    <w:rsid w:val="004A5183"/>
    <w:rsid w:val="004A65B1"/>
    <w:rsid w:val="004A67AD"/>
    <w:rsid w:val="004A691B"/>
    <w:rsid w:val="004B0ECC"/>
    <w:rsid w:val="004B111E"/>
    <w:rsid w:val="004B1C48"/>
    <w:rsid w:val="004B1D59"/>
    <w:rsid w:val="004B27F4"/>
    <w:rsid w:val="004B3F4D"/>
    <w:rsid w:val="004B4284"/>
    <w:rsid w:val="004B444D"/>
    <w:rsid w:val="004B51CE"/>
    <w:rsid w:val="004B7247"/>
    <w:rsid w:val="004B77DB"/>
    <w:rsid w:val="004B7A68"/>
    <w:rsid w:val="004B7FF7"/>
    <w:rsid w:val="004C1CC0"/>
    <w:rsid w:val="004C239B"/>
    <w:rsid w:val="004C27B9"/>
    <w:rsid w:val="004C2DD9"/>
    <w:rsid w:val="004C4B61"/>
    <w:rsid w:val="004C535A"/>
    <w:rsid w:val="004C619D"/>
    <w:rsid w:val="004C6AE5"/>
    <w:rsid w:val="004C6BD1"/>
    <w:rsid w:val="004C7214"/>
    <w:rsid w:val="004C74E1"/>
    <w:rsid w:val="004C7A70"/>
    <w:rsid w:val="004C7DD5"/>
    <w:rsid w:val="004D0EE6"/>
    <w:rsid w:val="004D3320"/>
    <w:rsid w:val="004D4036"/>
    <w:rsid w:val="004D499B"/>
    <w:rsid w:val="004D5614"/>
    <w:rsid w:val="004D5D3F"/>
    <w:rsid w:val="004D6A19"/>
    <w:rsid w:val="004D766A"/>
    <w:rsid w:val="004E045D"/>
    <w:rsid w:val="004E074C"/>
    <w:rsid w:val="004E09F0"/>
    <w:rsid w:val="004E23BB"/>
    <w:rsid w:val="004E272A"/>
    <w:rsid w:val="004E33CE"/>
    <w:rsid w:val="004E6C30"/>
    <w:rsid w:val="004E7B82"/>
    <w:rsid w:val="004E7CD2"/>
    <w:rsid w:val="004E7DEA"/>
    <w:rsid w:val="004F005B"/>
    <w:rsid w:val="004F0132"/>
    <w:rsid w:val="004F0CC6"/>
    <w:rsid w:val="004F1506"/>
    <w:rsid w:val="004F5933"/>
    <w:rsid w:val="004F5970"/>
    <w:rsid w:val="004F6568"/>
    <w:rsid w:val="004F7F58"/>
    <w:rsid w:val="0050045D"/>
    <w:rsid w:val="00504DDA"/>
    <w:rsid w:val="00505DA4"/>
    <w:rsid w:val="00507872"/>
    <w:rsid w:val="00510FE9"/>
    <w:rsid w:val="00512DB3"/>
    <w:rsid w:val="00513243"/>
    <w:rsid w:val="00513B02"/>
    <w:rsid w:val="00514248"/>
    <w:rsid w:val="00515AC0"/>
    <w:rsid w:val="00516E43"/>
    <w:rsid w:val="005209A2"/>
    <w:rsid w:val="00521C8C"/>
    <w:rsid w:val="0052259F"/>
    <w:rsid w:val="00522E14"/>
    <w:rsid w:val="00523819"/>
    <w:rsid w:val="00524A03"/>
    <w:rsid w:val="00524DBD"/>
    <w:rsid w:val="00530E92"/>
    <w:rsid w:val="00531384"/>
    <w:rsid w:val="005319FD"/>
    <w:rsid w:val="005333B6"/>
    <w:rsid w:val="00535D63"/>
    <w:rsid w:val="0053643D"/>
    <w:rsid w:val="00536B6E"/>
    <w:rsid w:val="00536EF4"/>
    <w:rsid w:val="0054210C"/>
    <w:rsid w:val="005437DD"/>
    <w:rsid w:val="00544A2B"/>
    <w:rsid w:val="00546B9F"/>
    <w:rsid w:val="005472BA"/>
    <w:rsid w:val="00547F39"/>
    <w:rsid w:val="00550203"/>
    <w:rsid w:val="005518E7"/>
    <w:rsid w:val="005519D6"/>
    <w:rsid w:val="00551EDA"/>
    <w:rsid w:val="00553C34"/>
    <w:rsid w:val="00555FEA"/>
    <w:rsid w:val="0055702D"/>
    <w:rsid w:val="0055797D"/>
    <w:rsid w:val="00557C7D"/>
    <w:rsid w:val="005618FD"/>
    <w:rsid w:val="00561CFE"/>
    <w:rsid w:val="00562FF5"/>
    <w:rsid w:val="0056352A"/>
    <w:rsid w:val="00563CB9"/>
    <w:rsid w:val="005650D3"/>
    <w:rsid w:val="00572402"/>
    <w:rsid w:val="00573DBF"/>
    <w:rsid w:val="005741BF"/>
    <w:rsid w:val="005756E1"/>
    <w:rsid w:val="00575A10"/>
    <w:rsid w:val="00577C20"/>
    <w:rsid w:val="005800B2"/>
    <w:rsid w:val="005801EF"/>
    <w:rsid w:val="00581BDB"/>
    <w:rsid w:val="00583CAD"/>
    <w:rsid w:val="00584285"/>
    <w:rsid w:val="0058459D"/>
    <w:rsid w:val="005845BF"/>
    <w:rsid w:val="00584E89"/>
    <w:rsid w:val="00585789"/>
    <w:rsid w:val="00586759"/>
    <w:rsid w:val="00590608"/>
    <w:rsid w:val="005927BC"/>
    <w:rsid w:val="00594844"/>
    <w:rsid w:val="00595A4B"/>
    <w:rsid w:val="00596A7A"/>
    <w:rsid w:val="005976A5"/>
    <w:rsid w:val="00597853"/>
    <w:rsid w:val="005A0685"/>
    <w:rsid w:val="005A07C9"/>
    <w:rsid w:val="005A0EAF"/>
    <w:rsid w:val="005A1259"/>
    <w:rsid w:val="005A139B"/>
    <w:rsid w:val="005A20AD"/>
    <w:rsid w:val="005A29A4"/>
    <w:rsid w:val="005A3A2B"/>
    <w:rsid w:val="005A4D59"/>
    <w:rsid w:val="005A5DC2"/>
    <w:rsid w:val="005A744C"/>
    <w:rsid w:val="005A7659"/>
    <w:rsid w:val="005B0787"/>
    <w:rsid w:val="005B1405"/>
    <w:rsid w:val="005B2240"/>
    <w:rsid w:val="005B2A81"/>
    <w:rsid w:val="005B2B29"/>
    <w:rsid w:val="005B3F35"/>
    <w:rsid w:val="005B4176"/>
    <w:rsid w:val="005B41DC"/>
    <w:rsid w:val="005B4ED6"/>
    <w:rsid w:val="005B5650"/>
    <w:rsid w:val="005B56FF"/>
    <w:rsid w:val="005B6ADD"/>
    <w:rsid w:val="005C1C98"/>
    <w:rsid w:val="005C20DB"/>
    <w:rsid w:val="005C23C7"/>
    <w:rsid w:val="005C27A7"/>
    <w:rsid w:val="005C29B0"/>
    <w:rsid w:val="005C4645"/>
    <w:rsid w:val="005C64E1"/>
    <w:rsid w:val="005C6DE9"/>
    <w:rsid w:val="005C72E1"/>
    <w:rsid w:val="005D065F"/>
    <w:rsid w:val="005D0707"/>
    <w:rsid w:val="005D1309"/>
    <w:rsid w:val="005D4A53"/>
    <w:rsid w:val="005D5E5E"/>
    <w:rsid w:val="005D6050"/>
    <w:rsid w:val="005D785B"/>
    <w:rsid w:val="005E0573"/>
    <w:rsid w:val="005E0CE7"/>
    <w:rsid w:val="005E159E"/>
    <w:rsid w:val="005E1803"/>
    <w:rsid w:val="005E231F"/>
    <w:rsid w:val="005E3150"/>
    <w:rsid w:val="005E34B3"/>
    <w:rsid w:val="005E494B"/>
    <w:rsid w:val="005E51CE"/>
    <w:rsid w:val="005E5C23"/>
    <w:rsid w:val="005E5FA4"/>
    <w:rsid w:val="005E679F"/>
    <w:rsid w:val="005E6F45"/>
    <w:rsid w:val="005E7DD7"/>
    <w:rsid w:val="005F0CD5"/>
    <w:rsid w:val="005F0F47"/>
    <w:rsid w:val="005F1E54"/>
    <w:rsid w:val="005F23B9"/>
    <w:rsid w:val="005F293A"/>
    <w:rsid w:val="005F2FE6"/>
    <w:rsid w:val="005F3CB0"/>
    <w:rsid w:val="005F3DBD"/>
    <w:rsid w:val="005F53DF"/>
    <w:rsid w:val="005F6330"/>
    <w:rsid w:val="005F6C87"/>
    <w:rsid w:val="005F73AB"/>
    <w:rsid w:val="005F75CF"/>
    <w:rsid w:val="005F77F7"/>
    <w:rsid w:val="0060010D"/>
    <w:rsid w:val="006009E5"/>
    <w:rsid w:val="0060149B"/>
    <w:rsid w:val="00601B4C"/>
    <w:rsid w:val="00602535"/>
    <w:rsid w:val="006037E8"/>
    <w:rsid w:val="0060548A"/>
    <w:rsid w:val="00605A18"/>
    <w:rsid w:val="006062C4"/>
    <w:rsid w:val="00611110"/>
    <w:rsid w:val="00613352"/>
    <w:rsid w:val="00614CBC"/>
    <w:rsid w:val="006156AE"/>
    <w:rsid w:val="00616160"/>
    <w:rsid w:val="00616FDC"/>
    <w:rsid w:val="0061735C"/>
    <w:rsid w:val="006208CC"/>
    <w:rsid w:val="00621812"/>
    <w:rsid w:val="00621BE9"/>
    <w:rsid w:val="006227D7"/>
    <w:rsid w:val="00622FA6"/>
    <w:rsid w:val="00623032"/>
    <w:rsid w:val="00624103"/>
    <w:rsid w:val="006246F5"/>
    <w:rsid w:val="00625A57"/>
    <w:rsid w:val="00625DA5"/>
    <w:rsid w:val="00626297"/>
    <w:rsid w:val="00626D33"/>
    <w:rsid w:val="00630311"/>
    <w:rsid w:val="00630510"/>
    <w:rsid w:val="00630C1E"/>
    <w:rsid w:val="00630D58"/>
    <w:rsid w:val="006320B1"/>
    <w:rsid w:val="00633DA1"/>
    <w:rsid w:val="0063456F"/>
    <w:rsid w:val="006371D8"/>
    <w:rsid w:val="00637EB7"/>
    <w:rsid w:val="006402ED"/>
    <w:rsid w:val="00641931"/>
    <w:rsid w:val="00641B8D"/>
    <w:rsid w:val="00642148"/>
    <w:rsid w:val="00644356"/>
    <w:rsid w:val="00645181"/>
    <w:rsid w:val="00645F4C"/>
    <w:rsid w:val="00646B00"/>
    <w:rsid w:val="006503AE"/>
    <w:rsid w:val="006507B3"/>
    <w:rsid w:val="00651D92"/>
    <w:rsid w:val="00652279"/>
    <w:rsid w:val="0065294D"/>
    <w:rsid w:val="00653035"/>
    <w:rsid w:val="00653239"/>
    <w:rsid w:val="00654FC8"/>
    <w:rsid w:val="00656559"/>
    <w:rsid w:val="00656722"/>
    <w:rsid w:val="00657E9C"/>
    <w:rsid w:val="00660064"/>
    <w:rsid w:val="00660335"/>
    <w:rsid w:val="00661632"/>
    <w:rsid w:val="0066174F"/>
    <w:rsid w:val="006621C2"/>
    <w:rsid w:val="00662434"/>
    <w:rsid w:val="006626DE"/>
    <w:rsid w:val="0066308B"/>
    <w:rsid w:val="00663D64"/>
    <w:rsid w:val="00666EC4"/>
    <w:rsid w:val="00666F5C"/>
    <w:rsid w:val="00670C71"/>
    <w:rsid w:val="00671912"/>
    <w:rsid w:val="00671970"/>
    <w:rsid w:val="006728A8"/>
    <w:rsid w:val="0067389C"/>
    <w:rsid w:val="0067393A"/>
    <w:rsid w:val="00675528"/>
    <w:rsid w:val="0067578E"/>
    <w:rsid w:val="00676575"/>
    <w:rsid w:val="00677654"/>
    <w:rsid w:val="00681716"/>
    <w:rsid w:val="006839F2"/>
    <w:rsid w:val="006840BF"/>
    <w:rsid w:val="006842C9"/>
    <w:rsid w:val="00684783"/>
    <w:rsid w:val="0068590A"/>
    <w:rsid w:val="006867DD"/>
    <w:rsid w:val="00686954"/>
    <w:rsid w:val="00686CC9"/>
    <w:rsid w:val="00687112"/>
    <w:rsid w:val="006900CA"/>
    <w:rsid w:val="00690A80"/>
    <w:rsid w:val="006938DE"/>
    <w:rsid w:val="0069431F"/>
    <w:rsid w:val="0069504C"/>
    <w:rsid w:val="006A3500"/>
    <w:rsid w:val="006A3633"/>
    <w:rsid w:val="006A3AD7"/>
    <w:rsid w:val="006A6232"/>
    <w:rsid w:val="006A6394"/>
    <w:rsid w:val="006A63AA"/>
    <w:rsid w:val="006A69C4"/>
    <w:rsid w:val="006A72F8"/>
    <w:rsid w:val="006A7346"/>
    <w:rsid w:val="006B01F8"/>
    <w:rsid w:val="006B0738"/>
    <w:rsid w:val="006B087B"/>
    <w:rsid w:val="006B1233"/>
    <w:rsid w:val="006B12DD"/>
    <w:rsid w:val="006B1A0D"/>
    <w:rsid w:val="006B1C6B"/>
    <w:rsid w:val="006B2678"/>
    <w:rsid w:val="006B27B1"/>
    <w:rsid w:val="006B3220"/>
    <w:rsid w:val="006B32D1"/>
    <w:rsid w:val="006B364E"/>
    <w:rsid w:val="006B442B"/>
    <w:rsid w:val="006B5B04"/>
    <w:rsid w:val="006B6867"/>
    <w:rsid w:val="006B692A"/>
    <w:rsid w:val="006B6AB0"/>
    <w:rsid w:val="006B7835"/>
    <w:rsid w:val="006C0183"/>
    <w:rsid w:val="006C0968"/>
    <w:rsid w:val="006C0EA9"/>
    <w:rsid w:val="006C10C1"/>
    <w:rsid w:val="006C1C90"/>
    <w:rsid w:val="006C25ED"/>
    <w:rsid w:val="006C263F"/>
    <w:rsid w:val="006C2C55"/>
    <w:rsid w:val="006C32E2"/>
    <w:rsid w:val="006C4E3A"/>
    <w:rsid w:val="006C5A09"/>
    <w:rsid w:val="006C5B44"/>
    <w:rsid w:val="006C5FA1"/>
    <w:rsid w:val="006C6958"/>
    <w:rsid w:val="006C7458"/>
    <w:rsid w:val="006C76A7"/>
    <w:rsid w:val="006C7D03"/>
    <w:rsid w:val="006D261B"/>
    <w:rsid w:val="006D383A"/>
    <w:rsid w:val="006D3B15"/>
    <w:rsid w:val="006D3F3B"/>
    <w:rsid w:val="006D4425"/>
    <w:rsid w:val="006D4F08"/>
    <w:rsid w:val="006D5348"/>
    <w:rsid w:val="006D7B74"/>
    <w:rsid w:val="006D7BC8"/>
    <w:rsid w:val="006E014E"/>
    <w:rsid w:val="006E1294"/>
    <w:rsid w:val="006E131D"/>
    <w:rsid w:val="006E2E43"/>
    <w:rsid w:val="006E35C9"/>
    <w:rsid w:val="006E4F34"/>
    <w:rsid w:val="006E5728"/>
    <w:rsid w:val="006E5929"/>
    <w:rsid w:val="006E783E"/>
    <w:rsid w:val="006F14FA"/>
    <w:rsid w:val="006F1CD7"/>
    <w:rsid w:val="006F39A0"/>
    <w:rsid w:val="006F3B82"/>
    <w:rsid w:val="006F4633"/>
    <w:rsid w:val="006F556F"/>
    <w:rsid w:val="00700331"/>
    <w:rsid w:val="007007FE"/>
    <w:rsid w:val="00700F92"/>
    <w:rsid w:val="0070344F"/>
    <w:rsid w:val="00703593"/>
    <w:rsid w:val="00703664"/>
    <w:rsid w:val="00704203"/>
    <w:rsid w:val="007044E3"/>
    <w:rsid w:val="007054C0"/>
    <w:rsid w:val="007066E0"/>
    <w:rsid w:val="00706932"/>
    <w:rsid w:val="0070736C"/>
    <w:rsid w:val="00707D3F"/>
    <w:rsid w:val="00707E56"/>
    <w:rsid w:val="007114DE"/>
    <w:rsid w:val="00711796"/>
    <w:rsid w:val="007117C5"/>
    <w:rsid w:val="0071256E"/>
    <w:rsid w:val="007162F8"/>
    <w:rsid w:val="00716F59"/>
    <w:rsid w:val="00720A6B"/>
    <w:rsid w:val="00721445"/>
    <w:rsid w:val="007215B5"/>
    <w:rsid w:val="00722C9B"/>
    <w:rsid w:val="00723069"/>
    <w:rsid w:val="00724B76"/>
    <w:rsid w:val="00725090"/>
    <w:rsid w:val="0072685F"/>
    <w:rsid w:val="00726EA7"/>
    <w:rsid w:val="00727BA9"/>
    <w:rsid w:val="00731251"/>
    <w:rsid w:val="007348C4"/>
    <w:rsid w:val="007351FA"/>
    <w:rsid w:val="0073567C"/>
    <w:rsid w:val="0073595F"/>
    <w:rsid w:val="00736282"/>
    <w:rsid w:val="0074085F"/>
    <w:rsid w:val="007439D9"/>
    <w:rsid w:val="00745B4E"/>
    <w:rsid w:val="00745FBC"/>
    <w:rsid w:val="00746281"/>
    <w:rsid w:val="0074632C"/>
    <w:rsid w:val="00747CF1"/>
    <w:rsid w:val="00751ADF"/>
    <w:rsid w:val="00751F2B"/>
    <w:rsid w:val="0075220B"/>
    <w:rsid w:val="00752BCD"/>
    <w:rsid w:val="007533D2"/>
    <w:rsid w:val="0075487E"/>
    <w:rsid w:val="00754E24"/>
    <w:rsid w:val="0075516E"/>
    <w:rsid w:val="00755C21"/>
    <w:rsid w:val="00756C69"/>
    <w:rsid w:val="00756CB2"/>
    <w:rsid w:val="007574B4"/>
    <w:rsid w:val="00760E10"/>
    <w:rsid w:val="00761BA0"/>
    <w:rsid w:val="00762A65"/>
    <w:rsid w:val="00763481"/>
    <w:rsid w:val="00763579"/>
    <w:rsid w:val="007638A8"/>
    <w:rsid w:val="00763906"/>
    <w:rsid w:val="00763BF0"/>
    <w:rsid w:val="00763C46"/>
    <w:rsid w:val="00764225"/>
    <w:rsid w:val="00766161"/>
    <w:rsid w:val="00766C58"/>
    <w:rsid w:val="007674BF"/>
    <w:rsid w:val="00770BB3"/>
    <w:rsid w:val="00772803"/>
    <w:rsid w:val="007730F5"/>
    <w:rsid w:val="0077492C"/>
    <w:rsid w:val="00776B8E"/>
    <w:rsid w:val="00782450"/>
    <w:rsid w:val="00783C2F"/>
    <w:rsid w:val="00784AC3"/>
    <w:rsid w:val="00785AE5"/>
    <w:rsid w:val="00786D9A"/>
    <w:rsid w:val="00786E5C"/>
    <w:rsid w:val="00792D74"/>
    <w:rsid w:val="0079313D"/>
    <w:rsid w:val="0079387A"/>
    <w:rsid w:val="00794B3C"/>
    <w:rsid w:val="00794FBF"/>
    <w:rsid w:val="00795EA0"/>
    <w:rsid w:val="007968B6"/>
    <w:rsid w:val="00796983"/>
    <w:rsid w:val="007A1641"/>
    <w:rsid w:val="007A3CC8"/>
    <w:rsid w:val="007A5977"/>
    <w:rsid w:val="007A5F9B"/>
    <w:rsid w:val="007A651A"/>
    <w:rsid w:val="007A73CD"/>
    <w:rsid w:val="007A7D5F"/>
    <w:rsid w:val="007B0D97"/>
    <w:rsid w:val="007B3591"/>
    <w:rsid w:val="007B3907"/>
    <w:rsid w:val="007B49DB"/>
    <w:rsid w:val="007B5F79"/>
    <w:rsid w:val="007B676C"/>
    <w:rsid w:val="007B6A6F"/>
    <w:rsid w:val="007B7FF5"/>
    <w:rsid w:val="007C00BB"/>
    <w:rsid w:val="007C0B67"/>
    <w:rsid w:val="007C1067"/>
    <w:rsid w:val="007C1103"/>
    <w:rsid w:val="007C14C6"/>
    <w:rsid w:val="007C170D"/>
    <w:rsid w:val="007C2656"/>
    <w:rsid w:val="007C2822"/>
    <w:rsid w:val="007C2FF5"/>
    <w:rsid w:val="007C46D3"/>
    <w:rsid w:val="007C62A3"/>
    <w:rsid w:val="007C6C17"/>
    <w:rsid w:val="007C7E71"/>
    <w:rsid w:val="007D0128"/>
    <w:rsid w:val="007D0AD3"/>
    <w:rsid w:val="007D2E32"/>
    <w:rsid w:val="007D4E89"/>
    <w:rsid w:val="007D7FEB"/>
    <w:rsid w:val="007E0AC9"/>
    <w:rsid w:val="007E12D8"/>
    <w:rsid w:val="007E1408"/>
    <w:rsid w:val="007E19A2"/>
    <w:rsid w:val="007E1B26"/>
    <w:rsid w:val="007E2F87"/>
    <w:rsid w:val="007E3EED"/>
    <w:rsid w:val="007E4D39"/>
    <w:rsid w:val="007E592C"/>
    <w:rsid w:val="007E6BC7"/>
    <w:rsid w:val="007F000F"/>
    <w:rsid w:val="007F05A1"/>
    <w:rsid w:val="007F1839"/>
    <w:rsid w:val="007F21E9"/>
    <w:rsid w:val="007F29E0"/>
    <w:rsid w:val="007F2DAE"/>
    <w:rsid w:val="007F4CFE"/>
    <w:rsid w:val="007F53AC"/>
    <w:rsid w:val="007F54E8"/>
    <w:rsid w:val="007F676B"/>
    <w:rsid w:val="007F6864"/>
    <w:rsid w:val="007F7763"/>
    <w:rsid w:val="00800576"/>
    <w:rsid w:val="0080094C"/>
    <w:rsid w:val="00800F0A"/>
    <w:rsid w:val="008011DD"/>
    <w:rsid w:val="00803DCD"/>
    <w:rsid w:val="00804A5F"/>
    <w:rsid w:val="00804E67"/>
    <w:rsid w:val="008053D6"/>
    <w:rsid w:val="008056B7"/>
    <w:rsid w:val="00806934"/>
    <w:rsid w:val="00807971"/>
    <w:rsid w:val="00807CA1"/>
    <w:rsid w:val="00807D56"/>
    <w:rsid w:val="008113C2"/>
    <w:rsid w:val="00811BFC"/>
    <w:rsid w:val="00811D6D"/>
    <w:rsid w:val="0081234E"/>
    <w:rsid w:val="008126ED"/>
    <w:rsid w:val="0081394E"/>
    <w:rsid w:val="0081439B"/>
    <w:rsid w:val="00814903"/>
    <w:rsid w:val="00815849"/>
    <w:rsid w:val="00815BD1"/>
    <w:rsid w:val="00820873"/>
    <w:rsid w:val="00821E50"/>
    <w:rsid w:val="0082257A"/>
    <w:rsid w:val="008226E5"/>
    <w:rsid w:val="008227D0"/>
    <w:rsid w:val="00822806"/>
    <w:rsid w:val="008231B6"/>
    <w:rsid w:val="00823761"/>
    <w:rsid w:val="00823FE2"/>
    <w:rsid w:val="008246DB"/>
    <w:rsid w:val="008261A9"/>
    <w:rsid w:val="00826416"/>
    <w:rsid w:val="00826468"/>
    <w:rsid w:val="0082717C"/>
    <w:rsid w:val="0082761B"/>
    <w:rsid w:val="008304A8"/>
    <w:rsid w:val="0083183E"/>
    <w:rsid w:val="008323CD"/>
    <w:rsid w:val="00832D9E"/>
    <w:rsid w:val="00832EEF"/>
    <w:rsid w:val="00833019"/>
    <w:rsid w:val="008330EE"/>
    <w:rsid w:val="00833B4B"/>
    <w:rsid w:val="00835C6D"/>
    <w:rsid w:val="00836ABD"/>
    <w:rsid w:val="00837C51"/>
    <w:rsid w:val="00840F24"/>
    <w:rsid w:val="00840F3B"/>
    <w:rsid w:val="00841A20"/>
    <w:rsid w:val="0084222C"/>
    <w:rsid w:val="008423D5"/>
    <w:rsid w:val="008437B4"/>
    <w:rsid w:val="008441B3"/>
    <w:rsid w:val="00844806"/>
    <w:rsid w:val="0084539A"/>
    <w:rsid w:val="008463AC"/>
    <w:rsid w:val="00846AC8"/>
    <w:rsid w:val="00847AD8"/>
    <w:rsid w:val="00850081"/>
    <w:rsid w:val="008506B1"/>
    <w:rsid w:val="00850CF6"/>
    <w:rsid w:val="00850E34"/>
    <w:rsid w:val="00851E45"/>
    <w:rsid w:val="00852249"/>
    <w:rsid w:val="00852BB2"/>
    <w:rsid w:val="00852BBE"/>
    <w:rsid w:val="008536F2"/>
    <w:rsid w:val="0085423C"/>
    <w:rsid w:val="00856317"/>
    <w:rsid w:val="0085660C"/>
    <w:rsid w:val="0085670D"/>
    <w:rsid w:val="00862AF6"/>
    <w:rsid w:val="00864FB2"/>
    <w:rsid w:val="008664BD"/>
    <w:rsid w:val="008665F6"/>
    <w:rsid w:val="00866B92"/>
    <w:rsid w:val="00870239"/>
    <w:rsid w:val="00870B22"/>
    <w:rsid w:val="0087342E"/>
    <w:rsid w:val="008737A4"/>
    <w:rsid w:val="00873C47"/>
    <w:rsid w:val="00873F5B"/>
    <w:rsid w:val="008743C6"/>
    <w:rsid w:val="00874DA0"/>
    <w:rsid w:val="0087502F"/>
    <w:rsid w:val="0087517E"/>
    <w:rsid w:val="008773F7"/>
    <w:rsid w:val="00877493"/>
    <w:rsid w:val="00877822"/>
    <w:rsid w:val="00877881"/>
    <w:rsid w:val="00881094"/>
    <w:rsid w:val="00882081"/>
    <w:rsid w:val="008820DB"/>
    <w:rsid w:val="00882676"/>
    <w:rsid w:val="00882C86"/>
    <w:rsid w:val="00883CB5"/>
    <w:rsid w:val="0088402A"/>
    <w:rsid w:val="00884DC5"/>
    <w:rsid w:val="00885913"/>
    <w:rsid w:val="0088624F"/>
    <w:rsid w:val="008869C5"/>
    <w:rsid w:val="00886AE5"/>
    <w:rsid w:val="00887185"/>
    <w:rsid w:val="008902BD"/>
    <w:rsid w:val="00890326"/>
    <w:rsid w:val="00891CC2"/>
    <w:rsid w:val="008925EF"/>
    <w:rsid w:val="008927B4"/>
    <w:rsid w:val="008937EB"/>
    <w:rsid w:val="008937F7"/>
    <w:rsid w:val="00893B07"/>
    <w:rsid w:val="00893BDF"/>
    <w:rsid w:val="008947AB"/>
    <w:rsid w:val="00895723"/>
    <w:rsid w:val="00895EB7"/>
    <w:rsid w:val="00895EEB"/>
    <w:rsid w:val="008966A1"/>
    <w:rsid w:val="008A2941"/>
    <w:rsid w:val="008A4DDA"/>
    <w:rsid w:val="008A4FD0"/>
    <w:rsid w:val="008A5C97"/>
    <w:rsid w:val="008A5CE1"/>
    <w:rsid w:val="008A5D7E"/>
    <w:rsid w:val="008A6B34"/>
    <w:rsid w:val="008A6C7A"/>
    <w:rsid w:val="008A70D6"/>
    <w:rsid w:val="008B166C"/>
    <w:rsid w:val="008B26E3"/>
    <w:rsid w:val="008B31F0"/>
    <w:rsid w:val="008B3475"/>
    <w:rsid w:val="008B35C4"/>
    <w:rsid w:val="008B4C4B"/>
    <w:rsid w:val="008B68A8"/>
    <w:rsid w:val="008B69E6"/>
    <w:rsid w:val="008B6B90"/>
    <w:rsid w:val="008B6C58"/>
    <w:rsid w:val="008B7090"/>
    <w:rsid w:val="008B7E39"/>
    <w:rsid w:val="008B7F31"/>
    <w:rsid w:val="008C0AAE"/>
    <w:rsid w:val="008C2BD1"/>
    <w:rsid w:val="008C2D1A"/>
    <w:rsid w:val="008C36FB"/>
    <w:rsid w:val="008C4C99"/>
    <w:rsid w:val="008C4F68"/>
    <w:rsid w:val="008C59B7"/>
    <w:rsid w:val="008C5AD2"/>
    <w:rsid w:val="008C6E92"/>
    <w:rsid w:val="008C7346"/>
    <w:rsid w:val="008C76EC"/>
    <w:rsid w:val="008D0A3A"/>
    <w:rsid w:val="008D1102"/>
    <w:rsid w:val="008D28C3"/>
    <w:rsid w:val="008D34D5"/>
    <w:rsid w:val="008D3F24"/>
    <w:rsid w:val="008D454C"/>
    <w:rsid w:val="008D6D26"/>
    <w:rsid w:val="008D7CE7"/>
    <w:rsid w:val="008D7D88"/>
    <w:rsid w:val="008E10A0"/>
    <w:rsid w:val="008E4228"/>
    <w:rsid w:val="008E4BDA"/>
    <w:rsid w:val="008E60BD"/>
    <w:rsid w:val="008E7389"/>
    <w:rsid w:val="008E7856"/>
    <w:rsid w:val="008F1AB2"/>
    <w:rsid w:val="008F45CF"/>
    <w:rsid w:val="008F65E6"/>
    <w:rsid w:val="008F6E71"/>
    <w:rsid w:val="008F72B1"/>
    <w:rsid w:val="0090003A"/>
    <w:rsid w:val="00900261"/>
    <w:rsid w:val="0090180E"/>
    <w:rsid w:val="00903263"/>
    <w:rsid w:val="00904768"/>
    <w:rsid w:val="0090506B"/>
    <w:rsid w:val="009058E1"/>
    <w:rsid w:val="00905931"/>
    <w:rsid w:val="00906179"/>
    <w:rsid w:val="009102B1"/>
    <w:rsid w:val="00912273"/>
    <w:rsid w:val="009134E2"/>
    <w:rsid w:val="00914158"/>
    <w:rsid w:val="0091465C"/>
    <w:rsid w:val="00915E62"/>
    <w:rsid w:val="00916956"/>
    <w:rsid w:val="0091730F"/>
    <w:rsid w:val="009177F3"/>
    <w:rsid w:val="0092031D"/>
    <w:rsid w:val="0092179E"/>
    <w:rsid w:val="009219AD"/>
    <w:rsid w:val="00922ECC"/>
    <w:rsid w:val="00924072"/>
    <w:rsid w:val="00925162"/>
    <w:rsid w:val="009261A3"/>
    <w:rsid w:val="009262D0"/>
    <w:rsid w:val="009278FE"/>
    <w:rsid w:val="00930250"/>
    <w:rsid w:val="00930B3A"/>
    <w:rsid w:val="00930C71"/>
    <w:rsid w:val="00930EA5"/>
    <w:rsid w:val="009316AD"/>
    <w:rsid w:val="0093196F"/>
    <w:rsid w:val="00931A6A"/>
    <w:rsid w:val="009334D2"/>
    <w:rsid w:val="00933E59"/>
    <w:rsid w:val="00934C13"/>
    <w:rsid w:val="009351F8"/>
    <w:rsid w:val="009354B8"/>
    <w:rsid w:val="00935A0E"/>
    <w:rsid w:val="00936DF8"/>
    <w:rsid w:val="00936F4D"/>
    <w:rsid w:val="009415AB"/>
    <w:rsid w:val="00943162"/>
    <w:rsid w:val="009448AE"/>
    <w:rsid w:val="00944D5E"/>
    <w:rsid w:val="00945BE7"/>
    <w:rsid w:val="00946BD4"/>
    <w:rsid w:val="00947FCD"/>
    <w:rsid w:val="00950ED4"/>
    <w:rsid w:val="009511A4"/>
    <w:rsid w:val="00951466"/>
    <w:rsid w:val="009519DD"/>
    <w:rsid w:val="00951B83"/>
    <w:rsid w:val="00952C70"/>
    <w:rsid w:val="00953817"/>
    <w:rsid w:val="00954131"/>
    <w:rsid w:val="00955181"/>
    <w:rsid w:val="0095555F"/>
    <w:rsid w:val="00956334"/>
    <w:rsid w:val="009563B7"/>
    <w:rsid w:val="0095725C"/>
    <w:rsid w:val="00957665"/>
    <w:rsid w:val="00961424"/>
    <w:rsid w:val="009616A4"/>
    <w:rsid w:val="00962408"/>
    <w:rsid w:val="009640AD"/>
    <w:rsid w:val="009657A8"/>
    <w:rsid w:val="00966BE8"/>
    <w:rsid w:val="00970A84"/>
    <w:rsid w:val="009723AB"/>
    <w:rsid w:val="00972E8D"/>
    <w:rsid w:val="00973302"/>
    <w:rsid w:val="00973812"/>
    <w:rsid w:val="00975ACF"/>
    <w:rsid w:val="009764F8"/>
    <w:rsid w:val="00976F14"/>
    <w:rsid w:val="00977178"/>
    <w:rsid w:val="00977AF5"/>
    <w:rsid w:val="00980268"/>
    <w:rsid w:val="009805A9"/>
    <w:rsid w:val="009808C5"/>
    <w:rsid w:val="0098102B"/>
    <w:rsid w:val="0098292B"/>
    <w:rsid w:val="0098385B"/>
    <w:rsid w:val="00983FDC"/>
    <w:rsid w:val="00984312"/>
    <w:rsid w:val="00985722"/>
    <w:rsid w:val="00986362"/>
    <w:rsid w:val="00986587"/>
    <w:rsid w:val="00987797"/>
    <w:rsid w:val="00987AE6"/>
    <w:rsid w:val="00990C24"/>
    <w:rsid w:val="00990E71"/>
    <w:rsid w:val="00991662"/>
    <w:rsid w:val="00991E14"/>
    <w:rsid w:val="00994C19"/>
    <w:rsid w:val="00994C49"/>
    <w:rsid w:val="00996628"/>
    <w:rsid w:val="00996FD7"/>
    <w:rsid w:val="009A177D"/>
    <w:rsid w:val="009A198F"/>
    <w:rsid w:val="009A20E7"/>
    <w:rsid w:val="009A2831"/>
    <w:rsid w:val="009A2975"/>
    <w:rsid w:val="009A2C76"/>
    <w:rsid w:val="009A2C9D"/>
    <w:rsid w:val="009A384C"/>
    <w:rsid w:val="009A3CF0"/>
    <w:rsid w:val="009A41DE"/>
    <w:rsid w:val="009A45E4"/>
    <w:rsid w:val="009A4966"/>
    <w:rsid w:val="009A4D58"/>
    <w:rsid w:val="009A5589"/>
    <w:rsid w:val="009A5624"/>
    <w:rsid w:val="009A5976"/>
    <w:rsid w:val="009A60EB"/>
    <w:rsid w:val="009A6CFB"/>
    <w:rsid w:val="009A6D24"/>
    <w:rsid w:val="009A7354"/>
    <w:rsid w:val="009A798E"/>
    <w:rsid w:val="009B1284"/>
    <w:rsid w:val="009B1B43"/>
    <w:rsid w:val="009B2602"/>
    <w:rsid w:val="009B2A48"/>
    <w:rsid w:val="009B32D5"/>
    <w:rsid w:val="009B3457"/>
    <w:rsid w:val="009B3E86"/>
    <w:rsid w:val="009B53F8"/>
    <w:rsid w:val="009B56CE"/>
    <w:rsid w:val="009B6406"/>
    <w:rsid w:val="009B6414"/>
    <w:rsid w:val="009B69CD"/>
    <w:rsid w:val="009B6B13"/>
    <w:rsid w:val="009B7D9D"/>
    <w:rsid w:val="009C0B51"/>
    <w:rsid w:val="009C129F"/>
    <w:rsid w:val="009C1B4C"/>
    <w:rsid w:val="009C2297"/>
    <w:rsid w:val="009C3061"/>
    <w:rsid w:val="009C31B7"/>
    <w:rsid w:val="009C5B2D"/>
    <w:rsid w:val="009C5CC8"/>
    <w:rsid w:val="009C6364"/>
    <w:rsid w:val="009C6E1B"/>
    <w:rsid w:val="009C743D"/>
    <w:rsid w:val="009C794E"/>
    <w:rsid w:val="009D0207"/>
    <w:rsid w:val="009D09CD"/>
    <w:rsid w:val="009D114D"/>
    <w:rsid w:val="009D1D33"/>
    <w:rsid w:val="009D2F19"/>
    <w:rsid w:val="009D3017"/>
    <w:rsid w:val="009D3266"/>
    <w:rsid w:val="009D4A3F"/>
    <w:rsid w:val="009D550E"/>
    <w:rsid w:val="009D5A5E"/>
    <w:rsid w:val="009D5BEB"/>
    <w:rsid w:val="009D745A"/>
    <w:rsid w:val="009E0097"/>
    <w:rsid w:val="009E017B"/>
    <w:rsid w:val="009E0295"/>
    <w:rsid w:val="009E1D62"/>
    <w:rsid w:val="009E1D73"/>
    <w:rsid w:val="009E2BB2"/>
    <w:rsid w:val="009E3210"/>
    <w:rsid w:val="009E3C13"/>
    <w:rsid w:val="009E40DF"/>
    <w:rsid w:val="009E42FE"/>
    <w:rsid w:val="009E5022"/>
    <w:rsid w:val="009E695F"/>
    <w:rsid w:val="009E6F98"/>
    <w:rsid w:val="009E6FA8"/>
    <w:rsid w:val="009F0174"/>
    <w:rsid w:val="009F04E8"/>
    <w:rsid w:val="009F0D27"/>
    <w:rsid w:val="009F36FE"/>
    <w:rsid w:val="009F547D"/>
    <w:rsid w:val="009F56E3"/>
    <w:rsid w:val="009F64B8"/>
    <w:rsid w:val="009F653C"/>
    <w:rsid w:val="009F6A54"/>
    <w:rsid w:val="009F72C4"/>
    <w:rsid w:val="009F7904"/>
    <w:rsid w:val="009F7A3A"/>
    <w:rsid w:val="009F7CE3"/>
    <w:rsid w:val="009F7ED5"/>
    <w:rsid w:val="00A00506"/>
    <w:rsid w:val="00A01754"/>
    <w:rsid w:val="00A019EC"/>
    <w:rsid w:val="00A02ACD"/>
    <w:rsid w:val="00A037B0"/>
    <w:rsid w:val="00A058BA"/>
    <w:rsid w:val="00A0657C"/>
    <w:rsid w:val="00A10E4D"/>
    <w:rsid w:val="00A11088"/>
    <w:rsid w:val="00A13139"/>
    <w:rsid w:val="00A13DC1"/>
    <w:rsid w:val="00A1458C"/>
    <w:rsid w:val="00A1552E"/>
    <w:rsid w:val="00A158CC"/>
    <w:rsid w:val="00A15D96"/>
    <w:rsid w:val="00A1652D"/>
    <w:rsid w:val="00A16A41"/>
    <w:rsid w:val="00A21881"/>
    <w:rsid w:val="00A22F42"/>
    <w:rsid w:val="00A230E7"/>
    <w:rsid w:val="00A24B54"/>
    <w:rsid w:val="00A25589"/>
    <w:rsid w:val="00A25CA6"/>
    <w:rsid w:val="00A2733B"/>
    <w:rsid w:val="00A27826"/>
    <w:rsid w:val="00A30232"/>
    <w:rsid w:val="00A305F1"/>
    <w:rsid w:val="00A30C69"/>
    <w:rsid w:val="00A312BA"/>
    <w:rsid w:val="00A3138A"/>
    <w:rsid w:val="00A32D81"/>
    <w:rsid w:val="00A33C16"/>
    <w:rsid w:val="00A33CAC"/>
    <w:rsid w:val="00A34E7C"/>
    <w:rsid w:val="00A35724"/>
    <w:rsid w:val="00A375DD"/>
    <w:rsid w:val="00A37F2F"/>
    <w:rsid w:val="00A40A32"/>
    <w:rsid w:val="00A423B1"/>
    <w:rsid w:val="00A42615"/>
    <w:rsid w:val="00A446AB"/>
    <w:rsid w:val="00A4497A"/>
    <w:rsid w:val="00A44DEA"/>
    <w:rsid w:val="00A45579"/>
    <w:rsid w:val="00A45911"/>
    <w:rsid w:val="00A47BA4"/>
    <w:rsid w:val="00A527F4"/>
    <w:rsid w:val="00A542C0"/>
    <w:rsid w:val="00A54314"/>
    <w:rsid w:val="00A548F6"/>
    <w:rsid w:val="00A55B76"/>
    <w:rsid w:val="00A57E36"/>
    <w:rsid w:val="00A600ED"/>
    <w:rsid w:val="00A6072B"/>
    <w:rsid w:val="00A60D5C"/>
    <w:rsid w:val="00A62971"/>
    <w:rsid w:val="00A62E39"/>
    <w:rsid w:val="00A66C1B"/>
    <w:rsid w:val="00A67C80"/>
    <w:rsid w:val="00A67E2A"/>
    <w:rsid w:val="00A67F27"/>
    <w:rsid w:val="00A70439"/>
    <w:rsid w:val="00A706F8"/>
    <w:rsid w:val="00A714F8"/>
    <w:rsid w:val="00A72B05"/>
    <w:rsid w:val="00A72FA1"/>
    <w:rsid w:val="00A73406"/>
    <w:rsid w:val="00A7343A"/>
    <w:rsid w:val="00A7388D"/>
    <w:rsid w:val="00A741A2"/>
    <w:rsid w:val="00A74FBC"/>
    <w:rsid w:val="00A750AD"/>
    <w:rsid w:val="00A7573D"/>
    <w:rsid w:val="00A75B6C"/>
    <w:rsid w:val="00A762D2"/>
    <w:rsid w:val="00A76D98"/>
    <w:rsid w:val="00A77016"/>
    <w:rsid w:val="00A774D0"/>
    <w:rsid w:val="00A805D5"/>
    <w:rsid w:val="00A845F8"/>
    <w:rsid w:val="00A85D01"/>
    <w:rsid w:val="00A862B3"/>
    <w:rsid w:val="00A86A6F"/>
    <w:rsid w:val="00A87C94"/>
    <w:rsid w:val="00A87D80"/>
    <w:rsid w:val="00A921F4"/>
    <w:rsid w:val="00A9343F"/>
    <w:rsid w:val="00A935F2"/>
    <w:rsid w:val="00A9363C"/>
    <w:rsid w:val="00A93C62"/>
    <w:rsid w:val="00A949C7"/>
    <w:rsid w:val="00A95947"/>
    <w:rsid w:val="00A95A43"/>
    <w:rsid w:val="00A95AE3"/>
    <w:rsid w:val="00A96CAF"/>
    <w:rsid w:val="00AA02C0"/>
    <w:rsid w:val="00AA09D0"/>
    <w:rsid w:val="00AA1974"/>
    <w:rsid w:val="00AA1F72"/>
    <w:rsid w:val="00AA20CC"/>
    <w:rsid w:val="00AA3985"/>
    <w:rsid w:val="00AA42C5"/>
    <w:rsid w:val="00AA42E2"/>
    <w:rsid w:val="00AA45BE"/>
    <w:rsid w:val="00AA4BF4"/>
    <w:rsid w:val="00AA4D79"/>
    <w:rsid w:val="00AA6F08"/>
    <w:rsid w:val="00AB2207"/>
    <w:rsid w:val="00AB2A6E"/>
    <w:rsid w:val="00AB463F"/>
    <w:rsid w:val="00AB4659"/>
    <w:rsid w:val="00AB4A31"/>
    <w:rsid w:val="00AB4C12"/>
    <w:rsid w:val="00AB502D"/>
    <w:rsid w:val="00AB5926"/>
    <w:rsid w:val="00AB6EDA"/>
    <w:rsid w:val="00AB7B73"/>
    <w:rsid w:val="00AB7DC8"/>
    <w:rsid w:val="00AC016C"/>
    <w:rsid w:val="00AC0CF8"/>
    <w:rsid w:val="00AC13BA"/>
    <w:rsid w:val="00AC1615"/>
    <w:rsid w:val="00AC29FB"/>
    <w:rsid w:val="00AC3072"/>
    <w:rsid w:val="00AC328D"/>
    <w:rsid w:val="00AC370D"/>
    <w:rsid w:val="00AC5036"/>
    <w:rsid w:val="00AC516A"/>
    <w:rsid w:val="00AC5207"/>
    <w:rsid w:val="00AC61EF"/>
    <w:rsid w:val="00AC64BC"/>
    <w:rsid w:val="00AC7367"/>
    <w:rsid w:val="00AC7D37"/>
    <w:rsid w:val="00AD058C"/>
    <w:rsid w:val="00AD0F95"/>
    <w:rsid w:val="00AD10C2"/>
    <w:rsid w:val="00AD184C"/>
    <w:rsid w:val="00AD246B"/>
    <w:rsid w:val="00AD3A04"/>
    <w:rsid w:val="00AD3D38"/>
    <w:rsid w:val="00AD41BB"/>
    <w:rsid w:val="00AD4927"/>
    <w:rsid w:val="00AE180F"/>
    <w:rsid w:val="00AE1E9F"/>
    <w:rsid w:val="00AE2B36"/>
    <w:rsid w:val="00AE2E91"/>
    <w:rsid w:val="00AE3D9F"/>
    <w:rsid w:val="00AE493F"/>
    <w:rsid w:val="00AE4AE4"/>
    <w:rsid w:val="00AE5897"/>
    <w:rsid w:val="00AE6D3B"/>
    <w:rsid w:val="00AE6E9D"/>
    <w:rsid w:val="00AE74B5"/>
    <w:rsid w:val="00AE7E40"/>
    <w:rsid w:val="00AE7EDA"/>
    <w:rsid w:val="00AF102B"/>
    <w:rsid w:val="00AF1242"/>
    <w:rsid w:val="00AF2858"/>
    <w:rsid w:val="00AF2C1C"/>
    <w:rsid w:val="00AF2E80"/>
    <w:rsid w:val="00AF393D"/>
    <w:rsid w:val="00AF3C5E"/>
    <w:rsid w:val="00AF46CD"/>
    <w:rsid w:val="00AF531E"/>
    <w:rsid w:val="00AF5677"/>
    <w:rsid w:val="00AF648D"/>
    <w:rsid w:val="00AF64FC"/>
    <w:rsid w:val="00AF6B3E"/>
    <w:rsid w:val="00AF786E"/>
    <w:rsid w:val="00B003B2"/>
    <w:rsid w:val="00B0073D"/>
    <w:rsid w:val="00B00A4A"/>
    <w:rsid w:val="00B00DFB"/>
    <w:rsid w:val="00B019E8"/>
    <w:rsid w:val="00B05E55"/>
    <w:rsid w:val="00B06126"/>
    <w:rsid w:val="00B061FC"/>
    <w:rsid w:val="00B0624A"/>
    <w:rsid w:val="00B071FE"/>
    <w:rsid w:val="00B07D28"/>
    <w:rsid w:val="00B101C9"/>
    <w:rsid w:val="00B10427"/>
    <w:rsid w:val="00B104E4"/>
    <w:rsid w:val="00B12B29"/>
    <w:rsid w:val="00B12E2F"/>
    <w:rsid w:val="00B13D07"/>
    <w:rsid w:val="00B1722A"/>
    <w:rsid w:val="00B2022A"/>
    <w:rsid w:val="00B2151C"/>
    <w:rsid w:val="00B216B8"/>
    <w:rsid w:val="00B218AF"/>
    <w:rsid w:val="00B2279C"/>
    <w:rsid w:val="00B22A16"/>
    <w:rsid w:val="00B2301B"/>
    <w:rsid w:val="00B233B1"/>
    <w:rsid w:val="00B23A45"/>
    <w:rsid w:val="00B23C72"/>
    <w:rsid w:val="00B25F30"/>
    <w:rsid w:val="00B26924"/>
    <w:rsid w:val="00B26CBC"/>
    <w:rsid w:val="00B30724"/>
    <w:rsid w:val="00B35C4B"/>
    <w:rsid w:val="00B36798"/>
    <w:rsid w:val="00B37BFB"/>
    <w:rsid w:val="00B37E64"/>
    <w:rsid w:val="00B414ED"/>
    <w:rsid w:val="00B42C47"/>
    <w:rsid w:val="00B43D7B"/>
    <w:rsid w:val="00B45271"/>
    <w:rsid w:val="00B455DF"/>
    <w:rsid w:val="00B458E3"/>
    <w:rsid w:val="00B46742"/>
    <w:rsid w:val="00B4730A"/>
    <w:rsid w:val="00B47569"/>
    <w:rsid w:val="00B5022E"/>
    <w:rsid w:val="00B50D15"/>
    <w:rsid w:val="00B50DD1"/>
    <w:rsid w:val="00B5231C"/>
    <w:rsid w:val="00B54DAB"/>
    <w:rsid w:val="00B54F3F"/>
    <w:rsid w:val="00B56796"/>
    <w:rsid w:val="00B57886"/>
    <w:rsid w:val="00B60950"/>
    <w:rsid w:val="00B60C8B"/>
    <w:rsid w:val="00B6234C"/>
    <w:rsid w:val="00B62D27"/>
    <w:rsid w:val="00B62DC2"/>
    <w:rsid w:val="00B62E10"/>
    <w:rsid w:val="00B63642"/>
    <w:rsid w:val="00B6390E"/>
    <w:rsid w:val="00B63972"/>
    <w:rsid w:val="00B6481F"/>
    <w:rsid w:val="00B67C80"/>
    <w:rsid w:val="00B67DEF"/>
    <w:rsid w:val="00B7000B"/>
    <w:rsid w:val="00B7004F"/>
    <w:rsid w:val="00B70730"/>
    <w:rsid w:val="00B709AB"/>
    <w:rsid w:val="00B70C3A"/>
    <w:rsid w:val="00B70F42"/>
    <w:rsid w:val="00B7152D"/>
    <w:rsid w:val="00B71B88"/>
    <w:rsid w:val="00B7236B"/>
    <w:rsid w:val="00B727E9"/>
    <w:rsid w:val="00B72F8B"/>
    <w:rsid w:val="00B74B76"/>
    <w:rsid w:val="00B75544"/>
    <w:rsid w:val="00B756A0"/>
    <w:rsid w:val="00B760F3"/>
    <w:rsid w:val="00B77CAE"/>
    <w:rsid w:val="00B803E2"/>
    <w:rsid w:val="00B806EF"/>
    <w:rsid w:val="00B808AD"/>
    <w:rsid w:val="00B808C2"/>
    <w:rsid w:val="00B80A9C"/>
    <w:rsid w:val="00B80F0A"/>
    <w:rsid w:val="00B81C18"/>
    <w:rsid w:val="00B821DC"/>
    <w:rsid w:val="00B82B06"/>
    <w:rsid w:val="00B843B8"/>
    <w:rsid w:val="00B851BF"/>
    <w:rsid w:val="00B86F68"/>
    <w:rsid w:val="00B87C06"/>
    <w:rsid w:val="00B913A2"/>
    <w:rsid w:val="00B92713"/>
    <w:rsid w:val="00B946B0"/>
    <w:rsid w:val="00B95187"/>
    <w:rsid w:val="00B97AE5"/>
    <w:rsid w:val="00BA0071"/>
    <w:rsid w:val="00BA0E3E"/>
    <w:rsid w:val="00BA14E3"/>
    <w:rsid w:val="00BA2D62"/>
    <w:rsid w:val="00BA3A7C"/>
    <w:rsid w:val="00BA3C61"/>
    <w:rsid w:val="00BA3F2F"/>
    <w:rsid w:val="00BA4033"/>
    <w:rsid w:val="00BA4696"/>
    <w:rsid w:val="00BA5C73"/>
    <w:rsid w:val="00BA6206"/>
    <w:rsid w:val="00BA6212"/>
    <w:rsid w:val="00BA6D0D"/>
    <w:rsid w:val="00BB0605"/>
    <w:rsid w:val="00BB0F08"/>
    <w:rsid w:val="00BB15B4"/>
    <w:rsid w:val="00BB1DEC"/>
    <w:rsid w:val="00BB2437"/>
    <w:rsid w:val="00BB3927"/>
    <w:rsid w:val="00BB4409"/>
    <w:rsid w:val="00BB70C1"/>
    <w:rsid w:val="00BC0B9C"/>
    <w:rsid w:val="00BC1165"/>
    <w:rsid w:val="00BC13BB"/>
    <w:rsid w:val="00BC160D"/>
    <w:rsid w:val="00BC1E28"/>
    <w:rsid w:val="00BC2238"/>
    <w:rsid w:val="00BC25B5"/>
    <w:rsid w:val="00BC2C50"/>
    <w:rsid w:val="00BC31AD"/>
    <w:rsid w:val="00BC37CF"/>
    <w:rsid w:val="00BC524C"/>
    <w:rsid w:val="00BC698B"/>
    <w:rsid w:val="00BC71BF"/>
    <w:rsid w:val="00BC7204"/>
    <w:rsid w:val="00BC7EE7"/>
    <w:rsid w:val="00BD0041"/>
    <w:rsid w:val="00BD0C30"/>
    <w:rsid w:val="00BD15E7"/>
    <w:rsid w:val="00BD389B"/>
    <w:rsid w:val="00BD5AD0"/>
    <w:rsid w:val="00BD624D"/>
    <w:rsid w:val="00BD6C0B"/>
    <w:rsid w:val="00BE1230"/>
    <w:rsid w:val="00BE12B3"/>
    <w:rsid w:val="00BE1624"/>
    <w:rsid w:val="00BE2D79"/>
    <w:rsid w:val="00BE327C"/>
    <w:rsid w:val="00BE3581"/>
    <w:rsid w:val="00BE4C5D"/>
    <w:rsid w:val="00BE6612"/>
    <w:rsid w:val="00BE703E"/>
    <w:rsid w:val="00BE73BD"/>
    <w:rsid w:val="00BF047B"/>
    <w:rsid w:val="00BF158E"/>
    <w:rsid w:val="00BF2323"/>
    <w:rsid w:val="00BF308B"/>
    <w:rsid w:val="00BF3274"/>
    <w:rsid w:val="00BF3775"/>
    <w:rsid w:val="00BF3BBC"/>
    <w:rsid w:val="00BF445B"/>
    <w:rsid w:val="00BF49FA"/>
    <w:rsid w:val="00BF4F9E"/>
    <w:rsid w:val="00BF5102"/>
    <w:rsid w:val="00BF5819"/>
    <w:rsid w:val="00BF66DF"/>
    <w:rsid w:val="00BF6A73"/>
    <w:rsid w:val="00BF6F46"/>
    <w:rsid w:val="00BF7207"/>
    <w:rsid w:val="00BF73FA"/>
    <w:rsid w:val="00C01367"/>
    <w:rsid w:val="00C01BDA"/>
    <w:rsid w:val="00C0316A"/>
    <w:rsid w:val="00C03406"/>
    <w:rsid w:val="00C03751"/>
    <w:rsid w:val="00C03A51"/>
    <w:rsid w:val="00C04443"/>
    <w:rsid w:val="00C04FCB"/>
    <w:rsid w:val="00C05215"/>
    <w:rsid w:val="00C052C6"/>
    <w:rsid w:val="00C07144"/>
    <w:rsid w:val="00C1030E"/>
    <w:rsid w:val="00C109FD"/>
    <w:rsid w:val="00C117E3"/>
    <w:rsid w:val="00C11B7E"/>
    <w:rsid w:val="00C12B3D"/>
    <w:rsid w:val="00C13D95"/>
    <w:rsid w:val="00C1414F"/>
    <w:rsid w:val="00C14A15"/>
    <w:rsid w:val="00C15D7B"/>
    <w:rsid w:val="00C16270"/>
    <w:rsid w:val="00C16D62"/>
    <w:rsid w:val="00C178EE"/>
    <w:rsid w:val="00C20123"/>
    <w:rsid w:val="00C21705"/>
    <w:rsid w:val="00C22C64"/>
    <w:rsid w:val="00C22E45"/>
    <w:rsid w:val="00C232B4"/>
    <w:rsid w:val="00C233D3"/>
    <w:rsid w:val="00C23A69"/>
    <w:rsid w:val="00C24A6B"/>
    <w:rsid w:val="00C24AA0"/>
    <w:rsid w:val="00C2541E"/>
    <w:rsid w:val="00C25B20"/>
    <w:rsid w:val="00C303B9"/>
    <w:rsid w:val="00C3099C"/>
    <w:rsid w:val="00C30E73"/>
    <w:rsid w:val="00C32128"/>
    <w:rsid w:val="00C32C71"/>
    <w:rsid w:val="00C3361B"/>
    <w:rsid w:val="00C33ABC"/>
    <w:rsid w:val="00C33F28"/>
    <w:rsid w:val="00C34B43"/>
    <w:rsid w:val="00C3515A"/>
    <w:rsid w:val="00C35CCE"/>
    <w:rsid w:val="00C3605B"/>
    <w:rsid w:val="00C4018E"/>
    <w:rsid w:val="00C413AB"/>
    <w:rsid w:val="00C41AE7"/>
    <w:rsid w:val="00C41B65"/>
    <w:rsid w:val="00C42168"/>
    <w:rsid w:val="00C42721"/>
    <w:rsid w:val="00C43D7D"/>
    <w:rsid w:val="00C43EFD"/>
    <w:rsid w:val="00C43F1E"/>
    <w:rsid w:val="00C44254"/>
    <w:rsid w:val="00C44EBA"/>
    <w:rsid w:val="00C450EA"/>
    <w:rsid w:val="00C47D72"/>
    <w:rsid w:val="00C50DD2"/>
    <w:rsid w:val="00C5239C"/>
    <w:rsid w:val="00C52504"/>
    <w:rsid w:val="00C529B2"/>
    <w:rsid w:val="00C52D4C"/>
    <w:rsid w:val="00C52FCA"/>
    <w:rsid w:val="00C531F1"/>
    <w:rsid w:val="00C53998"/>
    <w:rsid w:val="00C53BAC"/>
    <w:rsid w:val="00C53F8E"/>
    <w:rsid w:val="00C5459E"/>
    <w:rsid w:val="00C545FB"/>
    <w:rsid w:val="00C5491F"/>
    <w:rsid w:val="00C55242"/>
    <w:rsid w:val="00C55A9D"/>
    <w:rsid w:val="00C573C0"/>
    <w:rsid w:val="00C609F7"/>
    <w:rsid w:val="00C6372A"/>
    <w:rsid w:val="00C6500C"/>
    <w:rsid w:val="00C65B81"/>
    <w:rsid w:val="00C717FE"/>
    <w:rsid w:val="00C71F15"/>
    <w:rsid w:val="00C754F3"/>
    <w:rsid w:val="00C76977"/>
    <w:rsid w:val="00C76CCB"/>
    <w:rsid w:val="00C8021D"/>
    <w:rsid w:val="00C80998"/>
    <w:rsid w:val="00C814EF"/>
    <w:rsid w:val="00C81F38"/>
    <w:rsid w:val="00C82495"/>
    <w:rsid w:val="00C82A6E"/>
    <w:rsid w:val="00C82ABB"/>
    <w:rsid w:val="00C82D1C"/>
    <w:rsid w:val="00C842FD"/>
    <w:rsid w:val="00C84FF0"/>
    <w:rsid w:val="00C85F33"/>
    <w:rsid w:val="00C87ABC"/>
    <w:rsid w:val="00C905D1"/>
    <w:rsid w:val="00C909D4"/>
    <w:rsid w:val="00C912CA"/>
    <w:rsid w:val="00C91DD0"/>
    <w:rsid w:val="00C94876"/>
    <w:rsid w:val="00C94A80"/>
    <w:rsid w:val="00C96505"/>
    <w:rsid w:val="00C96D04"/>
    <w:rsid w:val="00C97A90"/>
    <w:rsid w:val="00CA025A"/>
    <w:rsid w:val="00CA07AF"/>
    <w:rsid w:val="00CA0D2B"/>
    <w:rsid w:val="00CA1861"/>
    <w:rsid w:val="00CA212F"/>
    <w:rsid w:val="00CA2676"/>
    <w:rsid w:val="00CA3780"/>
    <w:rsid w:val="00CA4123"/>
    <w:rsid w:val="00CA5EA5"/>
    <w:rsid w:val="00CA6B47"/>
    <w:rsid w:val="00CA71E2"/>
    <w:rsid w:val="00CA7F74"/>
    <w:rsid w:val="00CB1E3E"/>
    <w:rsid w:val="00CB2173"/>
    <w:rsid w:val="00CB257F"/>
    <w:rsid w:val="00CB2AC4"/>
    <w:rsid w:val="00CB2EF4"/>
    <w:rsid w:val="00CB31CC"/>
    <w:rsid w:val="00CB4D19"/>
    <w:rsid w:val="00CB56EB"/>
    <w:rsid w:val="00CB5D55"/>
    <w:rsid w:val="00CB66E4"/>
    <w:rsid w:val="00CB7874"/>
    <w:rsid w:val="00CB7B28"/>
    <w:rsid w:val="00CC120A"/>
    <w:rsid w:val="00CC26D1"/>
    <w:rsid w:val="00CC4F13"/>
    <w:rsid w:val="00CC5903"/>
    <w:rsid w:val="00CC638D"/>
    <w:rsid w:val="00CC6412"/>
    <w:rsid w:val="00CC679B"/>
    <w:rsid w:val="00CC7B6B"/>
    <w:rsid w:val="00CD1D8D"/>
    <w:rsid w:val="00CD20EE"/>
    <w:rsid w:val="00CD2768"/>
    <w:rsid w:val="00CD2E63"/>
    <w:rsid w:val="00CD3BC0"/>
    <w:rsid w:val="00CD3DEE"/>
    <w:rsid w:val="00CE0089"/>
    <w:rsid w:val="00CE0B08"/>
    <w:rsid w:val="00CE11BB"/>
    <w:rsid w:val="00CE20F4"/>
    <w:rsid w:val="00CE3594"/>
    <w:rsid w:val="00CE3BA4"/>
    <w:rsid w:val="00CE4053"/>
    <w:rsid w:val="00CE4055"/>
    <w:rsid w:val="00CE48BC"/>
    <w:rsid w:val="00CE49FC"/>
    <w:rsid w:val="00CE6668"/>
    <w:rsid w:val="00CE73F7"/>
    <w:rsid w:val="00CE7A2D"/>
    <w:rsid w:val="00CF0144"/>
    <w:rsid w:val="00CF01AC"/>
    <w:rsid w:val="00CF047D"/>
    <w:rsid w:val="00CF0934"/>
    <w:rsid w:val="00CF0D22"/>
    <w:rsid w:val="00CF1F89"/>
    <w:rsid w:val="00CF24B0"/>
    <w:rsid w:val="00CF395D"/>
    <w:rsid w:val="00CF47EA"/>
    <w:rsid w:val="00CF4B1C"/>
    <w:rsid w:val="00CF4B2F"/>
    <w:rsid w:val="00CF5793"/>
    <w:rsid w:val="00CF60AD"/>
    <w:rsid w:val="00D008D4"/>
    <w:rsid w:val="00D016E5"/>
    <w:rsid w:val="00D03A73"/>
    <w:rsid w:val="00D03CB4"/>
    <w:rsid w:val="00D06549"/>
    <w:rsid w:val="00D06B7E"/>
    <w:rsid w:val="00D07743"/>
    <w:rsid w:val="00D07775"/>
    <w:rsid w:val="00D07BDF"/>
    <w:rsid w:val="00D11B78"/>
    <w:rsid w:val="00D166AF"/>
    <w:rsid w:val="00D16752"/>
    <w:rsid w:val="00D17D53"/>
    <w:rsid w:val="00D17F18"/>
    <w:rsid w:val="00D20CD4"/>
    <w:rsid w:val="00D2106A"/>
    <w:rsid w:val="00D214A7"/>
    <w:rsid w:val="00D23C30"/>
    <w:rsid w:val="00D25184"/>
    <w:rsid w:val="00D26129"/>
    <w:rsid w:val="00D2612E"/>
    <w:rsid w:val="00D26397"/>
    <w:rsid w:val="00D266D4"/>
    <w:rsid w:val="00D26A5F"/>
    <w:rsid w:val="00D27659"/>
    <w:rsid w:val="00D27881"/>
    <w:rsid w:val="00D27F2D"/>
    <w:rsid w:val="00D30452"/>
    <w:rsid w:val="00D31180"/>
    <w:rsid w:val="00D32D38"/>
    <w:rsid w:val="00D34C1F"/>
    <w:rsid w:val="00D3524E"/>
    <w:rsid w:val="00D3559D"/>
    <w:rsid w:val="00D35C07"/>
    <w:rsid w:val="00D36875"/>
    <w:rsid w:val="00D369EB"/>
    <w:rsid w:val="00D40AE0"/>
    <w:rsid w:val="00D41833"/>
    <w:rsid w:val="00D42C75"/>
    <w:rsid w:val="00D42CDA"/>
    <w:rsid w:val="00D430B2"/>
    <w:rsid w:val="00D442B9"/>
    <w:rsid w:val="00D44F2E"/>
    <w:rsid w:val="00D45635"/>
    <w:rsid w:val="00D45FD1"/>
    <w:rsid w:val="00D471C8"/>
    <w:rsid w:val="00D47211"/>
    <w:rsid w:val="00D472F3"/>
    <w:rsid w:val="00D478E1"/>
    <w:rsid w:val="00D507B6"/>
    <w:rsid w:val="00D51AB8"/>
    <w:rsid w:val="00D5200E"/>
    <w:rsid w:val="00D529AA"/>
    <w:rsid w:val="00D53B78"/>
    <w:rsid w:val="00D54485"/>
    <w:rsid w:val="00D551E3"/>
    <w:rsid w:val="00D578FC"/>
    <w:rsid w:val="00D600AF"/>
    <w:rsid w:val="00D60876"/>
    <w:rsid w:val="00D60FEA"/>
    <w:rsid w:val="00D6105F"/>
    <w:rsid w:val="00D62596"/>
    <w:rsid w:val="00D62BE6"/>
    <w:rsid w:val="00D62F22"/>
    <w:rsid w:val="00D630C6"/>
    <w:rsid w:val="00D64911"/>
    <w:rsid w:val="00D64F7C"/>
    <w:rsid w:val="00D656A2"/>
    <w:rsid w:val="00D6699F"/>
    <w:rsid w:val="00D66CC3"/>
    <w:rsid w:val="00D67215"/>
    <w:rsid w:val="00D67783"/>
    <w:rsid w:val="00D67F83"/>
    <w:rsid w:val="00D71B8F"/>
    <w:rsid w:val="00D729CA"/>
    <w:rsid w:val="00D7367D"/>
    <w:rsid w:val="00D736CD"/>
    <w:rsid w:val="00D73AEC"/>
    <w:rsid w:val="00D73EB1"/>
    <w:rsid w:val="00D745DD"/>
    <w:rsid w:val="00D77017"/>
    <w:rsid w:val="00D777C1"/>
    <w:rsid w:val="00D80C35"/>
    <w:rsid w:val="00D81CBB"/>
    <w:rsid w:val="00D836D4"/>
    <w:rsid w:val="00D841E8"/>
    <w:rsid w:val="00D84496"/>
    <w:rsid w:val="00D85538"/>
    <w:rsid w:val="00D85D6A"/>
    <w:rsid w:val="00D85EA7"/>
    <w:rsid w:val="00D86087"/>
    <w:rsid w:val="00D861CD"/>
    <w:rsid w:val="00D8655D"/>
    <w:rsid w:val="00D8707F"/>
    <w:rsid w:val="00D87A14"/>
    <w:rsid w:val="00D87C3A"/>
    <w:rsid w:val="00D9075E"/>
    <w:rsid w:val="00D914B2"/>
    <w:rsid w:val="00D914F3"/>
    <w:rsid w:val="00D9273C"/>
    <w:rsid w:val="00D946C7"/>
    <w:rsid w:val="00D95B2F"/>
    <w:rsid w:val="00D972B1"/>
    <w:rsid w:val="00DA0077"/>
    <w:rsid w:val="00DA0C96"/>
    <w:rsid w:val="00DA1686"/>
    <w:rsid w:val="00DA1F8F"/>
    <w:rsid w:val="00DA55EB"/>
    <w:rsid w:val="00DA5BBF"/>
    <w:rsid w:val="00DA61B2"/>
    <w:rsid w:val="00DA6FE3"/>
    <w:rsid w:val="00DA7154"/>
    <w:rsid w:val="00DA7899"/>
    <w:rsid w:val="00DB08B3"/>
    <w:rsid w:val="00DB0A4C"/>
    <w:rsid w:val="00DB0BDF"/>
    <w:rsid w:val="00DB2EB3"/>
    <w:rsid w:val="00DB5229"/>
    <w:rsid w:val="00DB56FD"/>
    <w:rsid w:val="00DB77FD"/>
    <w:rsid w:val="00DB7F5E"/>
    <w:rsid w:val="00DC08AF"/>
    <w:rsid w:val="00DC0DE3"/>
    <w:rsid w:val="00DC130C"/>
    <w:rsid w:val="00DC1492"/>
    <w:rsid w:val="00DC1F44"/>
    <w:rsid w:val="00DC22DF"/>
    <w:rsid w:val="00DC3745"/>
    <w:rsid w:val="00DC5E56"/>
    <w:rsid w:val="00DC6351"/>
    <w:rsid w:val="00DC6C3C"/>
    <w:rsid w:val="00DC70C3"/>
    <w:rsid w:val="00DC75B9"/>
    <w:rsid w:val="00DD1508"/>
    <w:rsid w:val="00DD1EAF"/>
    <w:rsid w:val="00DD2632"/>
    <w:rsid w:val="00DD31F8"/>
    <w:rsid w:val="00DD37D8"/>
    <w:rsid w:val="00DD3B84"/>
    <w:rsid w:val="00DD4073"/>
    <w:rsid w:val="00DD555E"/>
    <w:rsid w:val="00DD56A0"/>
    <w:rsid w:val="00DD57B7"/>
    <w:rsid w:val="00DD599C"/>
    <w:rsid w:val="00DD5B07"/>
    <w:rsid w:val="00DD60B8"/>
    <w:rsid w:val="00DE0A20"/>
    <w:rsid w:val="00DE0F74"/>
    <w:rsid w:val="00DE1607"/>
    <w:rsid w:val="00DE1843"/>
    <w:rsid w:val="00DE19F6"/>
    <w:rsid w:val="00DE208B"/>
    <w:rsid w:val="00DE553B"/>
    <w:rsid w:val="00DE5B1D"/>
    <w:rsid w:val="00DE7193"/>
    <w:rsid w:val="00DE7E48"/>
    <w:rsid w:val="00DF341F"/>
    <w:rsid w:val="00DF48DE"/>
    <w:rsid w:val="00DF56C3"/>
    <w:rsid w:val="00DF582B"/>
    <w:rsid w:val="00DF6165"/>
    <w:rsid w:val="00DF668D"/>
    <w:rsid w:val="00DF66D9"/>
    <w:rsid w:val="00DF67B2"/>
    <w:rsid w:val="00DF7429"/>
    <w:rsid w:val="00E007C1"/>
    <w:rsid w:val="00E01134"/>
    <w:rsid w:val="00E02104"/>
    <w:rsid w:val="00E021E0"/>
    <w:rsid w:val="00E054C0"/>
    <w:rsid w:val="00E05636"/>
    <w:rsid w:val="00E057FB"/>
    <w:rsid w:val="00E058FE"/>
    <w:rsid w:val="00E06871"/>
    <w:rsid w:val="00E06CBD"/>
    <w:rsid w:val="00E07C9A"/>
    <w:rsid w:val="00E1041B"/>
    <w:rsid w:val="00E11276"/>
    <w:rsid w:val="00E124E0"/>
    <w:rsid w:val="00E1284A"/>
    <w:rsid w:val="00E12E2B"/>
    <w:rsid w:val="00E13B55"/>
    <w:rsid w:val="00E14B99"/>
    <w:rsid w:val="00E157EA"/>
    <w:rsid w:val="00E15851"/>
    <w:rsid w:val="00E15CB4"/>
    <w:rsid w:val="00E16D97"/>
    <w:rsid w:val="00E20EEA"/>
    <w:rsid w:val="00E216E5"/>
    <w:rsid w:val="00E23898"/>
    <w:rsid w:val="00E25397"/>
    <w:rsid w:val="00E25A1C"/>
    <w:rsid w:val="00E271EB"/>
    <w:rsid w:val="00E278DA"/>
    <w:rsid w:val="00E27F0A"/>
    <w:rsid w:val="00E3016C"/>
    <w:rsid w:val="00E31E87"/>
    <w:rsid w:val="00E32EED"/>
    <w:rsid w:val="00E33000"/>
    <w:rsid w:val="00E34300"/>
    <w:rsid w:val="00E347B5"/>
    <w:rsid w:val="00E34BA8"/>
    <w:rsid w:val="00E3535A"/>
    <w:rsid w:val="00E35886"/>
    <w:rsid w:val="00E36129"/>
    <w:rsid w:val="00E37720"/>
    <w:rsid w:val="00E3787D"/>
    <w:rsid w:val="00E41EBF"/>
    <w:rsid w:val="00E43186"/>
    <w:rsid w:val="00E442BC"/>
    <w:rsid w:val="00E448F9"/>
    <w:rsid w:val="00E44D4C"/>
    <w:rsid w:val="00E4591E"/>
    <w:rsid w:val="00E46011"/>
    <w:rsid w:val="00E460D4"/>
    <w:rsid w:val="00E4653A"/>
    <w:rsid w:val="00E47459"/>
    <w:rsid w:val="00E5002F"/>
    <w:rsid w:val="00E50E98"/>
    <w:rsid w:val="00E5114F"/>
    <w:rsid w:val="00E512FB"/>
    <w:rsid w:val="00E51C49"/>
    <w:rsid w:val="00E52695"/>
    <w:rsid w:val="00E53693"/>
    <w:rsid w:val="00E54391"/>
    <w:rsid w:val="00E552D3"/>
    <w:rsid w:val="00E55C1E"/>
    <w:rsid w:val="00E56ADA"/>
    <w:rsid w:val="00E60C6E"/>
    <w:rsid w:val="00E61299"/>
    <w:rsid w:val="00E6247A"/>
    <w:rsid w:val="00E627EE"/>
    <w:rsid w:val="00E62968"/>
    <w:rsid w:val="00E63BAE"/>
    <w:rsid w:val="00E6421A"/>
    <w:rsid w:val="00E6520F"/>
    <w:rsid w:val="00E6577D"/>
    <w:rsid w:val="00E65902"/>
    <w:rsid w:val="00E6646C"/>
    <w:rsid w:val="00E70ACE"/>
    <w:rsid w:val="00E746A1"/>
    <w:rsid w:val="00E749BC"/>
    <w:rsid w:val="00E74D55"/>
    <w:rsid w:val="00E75161"/>
    <w:rsid w:val="00E753D6"/>
    <w:rsid w:val="00E754AF"/>
    <w:rsid w:val="00E76934"/>
    <w:rsid w:val="00E76A60"/>
    <w:rsid w:val="00E76F04"/>
    <w:rsid w:val="00E779F9"/>
    <w:rsid w:val="00E77F67"/>
    <w:rsid w:val="00E77FFC"/>
    <w:rsid w:val="00E812EB"/>
    <w:rsid w:val="00E81681"/>
    <w:rsid w:val="00E82311"/>
    <w:rsid w:val="00E82348"/>
    <w:rsid w:val="00E8269E"/>
    <w:rsid w:val="00E82B1E"/>
    <w:rsid w:val="00E8347A"/>
    <w:rsid w:val="00E837A1"/>
    <w:rsid w:val="00E83C77"/>
    <w:rsid w:val="00E84882"/>
    <w:rsid w:val="00E8497E"/>
    <w:rsid w:val="00E8500B"/>
    <w:rsid w:val="00E85740"/>
    <w:rsid w:val="00E87657"/>
    <w:rsid w:val="00E904BD"/>
    <w:rsid w:val="00E90563"/>
    <w:rsid w:val="00E90F33"/>
    <w:rsid w:val="00E91E95"/>
    <w:rsid w:val="00E923F5"/>
    <w:rsid w:val="00E92E62"/>
    <w:rsid w:val="00E92F48"/>
    <w:rsid w:val="00E930F1"/>
    <w:rsid w:val="00E93EFA"/>
    <w:rsid w:val="00E93F41"/>
    <w:rsid w:val="00E9475F"/>
    <w:rsid w:val="00E94AD0"/>
    <w:rsid w:val="00E94B16"/>
    <w:rsid w:val="00E95429"/>
    <w:rsid w:val="00E95D1B"/>
    <w:rsid w:val="00E96208"/>
    <w:rsid w:val="00E975EF"/>
    <w:rsid w:val="00E977A7"/>
    <w:rsid w:val="00E97A21"/>
    <w:rsid w:val="00E97F98"/>
    <w:rsid w:val="00EA0A7B"/>
    <w:rsid w:val="00EA0C9B"/>
    <w:rsid w:val="00EA144D"/>
    <w:rsid w:val="00EA2A06"/>
    <w:rsid w:val="00EA33B9"/>
    <w:rsid w:val="00EA3434"/>
    <w:rsid w:val="00EA3461"/>
    <w:rsid w:val="00EA3B50"/>
    <w:rsid w:val="00EA4A38"/>
    <w:rsid w:val="00EA5880"/>
    <w:rsid w:val="00EA6EF8"/>
    <w:rsid w:val="00EA7A1A"/>
    <w:rsid w:val="00EA7D00"/>
    <w:rsid w:val="00EB2272"/>
    <w:rsid w:val="00EB242F"/>
    <w:rsid w:val="00EB25F3"/>
    <w:rsid w:val="00EB2DD4"/>
    <w:rsid w:val="00EB4E2A"/>
    <w:rsid w:val="00EB5BAB"/>
    <w:rsid w:val="00EB6C4B"/>
    <w:rsid w:val="00EB7749"/>
    <w:rsid w:val="00EC0442"/>
    <w:rsid w:val="00EC2542"/>
    <w:rsid w:val="00EC347E"/>
    <w:rsid w:val="00EC3A0D"/>
    <w:rsid w:val="00EC45FF"/>
    <w:rsid w:val="00EC4601"/>
    <w:rsid w:val="00EC47B1"/>
    <w:rsid w:val="00EC6486"/>
    <w:rsid w:val="00EC709B"/>
    <w:rsid w:val="00EC7A50"/>
    <w:rsid w:val="00ED0D4A"/>
    <w:rsid w:val="00ED3C90"/>
    <w:rsid w:val="00ED4BE3"/>
    <w:rsid w:val="00ED4D3E"/>
    <w:rsid w:val="00ED4F1F"/>
    <w:rsid w:val="00ED5CC6"/>
    <w:rsid w:val="00ED6283"/>
    <w:rsid w:val="00ED6922"/>
    <w:rsid w:val="00ED6B41"/>
    <w:rsid w:val="00ED714A"/>
    <w:rsid w:val="00ED7BCA"/>
    <w:rsid w:val="00EE1421"/>
    <w:rsid w:val="00EE19D3"/>
    <w:rsid w:val="00EE269B"/>
    <w:rsid w:val="00EE29B8"/>
    <w:rsid w:val="00EE3AAC"/>
    <w:rsid w:val="00EE4DFB"/>
    <w:rsid w:val="00EE5346"/>
    <w:rsid w:val="00EE56BB"/>
    <w:rsid w:val="00EE6BDD"/>
    <w:rsid w:val="00EE771B"/>
    <w:rsid w:val="00EE7ABF"/>
    <w:rsid w:val="00EE7E76"/>
    <w:rsid w:val="00EF1449"/>
    <w:rsid w:val="00EF29A0"/>
    <w:rsid w:val="00EF5E96"/>
    <w:rsid w:val="00EF6ED5"/>
    <w:rsid w:val="00EF745E"/>
    <w:rsid w:val="00EF7E98"/>
    <w:rsid w:val="00F00C68"/>
    <w:rsid w:val="00F01CA0"/>
    <w:rsid w:val="00F04960"/>
    <w:rsid w:val="00F0659E"/>
    <w:rsid w:val="00F06923"/>
    <w:rsid w:val="00F071CF"/>
    <w:rsid w:val="00F075E5"/>
    <w:rsid w:val="00F07874"/>
    <w:rsid w:val="00F078A6"/>
    <w:rsid w:val="00F13051"/>
    <w:rsid w:val="00F151AE"/>
    <w:rsid w:val="00F17536"/>
    <w:rsid w:val="00F17A7F"/>
    <w:rsid w:val="00F2043A"/>
    <w:rsid w:val="00F21520"/>
    <w:rsid w:val="00F21737"/>
    <w:rsid w:val="00F22CCF"/>
    <w:rsid w:val="00F231C0"/>
    <w:rsid w:val="00F233A1"/>
    <w:rsid w:val="00F23828"/>
    <w:rsid w:val="00F24ADF"/>
    <w:rsid w:val="00F25F2B"/>
    <w:rsid w:val="00F261F1"/>
    <w:rsid w:val="00F26DB7"/>
    <w:rsid w:val="00F27CE4"/>
    <w:rsid w:val="00F316FC"/>
    <w:rsid w:val="00F31A6A"/>
    <w:rsid w:val="00F3240C"/>
    <w:rsid w:val="00F32CD8"/>
    <w:rsid w:val="00F33517"/>
    <w:rsid w:val="00F33AC1"/>
    <w:rsid w:val="00F343FD"/>
    <w:rsid w:val="00F34B39"/>
    <w:rsid w:val="00F3508A"/>
    <w:rsid w:val="00F35AD1"/>
    <w:rsid w:val="00F36262"/>
    <w:rsid w:val="00F37AFB"/>
    <w:rsid w:val="00F42602"/>
    <w:rsid w:val="00F427D2"/>
    <w:rsid w:val="00F4576D"/>
    <w:rsid w:val="00F466D4"/>
    <w:rsid w:val="00F46E45"/>
    <w:rsid w:val="00F500AC"/>
    <w:rsid w:val="00F50E44"/>
    <w:rsid w:val="00F50F16"/>
    <w:rsid w:val="00F516AD"/>
    <w:rsid w:val="00F51C35"/>
    <w:rsid w:val="00F531B7"/>
    <w:rsid w:val="00F53342"/>
    <w:rsid w:val="00F53EB3"/>
    <w:rsid w:val="00F54E80"/>
    <w:rsid w:val="00F55056"/>
    <w:rsid w:val="00F5535A"/>
    <w:rsid w:val="00F555C3"/>
    <w:rsid w:val="00F56582"/>
    <w:rsid w:val="00F56682"/>
    <w:rsid w:val="00F61BF0"/>
    <w:rsid w:val="00F626FB"/>
    <w:rsid w:val="00F63F09"/>
    <w:rsid w:val="00F64437"/>
    <w:rsid w:val="00F65898"/>
    <w:rsid w:val="00F671DB"/>
    <w:rsid w:val="00F674A6"/>
    <w:rsid w:val="00F679FB"/>
    <w:rsid w:val="00F700AF"/>
    <w:rsid w:val="00F717A2"/>
    <w:rsid w:val="00F71A9F"/>
    <w:rsid w:val="00F7290B"/>
    <w:rsid w:val="00F74537"/>
    <w:rsid w:val="00F761EF"/>
    <w:rsid w:val="00F77070"/>
    <w:rsid w:val="00F80828"/>
    <w:rsid w:val="00F80CF1"/>
    <w:rsid w:val="00F80F34"/>
    <w:rsid w:val="00F8124F"/>
    <w:rsid w:val="00F82757"/>
    <w:rsid w:val="00F83431"/>
    <w:rsid w:val="00F8484C"/>
    <w:rsid w:val="00F85196"/>
    <w:rsid w:val="00F85370"/>
    <w:rsid w:val="00F862DA"/>
    <w:rsid w:val="00F867D1"/>
    <w:rsid w:val="00F91546"/>
    <w:rsid w:val="00F91AD6"/>
    <w:rsid w:val="00F91FAA"/>
    <w:rsid w:val="00F92C8E"/>
    <w:rsid w:val="00F9486B"/>
    <w:rsid w:val="00F95BBC"/>
    <w:rsid w:val="00F96FE4"/>
    <w:rsid w:val="00FA1457"/>
    <w:rsid w:val="00FA24FD"/>
    <w:rsid w:val="00FA3A74"/>
    <w:rsid w:val="00FA3E2F"/>
    <w:rsid w:val="00FA4297"/>
    <w:rsid w:val="00FA53AA"/>
    <w:rsid w:val="00FA56F3"/>
    <w:rsid w:val="00FA5E8B"/>
    <w:rsid w:val="00FB0D78"/>
    <w:rsid w:val="00FB1C8B"/>
    <w:rsid w:val="00FB1FAD"/>
    <w:rsid w:val="00FB2033"/>
    <w:rsid w:val="00FB2323"/>
    <w:rsid w:val="00FB3B21"/>
    <w:rsid w:val="00FB3EB6"/>
    <w:rsid w:val="00FB539F"/>
    <w:rsid w:val="00FB6CFA"/>
    <w:rsid w:val="00FB72F1"/>
    <w:rsid w:val="00FC02EA"/>
    <w:rsid w:val="00FC127C"/>
    <w:rsid w:val="00FC1BE1"/>
    <w:rsid w:val="00FC1CC3"/>
    <w:rsid w:val="00FC24C4"/>
    <w:rsid w:val="00FC3A2C"/>
    <w:rsid w:val="00FC4B7D"/>
    <w:rsid w:val="00FC5388"/>
    <w:rsid w:val="00FC57AA"/>
    <w:rsid w:val="00FC5A68"/>
    <w:rsid w:val="00FC6685"/>
    <w:rsid w:val="00FD112D"/>
    <w:rsid w:val="00FD1FC6"/>
    <w:rsid w:val="00FD2052"/>
    <w:rsid w:val="00FD2E13"/>
    <w:rsid w:val="00FD32A6"/>
    <w:rsid w:val="00FD4F11"/>
    <w:rsid w:val="00FD7350"/>
    <w:rsid w:val="00FE05D6"/>
    <w:rsid w:val="00FE081D"/>
    <w:rsid w:val="00FE0F47"/>
    <w:rsid w:val="00FE1031"/>
    <w:rsid w:val="00FE193D"/>
    <w:rsid w:val="00FE1B86"/>
    <w:rsid w:val="00FE229D"/>
    <w:rsid w:val="00FE33B3"/>
    <w:rsid w:val="00FE5356"/>
    <w:rsid w:val="00FE545E"/>
    <w:rsid w:val="00FF07CE"/>
    <w:rsid w:val="00FF1213"/>
    <w:rsid w:val="00FF1221"/>
    <w:rsid w:val="00FF137B"/>
    <w:rsid w:val="00FF1CEC"/>
    <w:rsid w:val="00FF2928"/>
    <w:rsid w:val="00FF2D3A"/>
    <w:rsid w:val="00FF3155"/>
    <w:rsid w:val="00FF3BF0"/>
    <w:rsid w:val="00FF447E"/>
    <w:rsid w:val="00FF4A02"/>
    <w:rsid w:val="00FF601C"/>
    <w:rsid w:val="00FF6AA1"/>
    <w:rsid w:val="00FF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3AB"/>
    <w:pPr>
      <w:autoSpaceDE w:val="0"/>
      <w:autoSpaceDN w:val="0"/>
    </w:pPr>
    <w:rPr>
      <w:strike/>
      <w:sz w:val="24"/>
      <w:szCs w:val="24"/>
    </w:rPr>
  </w:style>
  <w:style w:type="paragraph" w:styleId="Heading1">
    <w:name w:val="heading 1"/>
    <w:basedOn w:val="Normal"/>
    <w:next w:val="Normal"/>
    <w:link w:val="Heading1Char"/>
    <w:uiPriority w:val="9"/>
    <w:qFormat/>
    <w:rsid w:val="008261A9"/>
    <w:pPr>
      <w:keepNext/>
      <w:overflowPunct w:val="0"/>
      <w:adjustRightInd w:val="0"/>
      <w:spacing w:before="240" w:after="60"/>
      <w:textAlignment w:val="baseline"/>
      <w:outlineLvl w:val="0"/>
    </w:pPr>
    <w:rPr>
      <w:rFonts w:ascii="Cambria" w:hAnsi="Cambria"/>
      <w:b/>
      <w:bCs/>
      <w:strike w:val="0"/>
      <w:kern w:val="32"/>
      <w:sz w:val="32"/>
      <w:szCs w:val="32"/>
    </w:rPr>
  </w:style>
  <w:style w:type="paragraph" w:styleId="Heading2">
    <w:name w:val="heading 2"/>
    <w:basedOn w:val="Normal"/>
    <w:next w:val="Normal"/>
    <w:link w:val="Heading2Char"/>
    <w:qFormat/>
    <w:rsid w:val="008261A9"/>
    <w:pPr>
      <w:keepNext/>
      <w:autoSpaceDE/>
      <w:autoSpaceDN/>
      <w:spacing w:before="240"/>
      <w:jc w:val="both"/>
      <w:outlineLvl w:val="1"/>
    </w:pPr>
    <w:rPr>
      <w:b/>
      <w:strike w:val="0"/>
    </w:rPr>
  </w:style>
  <w:style w:type="paragraph" w:styleId="Heading5">
    <w:name w:val="heading 5"/>
    <w:basedOn w:val="Normal"/>
    <w:link w:val="Heading5Char"/>
    <w:uiPriority w:val="9"/>
    <w:qFormat/>
    <w:rsid w:val="004D4036"/>
    <w:pPr>
      <w:autoSpaceDE/>
      <w:autoSpaceDN/>
      <w:spacing w:before="100" w:beforeAutospacing="1" w:after="100" w:afterAutospacing="1"/>
      <w:outlineLvl w:val="4"/>
    </w:pPr>
    <w:rPr>
      <w:b/>
      <w:bCs/>
      <w:strike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trike w:val="0"/>
      <w:u w:val="single"/>
    </w:rPr>
  </w:style>
  <w:style w:type="paragraph" w:styleId="Header">
    <w:name w:val="header"/>
    <w:basedOn w:val="Normal"/>
    <w:link w:val="HeaderChar"/>
    <w:uiPriority w:val="99"/>
    <w:pPr>
      <w:tabs>
        <w:tab w:val="center" w:pos="4320"/>
        <w:tab w:val="right" w:pos="8640"/>
      </w:tabs>
    </w:pPr>
    <w:rPr>
      <w:strike w:val="0"/>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trike w:val="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pPr>
    <w:rPr>
      <w:strike w:val="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rFonts w:ascii="Arial" w:hAnsi="Arial" w:cs="Arial"/>
      <w:strike w:val="0"/>
      <w:u w:val="doub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strike w:val="0"/>
      <w:u w:val="double"/>
    </w:rPr>
  </w:style>
  <w:style w:type="paragraph" w:styleId="NormalWeb">
    <w:name w:val="Normal (Web)"/>
    <w:basedOn w:val="Normal"/>
    <w:uiPriority w:val="99"/>
    <w:pPr>
      <w:spacing w:before="100" w:after="100"/>
    </w:pPr>
    <w:rPr>
      <w:strike w:val="0"/>
      <w:color w:val="000000"/>
    </w:rPr>
  </w:style>
  <w:style w:type="character" w:styleId="Hyperlink">
    <w:name w:val="Hyperlink"/>
    <w:uiPriority w:val="99"/>
    <w:rsid w:val="004D4036"/>
    <w:rPr>
      <w:rFonts w:cs="Times New Roman"/>
      <w:color w:val="0000FF"/>
      <w:u w:val="single"/>
    </w:rPr>
  </w:style>
  <w:style w:type="paragraph" w:styleId="DocumentMap">
    <w:name w:val="Document Map"/>
    <w:basedOn w:val="Normal"/>
    <w:semiHidden/>
    <w:rsid w:val="004B51CE"/>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2C59B1"/>
    <w:rPr>
      <w:rFonts w:ascii="Tahoma" w:hAnsi="Tahoma" w:cs="Tahoma"/>
      <w:sz w:val="16"/>
      <w:szCs w:val="16"/>
    </w:rPr>
  </w:style>
  <w:style w:type="paragraph" w:styleId="HTMLPreformatted">
    <w:name w:val="HTML Preformatted"/>
    <w:basedOn w:val="Normal"/>
    <w:link w:val="HTMLPreformattedChar"/>
    <w:unhideWhenUsed/>
    <w:rsid w:val="0093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trike w:val="0"/>
      <w:sz w:val="20"/>
      <w:szCs w:val="20"/>
    </w:rPr>
  </w:style>
  <w:style w:type="character" w:customStyle="1" w:styleId="HTMLPreformattedChar">
    <w:name w:val="HTML Preformatted Char"/>
    <w:link w:val="HTMLPreformatted"/>
    <w:rsid w:val="00930C71"/>
    <w:rPr>
      <w:rFonts w:ascii="Courier New" w:hAnsi="Courier New" w:cs="Courier New"/>
    </w:rPr>
  </w:style>
  <w:style w:type="paragraph" w:styleId="MessageHeader">
    <w:name w:val="Message Header"/>
    <w:basedOn w:val="BodyText"/>
    <w:link w:val="MessageHeaderChar"/>
    <w:rsid w:val="00A67F27"/>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spacing w:after="120" w:line="180" w:lineRule="atLeast"/>
      <w:ind w:left="720" w:hanging="720"/>
    </w:pPr>
    <w:rPr>
      <w:rFonts w:ascii="Arial" w:hAnsi="Arial"/>
      <w:spacing w:val="-5"/>
      <w:sz w:val="20"/>
      <w:szCs w:val="20"/>
      <w:u w:val="none"/>
    </w:rPr>
  </w:style>
  <w:style w:type="character" w:customStyle="1" w:styleId="MessageHeaderChar">
    <w:name w:val="Message Header Char"/>
    <w:link w:val="MessageHeader"/>
    <w:rsid w:val="00A67F27"/>
    <w:rPr>
      <w:rFonts w:ascii="Arial" w:hAnsi="Arial"/>
      <w:spacing w:val="-5"/>
    </w:rPr>
  </w:style>
  <w:style w:type="paragraph" w:customStyle="1" w:styleId="ImpGuideBodyText">
    <w:name w:val="Imp Guide Body Text"/>
    <w:basedOn w:val="Normal"/>
    <w:link w:val="ImpGuideBodyTextChar"/>
    <w:uiPriority w:val="99"/>
    <w:rsid w:val="005A07C9"/>
    <w:pPr>
      <w:autoSpaceDE/>
      <w:autoSpaceDN/>
      <w:spacing w:after="120"/>
    </w:pPr>
    <w:rPr>
      <w:rFonts w:ascii="Arial" w:eastAsia="Calibri" w:hAnsi="Arial"/>
      <w:strike w:val="0"/>
      <w:szCs w:val="20"/>
    </w:rPr>
  </w:style>
  <w:style w:type="character" w:customStyle="1" w:styleId="ImpGuideBodyTextChar">
    <w:name w:val="Imp Guide Body Text Char"/>
    <w:link w:val="ImpGuideBodyText"/>
    <w:uiPriority w:val="99"/>
    <w:rsid w:val="005A07C9"/>
    <w:rPr>
      <w:rFonts w:ascii="Arial" w:eastAsia="Calibri" w:hAnsi="Arial"/>
      <w:sz w:val="24"/>
    </w:rPr>
  </w:style>
  <w:style w:type="character" w:customStyle="1" w:styleId="Heading1Char">
    <w:name w:val="Heading 1 Char"/>
    <w:basedOn w:val="DefaultParagraphFont"/>
    <w:link w:val="Heading1"/>
    <w:uiPriority w:val="9"/>
    <w:rsid w:val="008261A9"/>
    <w:rPr>
      <w:rFonts w:ascii="Cambria" w:hAnsi="Cambria"/>
      <w:b/>
      <w:bCs/>
      <w:kern w:val="32"/>
      <w:sz w:val="32"/>
      <w:szCs w:val="32"/>
    </w:rPr>
  </w:style>
  <w:style w:type="character" w:customStyle="1" w:styleId="Heading2Char">
    <w:name w:val="Heading 2 Char"/>
    <w:basedOn w:val="DefaultParagraphFont"/>
    <w:link w:val="Heading2"/>
    <w:rsid w:val="008261A9"/>
    <w:rPr>
      <w:b/>
      <w:sz w:val="24"/>
      <w:szCs w:val="24"/>
    </w:rPr>
  </w:style>
  <w:style w:type="numbering" w:customStyle="1" w:styleId="NoList1">
    <w:name w:val="No List1"/>
    <w:next w:val="NoList"/>
    <w:uiPriority w:val="99"/>
    <w:semiHidden/>
    <w:unhideWhenUsed/>
    <w:rsid w:val="008261A9"/>
  </w:style>
  <w:style w:type="character" w:customStyle="1" w:styleId="Heading5Char">
    <w:name w:val="Heading 5 Char"/>
    <w:basedOn w:val="DefaultParagraphFont"/>
    <w:link w:val="Heading5"/>
    <w:uiPriority w:val="9"/>
    <w:rsid w:val="008261A9"/>
    <w:rPr>
      <w:b/>
      <w:bCs/>
      <w:color w:val="000000"/>
    </w:rPr>
  </w:style>
  <w:style w:type="character" w:customStyle="1" w:styleId="BodyText3Char">
    <w:name w:val="Body Text 3 Char"/>
    <w:basedOn w:val="DefaultParagraphFont"/>
    <w:link w:val="BodyText3"/>
    <w:rsid w:val="008261A9"/>
    <w:rPr>
      <w:rFonts w:ascii="Arial" w:hAnsi="Arial" w:cs="Arial"/>
      <w:sz w:val="24"/>
      <w:szCs w:val="24"/>
      <w:u w:val="double"/>
    </w:rPr>
  </w:style>
  <w:style w:type="character" w:styleId="CommentReference">
    <w:name w:val="annotation reference"/>
    <w:uiPriority w:val="99"/>
    <w:unhideWhenUsed/>
    <w:rsid w:val="008261A9"/>
    <w:rPr>
      <w:sz w:val="16"/>
      <w:szCs w:val="16"/>
    </w:rPr>
  </w:style>
  <w:style w:type="paragraph" w:styleId="CommentText">
    <w:name w:val="annotation text"/>
    <w:basedOn w:val="Normal"/>
    <w:link w:val="CommentTextChar"/>
    <w:uiPriority w:val="99"/>
    <w:unhideWhenUsed/>
    <w:rsid w:val="008261A9"/>
    <w:pPr>
      <w:overflowPunct w:val="0"/>
      <w:adjustRightInd w:val="0"/>
      <w:textAlignment w:val="baseline"/>
    </w:pPr>
    <w:rPr>
      <w:strike w:val="0"/>
      <w:sz w:val="20"/>
      <w:szCs w:val="20"/>
    </w:rPr>
  </w:style>
  <w:style w:type="character" w:customStyle="1" w:styleId="CommentTextChar">
    <w:name w:val="Comment Text Char"/>
    <w:basedOn w:val="DefaultParagraphFont"/>
    <w:link w:val="CommentText"/>
    <w:uiPriority w:val="99"/>
    <w:rsid w:val="008261A9"/>
  </w:style>
  <w:style w:type="paragraph" w:styleId="CommentSubject">
    <w:name w:val="annotation subject"/>
    <w:basedOn w:val="CommentText"/>
    <w:next w:val="CommentText"/>
    <w:link w:val="CommentSubjectChar"/>
    <w:uiPriority w:val="99"/>
    <w:unhideWhenUsed/>
    <w:rsid w:val="008261A9"/>
    <w:rPr>
      <w:b/>
      <w:bCs/>
    </w:rPr>
  </w:style>
  <w:style w:type="character" w:customStyle="1" w:styleId="CommentSubjectChar">
    <w:name w:val="Comment Subject Char"/>
    <w:basedOn w:val="CommentTextChar"/>
    <w:link w:val="CommentSubject"/>
    <w:uiPriority w:val="99"/>
    <w:rsid w:val="008261A9"/>
    <w:rPr>
      <w:b/>
      <w:bCs/>
    </w:rPr>
  </w:style>
  <w:style w:type="character" w:customStyle="1" w:styleId="BalloonTextChar">
    <w:name w:val="Balloon Text Char"/>
    <w:basedOn w:val="DefaultParagraphFont"/>
    <w:link w:val="BalloonText"/>
    <w:uiPriority w:val="99"/>
    <w:semiHidden/>
    <w:rsid w:val="008261A9"/>
    <w:rPr>
      <w:rFonts w:ascii="Tahoma" w:hAnsi="Tahoma" w:cs="Tahoma"/>
      <w:strike/>
      <w:sz w:val="16"/>
      <w:szCs w:val="16"/>
    </w:rPr>
  </w:style>
  <w:style w:type="character" w:customStyle="1" w:styleId="HeaderChar">
    <w:name w:val="Header Char"/>
    <w:basedOn w:val="DefaultParagraphFont"/>
    <w:link w:val="Header"/>
    <w:uiPriority w:val="99"/>
    <w:rsid w:val="008261A9"/>
    <w:rPr>
      <w:sz w:val="24"/>
      <w:szCs w:val="24"/>
    </w:rPr>
  </w:style>
  <w:style w:type="character" w:customStyle="1" w:styleId="FooterChar">
    <w:name w:val="Footer Char"/>
    <w:basedOn w:val="DefaultParagraphFont"/>
    <w:link w:val="Footer"/>
    <w:uiPriority w:val="99"/>
    <w:rsid w:val="008261A9"/>
    <w:rPr>
      <w:strike/>
      <w:sz w:val="24"/>
      <w:szCs w:val="24"/>
    </w:rPr>
  </w:style>
  <w:style w:type="character" w:customStyle="1" w:styleId="BodyText2Char">
    <w:name w:val="Body Text 2 Char"/>
    <w:basedOn w:val="DefaultParagraphFont"/>
    <w:link w:val="BodyText2"/>
    <w:uiPriority w:val="99"/>
    <w:rsid w:val="008261A9"/>
    <w:rPr>
      <w:rFonts w:ascii="Arial" w:hAnsi="Arial" w:cs="Arial"/>
      <w:b/>
      <w:bCs/>
      <w:sz w:val="24"/>
      <w:szCs w:val="24"/>
      <w:u w:val="single"/>
    </w:rPr>
  </w:style>
  <w:style w:type="paragraph" w:styleId="Caption">
    <w:name w:val="caption"/>
    <w:basedOn w:val="Normal"/>
    <w:next w:val="Normal"/>
    <w:qFormat/>
    <w:rsid w:val="008261A9"/>
    <w:pPr>
      <w:tabs>
        <w:tab w:val="left" w:pos="5760"/>
        <w:tab w:val="right" w:pos="8640"/>
      </w:tabs>
      <w:autoSpaceDE/>
      <w:autoSpaceDN/>
      <w:ind w:left="-180"/>
      <w:jc w:val="both"/>
    </w:pPr>
    <w:rPr>
      <w:rFonts w:ascii="Arial" w:hAnsi="Arial"/>
      <w:strike w:val="0"/>
      <w:u w:val="single"/>
    </w:rPr>
  </w:style>
  <w:style w:type="table" w:styleId="TableGrid">
    <w:name w:val="Table Grid"/>
    <w:basedOn w:val="TableNormal"/>
    <w:rsid w:val="0082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8261A9"/>
    <w:rPr>
      <w:sz w:val="24"/>
      <w:szCs w:val="24"/>
      <w:u w:val="single"/>
    </w:rPr>
  </w:style>
  <w:style w:type="paragraph" w:styleId="ListParagraph">
    <w:name w:val="List Paragraph"/>
    <w:basedOn w:val="Normal"/>
    <w:uiPriority w:val="34"/>
    <w:qFormat/>
    <w:rsid w:val="008261A9"/>
    <w:pPr>
      <w:overflowPunct w:val="0"/>
      <w:adjustRightInd w:val="0"/>
      <w:ind w:left="720"/>
      <w:textAlignment w:val="baseline"/>
    </w:pPr>
    <w:rPr>
      <w:strike w:val="0"/>
      <w:sz w:val="20"/>
      <w:szCs w:val="20"/>
    </w:rPr>
  </w:style>
  <w:style w:type="paragraph" w:styleId="NoSpacing">
    <w:name w:val="No Spacing"/>
    <w:uiPriority w:val="1"/>
    <w:qFormat/>
    <w:rsid w:val="008261A9"/>
    <w:pPr>
      <w:overflowPunct w:val="0"/>
      <w:autoSpaceDE w:val="0"/>
      <w:autoSpaceDN w:val="0"/>
      <w:adjustRightInd w:val="0"/>
      <w:textAlignment w:val="baseline"/>
    </w:pPr>
  </w:style>
  <w:style w:type="paragraph" w:customStyle="1" w:styleId="Default">
    <w:name w:val="Default"/>
    <w:rsid w:val="00B23C72"/>
    <w:pPr>
      <w:autoSpaceDE w:val="0"/>
      <w:autoSpaceDN w:val="0"/>
      <w:adjustRightInd w:val="0"/>
    </w:pPr>
    <w:rPr>
      <w:color w:val="000000"/>
      <w:sz w:val="24"/>
      <w:szCs w:val="24"/>
    </w:rPr>
  </w:style>
  <w:style w:type="character" w:styleId="Emphasis">
    <w:name w:val="Emphasis"/>
    <w:basedOn w:val="DefaultParagraphFont"/>
    <w:uiPriority w:val="20"/>
    <w:qFormat/>
    <w:rsid w:val="00492DF8"/>
    <w:rPr>
      <w:b/>
      <w:bCs/>
      <w:i w:val="0"/>
      <w:iCs w:val="0"/>
    </w:rPr>
  </w:style>
  <w:style w:type="character" w:customStyle="1" w:styleId="st1">
    <w:name w:val="st1"/>
    <w:basedOn w:val="DefaultParagraphFont"/>
    <w:rsid w:val="00492DF8"/>
  </w:style>
  <w:style w:type="table" w:customStyle="1" w:styleId="TableGrid1">
    <w:name w:val="Table Grid1"/>
    <w:basedOn w:val="TableNormal"/>
    <w:next w:val="TableGrid"/>
    <w:rsid w:val="00C65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FF2D3A"/>
    <w:rPr>
      <w:sz w:val="20"/>
      <w:szCs w:val="20"/>
    </w:rPr>
  </w:style>
  <w:style w:type="character" w:customStyle="1" w:styleId="FootnoteTextChar">
    <w:name w:val="Footnote Text Char"/>
    <w:basedOn w:val="DefaultParagraphFont"/>
    <w:link w:val="FootnoteText"/>
    <w:rsid w:val="00FF2D3A"/>
    <w:rPr>
      <w:strike/>
    </w:rPr>
  </w:style>
  <w:style w:type="character" w:styleId="FootnoteReference">
    <w:name w:val="footnote reference"/>
    <w:basedOn w:val="DefaultParagraphFont"/>
    <w:rsid w:val="00FF2D3A"/>
    <w:rPr>
      <w:vertAlign w:val="superscript"/>
    </w:rPr>
  </w:style>
  <w:style w:type="paragraph" w:styleId="EndnoteText">
    <w:name w:val="endnote text"/>
    <w:basedOn w:val="Normal"/>
    <w:link w:val="EndnoteTextChar"/>
    <w:rsid w:val="00FF2D3A"/>
    <w:rPr>
      <w:sz w:val="20"/>
      <w:szCs w:val="20"/>
    </w:rPr>
  </w:style>
  <w:style w:type="character" w:customStyle="1" w:styleId="EndnoteTextChar">
    <w:name w:val="Endnote Text Char"/>
    <w:basedOn w:val="DefaultParagraphFont"/>
    <w:link w:val="EndnoteText"/>
    <w:rsid w:val="00FF2D3A"/>
    <w:rPr>
      <w:strike/>
    </w:rPr>
  </w:style>
  <w:style w:type="character" w:styleId="EndnoteReference">
    <w:name w:val="endnote reference"/>
    <w:basedOn w:val="DefaultParagraphFont"/>
    <w:rsid w:val="00FF2D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3AB"/>
    <w:pPr>
      <w:autoSpaceDE w:val="0"/>
      <w:autoSpaceDN w:val="0"/>
    </w:pPr>
    <w:rPr>
      <w:strike/>
      <w:sz w:val="24"/>
      <w:szCs w:val="24"/>
    </w:rPr>
  </w:style>
  <w:style w:type="paragraph" w:styleId="Heading1">
    <w:name w:val="heading 1"/>
    <w:basedOn w:val="Normal"/>
    <w:next w:val="Normal"/>
    <w:link w:val="Heading1Char"/>
    <w:uiPriority w:val="9"/>
    <w:qFormat/>
    <w:rsid w:val="008261A9"/>
    <w:pPr>
      <w:keepNext/>
      <w:overflowPunct w:val="0"/>
      <w:adjustRightInd w:val="0"/>
      <w:spacing w:before="240" w:after="60"/>
      <w:textAlignment w:val="baseline"/>
      <w:outlineLvl w:val="0"/>
    </w:pPr>
    <w:rPr>
      <w:rFonts w:ascii="Cambria" w:hAnsi="Cambria"/>
      <w:b/>
      <w:bCs/>
      <w:strike w:val="0"/>
      <w:kern w:val="32"/>
      <w:sz w:val="32"/>
      <w:szCs w:val="32"/>
    </w:rPr>
  </w:style>
  <w:style w:type="paragraph" w:styleId="Heading2">
    <w:name w:val="heading 2"/>
    <w:basedOn w:val="Normal"/>
    <w:next w:val="Normal"/>
    <w:link w:val="Heading2Char"/>
    <w:qFormat/>
    <w:rsid w:val="008261A9"/>
    <w:pPr>
      <w:keepNext/>
      <w:autoSpaceDE/>
      <w:autoSpaceDN/>
      <w:spacing w:before="240"/>
      <w:jc w:val="both"/>
      <w:outlineLvl w:val="1"/>
    </w:pPr>
    <w:rPr>
      <w:b/>
      <w:strike w:val="0"/>
    </w:rPr>
  </w:style>
  <w:style w:type="paragraph" w:styleId="Heading5">
    <w:name w:val="heading 5"/>
    <w:basedOn w:val="Normal"/>
    <w:link w:val="Heading5Char"/>
    <w:uiPriority w:val="9"/>
    <w:qFormat/>
    <w:rsid w:val="004D4036"/>
    <w:pPr>
      <w:autoSpaceDE/>
      <w:autoSpaceDN/>
      <w:spacing w:before="100" w:beforeAutospacing="1" w:after="100" w:afterAutospacing="1"/>
      <w:outlineLvl w:val="4"/>
    </w:pPr>
    <w:rPr>
      <w:b/>
      <w:bCs/>
      <w:strike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trike w:val="0"/>
      <w:u w:val="single"/>
    </w:rPr>
  </w:style>
  <w:style w:type="paragraph" w:styleId="Header">
    <w:name w:val="header"/>
    <w:basedOn w:val="Normal"/>
    <w:link w:val="HeaderChar"/>
    <w:uiPriority w:val="99"/>
    <w:pPr>
      <w:tabs>
        <w:tab w:val="center" w:pos="4320"/>
        <w:tab w:val="right" w:pos="8640"/>
      </w:tabs>
    </w:pPr>
    <w:rPr>
      <w:strike w:val="0"/>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b/>
      <w:bCs/>
      <w:strike w:val="0"/>
      <w:u w:val="single"/>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810"/>
    </w:pPr>
    <w:rPr>
      <w:strike w:val="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pPr>
    <w:rPr>
      <w:rFonts w:ascii="Arial" w:hAnsi="Arial" w:cs="Arial"/>
      <w:strike w:val="0"/>
      <w:u w:val="doub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strike w:val="0"/>
      <w:u w:val="double"/>
    </w:rPr>
  </w:style>
  <w:style w:type="paragraph" w:styleId="NormalWeb">
    <w:name w:val="Normal (Web)"/>
    <w:basedOn w:val="Normal"/>
    <w:uiPriority w:val="99"/>
    <w:pPr>
      <w:spacing w:before="100" w:after="100"/>
    </w:pPr>
    <w:rPr>
      <w:strike w:val="0"/>
      <w:color w:val="000000"/>
    </w:rPr>
  </w:style>
  <w:style w:type="character" w:styleId="Hyperlink">
    <w:name w:val="Hyperlink"/>
    <w:uiPriority w:val="99"/>
    <w:rsid w:val="004D4036"/>
    <w:rPr>
      <w:rFonts w:cs="Times New Roman"/>
      <w:color w:val="0000FF"/>
      <w:u w:val="single"/>
    </w:rPr>
  </w:style>
  <w:style w:type="paragraph" w:styleId="DocumentMap">
    <w:name w:val="Document Map"/>
    <w:basedOn w:val="Normal"/>
    <w:semiHidden/>
    <w:rsid w:val="004B51CE"/>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2C59B1"/>
    <w:rPr>
      <w:rFonts w:ascii="Tahoma" w:hAnsi="Tahoma" w:cs="Tahoma"/>
      <w:sz w:val="16"/>
      <w:szCs w:val="16"/>
    </w:rPr>
  </w:style>
  <w:style w:type="paragraph" w:styleId="HTMLPreformatted">
    <w:name w:val="HTML Preformatted"/>
    <w:basedOn w:val="Normal"/>
    <w:link w:val="HTMLPreformattedChar"/>
    <w:unhideWhenUsed/>
    <w:rsid w:val="00930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trike w:val="0"/>
      <w:sz w:val="20"/>
      <w:szCs w:val="20"/>
    </w:rPr>
  </w:style>
  <w:style w:type="character" w:customStyle="1" w:styleId="HTMLPreformattedChar">
    <w:name w:val="HTML Preformatted Char"/>
    <w:link w:val="HTMLPreformatted"/>
    <w:rsid w:val="00930C71"/>
    <w:rPr>
      <w:rFonts w:ascii="Courier New" w:hAnsi="Courier New" w:cs="Courier New"/>
    </w:rPr>
  </w:style>
  <w:style w:type="paragraph" w:styleId="MessageHeader">
    <w:name w:val="Message Header"/>
    <w:basedOn w:val="BodyText"/>
    <w:link w:val="MessageHeaderChar"/>
    <w:rsid w:val="00A67F27"/>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spacing w:after="120" w:line="180" w:lineRule="atLeast"/>
      <w:ind w:left="720" w:hanging="720"/>
    </w:pPr>
    <w:rPr>
      <w:rFonts w:ascii="Arial" w:hAnsi="Arial"/>
      <w:spacing w:val="-5"/>
      <w:sz w:val="20"/>
      <w:szCs w:val="20"/>
      <w:u w:val="none"/>
    </w:rPr>
  </w:style>
  <w:style w:type="character" w:customStyle="1" w:styleId="MessageHeaderChar">
    <w:name w:val="Message Header Char"/>
    <w:link w:val="MessageHeader"/>
    <w:rsid w:val="00A67F27"/>
    <w:rPr>
      <w:rFonts w:ascii="Arial" w:hAnsi="Arial"/>
      <w:spacing w:val="-5"/>
    </w:rPr>
  </w:style>
  <w:style w:type="paragraph" w:customStyle="1" w:styleId="ImpGuideBodyText">
    <w:name w:val="Imp Guide Body Text"/>
    <w:basedOn w:val="Normal"/>
    <w:link w:val="ImpGuideBodyTextChar"/>
    <w:uiPriority w:val="99"/>
    <w:rsid w:val="005A07C9"/>
    <w:pPr>
      <w:autoSpaceDE/>
      <w:autoSpaceDN/>
      <w:spacing w:after="120"/>
    </w:pPr>
    <w:rPr>
      <w:rFonts w:ascii="Arial" w:eastAsia="Calibri" w:hAnsi="Arial"/>
      <w:strike w:val="0"/>
      <w:szCs w:val="20"/>
    </w:rPr>
  </w:style>
  <w:style w:type="character" w:customStyle="1" w:styleId="ImpGuideBodyTextChar">
    <w:name w:val="Imp Guide Body Text Char"/>
    <w:link w:val="ImpGuideBodyText"/>
    <w:uiPriority w:val="99"/>
    <w:rsid w:val="005A07C9"/>
    <w:rPr>
      <w:rFonts w:ascii="Arial" w:eastAsia="Calibri" w:hAnsi="Arial"/>
      <w:sz w:val="24"/>
    </w:rPr>
  </w:style>
  <w:style w:type="character" w:customStyle="1" w:styleId="Heading1Char">
    <w:name w:val="Heading 1 Char"/>
    <w:basedOn w:val="DefaultParagraphFont"/>
    <w:link w:val="Heading1"/>
    <w:uiPriority w:val="9"/>
    <w:rsid w:val="008261A9"/>
    <w:rPr>
      <w:rFonts w:ascii="Cambria" w:hAnsi="Cambria"/>
      <w:b/>
      <w:bCs/>
      <w:kern w:val="32"/>
      <w:sz w:val="32"/>
      <w:szCs w:val="32"/>
    </w:rPr>
  </w:style>
  <w:style w:type="character" w:customStyle="1" w:styleId="Heading2Char">
    <w:name w:val="Heading 2 Char"/>
    <w:basedOn w:val="DefaultParagraphFont"/>
    <w:link w:val="Heading2"/>
    <w:rsid w:val="008261A9"/>
    <w:rPr>
      <w:b/>
      <w:sz w:val="24"/>
      <w:szCs w:val="24"/>
    </w:rPr>
  </w:style>
  <w:style w:type="numbering" w:customStyle="1" w:styleId="NoList1">
    <w:name w:val="No List1"/>
    <w:next w:val="NoList"/>
    <w:uiPriority w:val="99"/>
    <w:semiHidden/>
    <w:unhideWhenUsed/>
    <w:rsid w:val="008261A9"/>
  </w:style>
  <w:style w:type="character" w:customStyle="1" w:styleId="Heading5Char">
    <w:name w:val="Heading 5 Char"/>
    <w:basedOn w:val="DefaultParagraphFont"/>
    <w:link w:val="Heading5"/>
    <w:uiPriority w:val="9"/>
    <w:rsid w:val="008261A9"/>
    <w:rPr>
      <w:b/>
      <w:bCs/>
      <w:color w:val="000000"/>
    </w:rPr>
  </w:style>
  <w:style w:type="character" w:customStyle="1" w:styleId="BodyText3Char">
    <w:name w:val="Body Text 3 Char"/>
    <w:basedOn w:val="DefaultParagraphFont"/>
    <w:link w:val="BodyText3"/>
    <w:rsid w:val="008261A9"/>
    <w:rPr>
      <w:rFonts w:ascii="Arial" w:hAnsi="Arial" w:cs="Arial"/>
      <w:sz w:val="24"/>
      <w:szCs w:val="24"/>
      <w:u w:val="double"/>
    </w:rPr>
  </w:style>
  <w:style w:type="character" w:styleId="CommentReference">
    <w:name w:val="annotation reference"/>
    <w:uiPriority w:val="99"/>
    <w:unhideWhenUsed/>
    <w:rsid w:val="008261A9"/>
    <w:rPr>
      <w:sz w:val="16"/>
      <w:szCs w:val="16"/>
    </w:rPr>
  </w:style>
  <w:style w:type="paragraph" w:styleId="CommentText">
    <w:name w:val="annotation text"/>
    <w:basedOn w:val="Normal"/>
    <w:link w:val="CommentTextChar"/>
    <w:uiPriority w:val="99"/>
    <w:unhideWhenUsed/>
    <w:rsid w:val="008261A9"/>
    <w:pPr>
      <w:overflowPunct w:val="0"/>
      <w:adjustRightInd w:val="0"/>
      <w:textAlignment w:val="baseline"/>
    </w:pPr>
    <w:rPr>
      <w:strike w:val="0"/>
      <w:sz w:val="20"/>
      <w:szCs w:val="20"/>
    </w:rPr>
  </w:style>
  <w:style w:type="character" w:customStyle="1" w:styleId="CommentTextChar">
    <w:name w:val="Comment Text Char"/>
    <w:basedOn w:val="DefaultParagraphFont"/>
    <w:link w:val="CommentText"/>
    <w:uiPriority w:val="99"/>
    <w:rsid w:val="008261A9"/>
  </w:style>
  <w:style w:type="paragraph" w:styleId="CommentSubject">
    <w:name w:val="annotation subject"/>
    <w:basedOn w:val="CommentText"/>
    <w:next w:val="CommentText"/>
    <w:link w:val="CommentSubjectChar"/>
    <w:uiPriority w:val="99"/>
    <w:unhideWhenUsed/>
    <w:rsid w:val="008261A9"/>
    <w:rPr>
      <w:b/>
      <w:bCs/>
    </w:rPr>
  </w:style>
  <w:style w:type="character" w:customStyle="1" w:styleId="CommentSubjectChar">
    <w:name w:val="Comment Subject Char"/>
    <w:basedOn w:val="CommentTextChar"/>
    <w:link w:val="CommentSubject"/>
    <w:uiPriority w:val="99"/>
    <w:rsid w:val="008261A9"/>
    <w:rPr>
      <w:b/>
      <w:bCs/>
    </w:rPr>
  </w:style>
  <w:style w:type="character" w:customStyle="1" w:styleId="BalloonTextChar">
    <w:name w:val="Balloon Text Char"/>
    <w:basedOn w:val="DefaultParagraphFont"/>
    <w:link w:val="BalloonText"/>
    <w:uiPriority w:val="99"/>
    <w:semiHidden/>
    <w:rsid w:val="008261A9"/>
    <w:rPr>
      <w:rFonts w:ascii="Tahoma" w:hAnsi="Tahoma" w:cs="Tahoma"/>
      <w:strike/>
      <w:sz w:val="16"/>
      <w:szCs w:val="16"/>
    </w:rPr>
  </w:style>
  <w:style w:type="character" w:customStyle="1" w:styleId="HeaderChar">
    <w:name w:val="Header Char"/>
    <w:basedOn w:val="DefaultParagraphFont"/>
    <w:link w:val="Header"/>
    <w:uiPriority w:val="99"/>
    <w:rsid w:val="008261A9"/>
    <w:rPr>
      <w:sz w:val="24"/>
      <w:szCs w:val="24"/>
    </w:rPr>
  </w:style>
  <w:style w:type="character" w:customStyle="1" w:styleId="FooterChar">
    <w:name w:val="Footer Char"/>
    <w:basedOn w:val="DefaultParagraphFont"/>
    <w:link w:val="Footer"/>
    <w:uiPriority w:val="99"/>
    <w:rsid w:val="008261A9"/>
    <w:rPr>
      <w:strike/>
      <w:sz w:val="24"/>
      <w:szCs w:val="24"/>
    </w:rPr>
  </w:style>
  <w:style w:type="character" w:customStyle="1" w:styleId="BodyText2Char">
    <w:name w:val="Body Text 2 Char"/>
    <w:basedOn w:val="DefaultParagraphFont"/>
    <w:link w:val="BodyText2"/>
    <w:uiPriority w:val="99"/>
    <w:rsid w:val="008261A9"/>
    <w:rPr>
      <w:rFonts w:ascii="Arial" w:hAnsi="Arial" w:cs="Arial"/>
      <w:b/>
      <w:bCs/>
      <w:sz w:val="24"/>
      <w:szCs w:val="24"/>
      <w:u w:val="single"/>
    </w:rPr>
  </w:style>
  <w:style w:type="paragraph" w:styleId="Caption">
    <w:name w:val="caption"/>
    <w:basedOn w:val="Normal"/>
    <w:next w:val="Normal"/>
    <w:qFormat/>
    <w:rsid w:val="008261A9"/>
    <w:pPr>
      <w:tabs>
        <w:tab w:val="left" w:pos="5760"/>
        <w:tab w:val="right" w:pos="8640"/>
      </w:tabs>
      <w:autoSpaceDE/>
      <w:autoSpaceDN/>
      <w:ind w:left="-180"/>
      <w:jc w:val="both"/>
    </w:pPr>
    <w:rPr>
      <w:rFonts w:ascii="Arial" w:hAnsi="Arial"/>
      <w:strike w:val="0"/>
      <w:u w:val="single"/>
    </w:rPr>
  </w:style>
  <w:style w:type="table" w:styleId="TableGrid">
    <w:name w:val="Table Grid"/>
    <w:basedOn w:val="TableNormal"/>
    <w:rsid w:val="00826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8261A9"/>
    <w:rPr>
      <w:sz w:val="24"/>
      <w:szCs w:val="24"/>
      <w:u w:val="single"/>
    </w:rPr>
  </w:style>
  <w:style w:type="paragraph" w:styleId="ListParagraph">
    <w:name w:val="List Paragraph"/>
    <w:basedOn w:val="Normal"/>
    <w:uiPriority w:val="34"/>
    <w:qFormat/>
    <w:rsid w:val="008261A9"/>
    <w:pPr>
      <w:overflowPunct w:val="0"/>
      <w:adjustRightInd w:val="0"/>
      <w:ind w:left="720"/>
      <w:textAlignment w:val="baseline"/>
    </w:pPr>
    <w:rPr>
      <w:strike w:val="0"/>
      <w:sz w:val="20"/>
      <w:szCs w:val="20"/>
    </w:rPr>
  </w:style>
  <w:style w:type="paragraph" w:styleId="NoSpacing">
    <w:name w:val="No Spacing"/>
    <w:uiPriority w:val="1"/>
    <w:qFormat/>
    <w:rsid w:val="008261A9"/>
    <w:pPr>
      <w:overflowPunct w:val="0"/>
      <w:autoSpaceDE w:val="0"/>
      <w:autoSpaceDN w:val="0"/>
      <w:adjustRightInd w:val="0"/>
      <w:textAlignment w:val="baseline"/>
    </w:pPr>
  </w:style>
  <w:style w:type="paragraph" w:customStyle="1" w:styleId="Default">
    <w:name w:val="Default"/>
    <w:rsid w:val="00B23C72"/>
    <w:pPr>
      <w:autoSpaceDE w:val="0"/>
      <w:autoSpaceDN w:val="0"/>
      <w:adjustRightInd w:val="0"/>
    </w:pPr>
    <w:rPr>
      <w:color w:val="000000"/>
      <w:sz w:val="24"/>
      <w:szCs w:val="24"/>
    </w:rPr>
  </w:style>
  <w:style w:type="character" w:styleId="Emphasis">
    <w:name w:val="Emphasis"/>
    <w:basedOn w:val="DefaultParagraphFont"/>
    <w:uiPriority w:val="20"/>
    <w:qFormat/>
    <w:rsid w:val="00492DF8"/>
    <w:rPr>
      <w:b/>
      <w:bCs/>
      <w:i w:val="0"/>
      <w:iCs w:val="0"/>
    </w:rPr>
  </w:style>
  <w:style w:type="character" w:customStyle="1" w:styleId="st1">
    <w:name w:val="st1"/>
    <w:basedOn w:val="DefaultParagraphFont"/>
    <w:rsid w:val="00492DF8"/>
  </w:style>
  <w:style w:type="table" w:customStyle="1" w:styleId="TableGrid1">
    <w:name w:val="Table Grid1"/>
    <w:basedOn w:val="TableNormal"/>
    <w:next w:val="TableGrid"/>
    <w:rsid w:val="00C65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FF2D3A"/>
    <w:rPr>
      <w:sz w:val="20"/>
      <w:szCs w:val="20"/>
    </w:rPr>
  </w:style>
  <w:style w:type="character" w:customStyle="1" w:styleId="FootnoteTextChar">
    <w:name w:val="Footnote Text Char"/>
    <w:basedOn w:val="DefaultParagraphFont"/>
    <w:link w:val="FootnoteText"/>
    <w:rsid w:val="00FF2D3A"/>
    <w:rPr>
      <w:strike/>
    </w:rPr>
  </w:style>
  <w:style w:type="character" w:styleId="FootnoteReference">
    <w:name w:val="footnote reference"/>
    <w:basedOn w:val="DefaultParagraphFont"/>
    <w:rsid w:val="00FF2D3A"/>
    <w:rPr>
      <w:vertAlign w:val="superscript"/>
    </w:rPr>
  </w:style>
  <w:style w:type="paragraph" w:styleId="EndnoteText">
    <w:name w:val="endnote text"/>
    <w:basedOn w:val="Normal"/>
    <w:link w:val="EndnoteTextChar"/>
    <w:rsid w:val="00FF2D3A"/>
    <w:rPr>
      <w:sz w:val="20"/>
      <w:szCs w:val="20"/>
    </w:rPr>
  </w:style>
  <w:style w:type="character" w:customStyle="1" w:styleId="EndnoteTextChar">
    <w:name w:val="Endnote Text Char"/>
    <w:basedOn w:val="DefaultParagraphFont"/>
    <w:link w:val="EndnoteText"/>
    <w:rsid w:val="00FF2D3A"/>
    <w:rPr>
      <w:strike/>
    </w:rPr>
  </w:style>
  <w:style w:type="character" w:styleId="EndnoteReference">
    <w:name w:val="endnote reference"/>
    <w:basedOn w:val="DefaultParagraphFont"/>
    <w:rsid w:val="00FF2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7254962">
      <w:bodyDiv w:val="1"/>
      <w:marLeft w:val="0"/>
      <w:marRight w:val="0"/>
      <w:marTop w:val="0"/>
      <w:marBottom w:val="0"/>
      <w:divBdr>
        <w:top w:val="none" w:sz="0" w:space="0" w:color="auto"/>
        <w:left w:val="none" w:sz="0" w:space="0" w:color="auto"/>
        <w:bottom w:val="none" w:sz="0" w:space="0" w:color="auto"/>
        <w:right w:val="none" w:sz="0" w:space="0" w:color="auto"/>
      </w:divBdr>
    </w:div>
    <w:div w:id="209733765">
      <w:bodyDiv w:val="1"/>
      <w:marLeft w:val="0"/>
      <w:marRight w:val="0"/>
      <w:marTop w:val="0"/>
      <w:marBottom w:val="0"/>
      <w:divBdr>
        <w:top w:val="none" w:sz="0" w:space="0" w:color="auto"/>
        <w:left w:val="none" w:sz="0" w:space="0" w:color="auto"/>
        <w:bottom w:val="none" w:sz="0" w:space="0" w:color="auto"/>
        <w:right w:val="none" w:sz="0" w:space="0" w:color="auto"/>
      </w:divBdr>
    </w:div>
    <w:div w:id="227502250">
      <w:bodyDiv w:val="1"/>
      <w:marLeft w:val="0"/>
      <w:marRight w:val="0"/>
      <w:marTop w:val="0"/>
      <w:marBottom w:val="0"/>
      <w:divBdr>
        <w:top w:val="none" w:sz="0" w:space="0" w:color="auto"/>
        <w:left w:val="none" w:sz="0" w:space="0" w:color="auto"/>
        <w:bottom w:val="none" w:sz="0" w:space="0" w:color="auto"/>
        <w:right w:val="none" w:sz="0" w:space="0" w:color="auto"/>
      </w:divBdr>
    </w:div>
    <w:div w:id="240259733">
      <w:bodyDiv w:val="1"/>
      <w:marLeft w:val="0"/>
      <w:marRight w:val="0"/>
      <w:marTop w:val="0"/>
      <w:marBottom w:val="0"/>
      <w:divBdr>
        <w:top w:val="none" w:sz="0" w:space="0" w:color="auto"/>
        <w:left w:val="none" w:sz="0" w:space="0" w:color="auto"/>
        <w:bottom w:val="none" w:sz="0" w:space="0" w:color="auto"/>
        <w:right w:val="none" w:sz="0" w:space="0" w:color="auto"/>
      </w:divBdr>
    </w:div>
    <w:div w:id="331640073">
      <w:bodyDiv w:val="1"/>
      <w:marLeft w:val="0"/>
      <w:marRight w:val="0"/>
      <w:marTop w:val="0"/>
      <w:marBottom w:val="0"/>
      <w:divBdr>
        <w:top w:val="none" w:sz="0" w:space="0" w:color="auto"/>
        <w:left w:val="none" w:sz="0" w:space="0" w:color="auto"/>
        <w:bottom w:val="none" w:sz="0" w:space="0" w:color="auto"/>
        <w:right w:val="none" w:sz="0" w:space="0" w:color="auto"/>
      </w:divBdr>
    </w:div>
    <w:div w:id="352387598">
      <w:bodyDiv w:val="1"/>
      <w:marLeft w:val="0"/>
      <w:marRight w:val="0"/>
      <w:marTop w:val="0"/>
      <w:marBottom w:val="0"/>
      <w:divBdr>
        <w:top w:val="none" w:sz="0" w:space="0" w:color="auto"/>
        <w:left w:val="none" w:sz="0" w:space="0" w:color="auto"/>
        <w:bottom w:val="none" w:sz="0" w:space="0" w:color="auto"/>
        <w:right w:val="none" w:sz="0" w:space="0" w:color="auto"/>
      </w:divBdr>
    </w:div>
    <w:div w:id="467089871">
      <w:bodyDiv w:val="1"/>
      <w:marLeft w:val="0"/>
      <w:marRight w:val="0"/>
      <w:marTop w:val="0"/>
      <w:marBottom w:val="0"/>
      <w:divBdr>
        <w:top w:val="none" w:sz="0" w:space="0" w:color="auto"/>
        <w:left w:val="none" w:sz="0" w:space="0" w:color="auto"/>
        <w:bottom w:val="none" w:sz="0" w:space="0" w:color="auto"/>
        <w:right w:val="none" w:sz="0" w:space="0" w:color="auto"/>
      </w:divBdr>
    </w:div>
    <w:div w:id="531505256">
      <w:bodyDiv w:val="1"/>
      <w:marLeft w:val="0"/>
      <w:marRight w:val="0"/>
      <w:marTop w:val="0"/>
      <w:marBottom w:val="0"/>
      <w:divBdr>
        <w:top w:val="none" w:sz="0" w:space="0" w:color="auto"/>
        <w:left w:val="none" w:sz="0" w:space="0" w:color="auto"/>
        <w:bottom w:val="none" w:sz="0" w:space="0" w:color="auto"/>
        <w:right w:val="none" w:sz="0" w:space="0" w:color="auto"/>
      </w:divBdr>
    </w:div>
    <w:div w:id="542597933">
      <w:bodyDiv w:val="1"/>
      <w:marLeft w:val="0"/>
      <w:marRight w:val="0"/>
      <w:marTop w:val="0"/>
      <w:marBottom w:val="0"/>
      <w:divBdr>
        <w:top w:val="none" w:sz="0" w:space="0" w:color="auto"/>
        <w:left w:val="none" w:sz="0" w:space="0" w:color="auto"/>
        <w:bottom w:val="none" w:sz="0" w:space="0" w:color="auto"/>
        <w:right w:val="none" w:sz="0" w:space="0" w:color="auto"/>
      </w:divBdr>
    </w:div>
    <w:div w:id="545143071">
      <w:bodyDiv w:val="1"/>
      <w:marLeft w:val="0"/>
      <w:marRight w:val="0"/>
      <w:marTop w:val="0"/>
      <w:marBottom w:val="0"/>
      <w:divBdr>
        <w:top w:val="none" w:sz="0" w:space="0" w:color="auto"/>
        <w:left w:val="none" w:sz="0" w:space="0" w:color="auto"/>
        <w:bottom w:val="none" w:sz="0" w:space="0" w:color="auto"/>
        <w:right w:val="none" w:sz="0" w:space="0" w:color="auto"/>
      </w:divBdr>
    </w:div>
    <w:div w:id="638804037">
      <w:bodyDiv w:val="1"/>
      <w:marLeft w:val="0"/>
      <w:marRight w:val="0"/>
      <w:marTop w:val="0"/>
      <w:marBottom w:val="0"/>
      <w:divBdr>
        <w:top w:val="none" w:sz="0" w:space="0" w:color="auto"/>
        <w:left w:val="none" w:sz="0" w:space="0" w:color="auto"/>
        <w:bottom w:val="none" w:sz="0" w:space="0" w:color="auto"/>
        <w:right w:val="none" w:sz="0" w:space="0" w:color="auto"/>
      </w:divBdr>
    </w:div>
    <w:div w:id="648094167">
      <w:bodyDiv w:val="1"/>
      <w:marLeft w:val="0"/>
      <w:marRight w:val="0"/>
      <w:marTop w:val="0"/>
      <w:marBottom w:val="0"/>
      <w:divBdr>
        <w:top w:val="none" w:sz="0" w:space="0" w:color="auto"/>
        <w:left w:val="none" w:sz="0" w:space="0" w:color="auto"/>
        <w:bottom w:val="none" w:sz="0" w:space="0" w:color="auto"/>
        <w:right w:val="none" w:sz="0" w:space="0" w:color="auto"/>
      </w:divBdr>
    </w:div>
    <w:div w:id="685405762">
      <w:bodyDiv w:val="1"/>
      <w:marLeft w:val="0"/>
      <w:marRight w:val="0"/>
      <w:marTop w:val="0"/>
      <w:marBottom w:val="0"/>
      <w:divBdr>
        <w:top w:val="none" w:sz="0" w:space="0" w:color="auto"/>
        <w:left w:val="none" w:sz="0" w:space="0" w:color="auto"/>
        <w:bottom w:val="none" w:sz="0" w:space="0" w:color="auto"/>
        <w:right w:val="none" w:sz="0" w:space="0" w:color="auto"/>
      </w:divBdr>
    </w:div>
    <w:div w:id="689910412">
      <w:bodyDiv w:val="1"/>
      <w:marLeft w:val="0"/>
      <w:marRight w:val="0"/>
      <w:marTop w:val="0"/>
      <w:marBottom w:val="0"/>
      <w:divBdr>
        <w:top w:val="none" w:sz="0" w:space="0" w:color="auto"/>
        <w:left w:val="none" w:sz="0" w:space="0" w:color="auto"/>
        <w:bottom w:val="none" w:sz="0" w:space="0" w:color="auto"/>
        <w:right w:val="none" w:sz="0" w:space="0" w:color="auto"/>
      </w:divBdr>
    </w:div>
    <w:div w:id="755900783">
      <w:bodyDiv w:val="1"/>
      <w:marLeft w:val="0"/>
      <w:marRight w:val="0"/>
      <w:marTop w:val="0"/>
      <w:marBottom w:val="0"/>
      <w:divBdr>
        <w:top w:val="none" w:sz="0" w:space="0" w:color="auto"/>
        <w:left w:val="none" w:sz="0" w:space="0" w:color="auto"/>
        <w:bottom w:val="none" w:sz="0" w:space="0" w:color="auto"/>
        <w:right w:val="none" w:sz="0" w:space="0" w:color="auto"/>
      </w:divBdr>
    </w:div>
    <w:div w:id="837767951">
      <w:bodyDiv w:val="1"/>
      <w:marLeft w:val="0"/>
      <w:marRight w:val="0"/>
      <w:marTop w:val="0"/>
      <w:marBottom w:val="0"/>
      <w:divBdr>
        <w:top w:val="none" w:sz="0" w:space="0" w:color="auto"/>
        <w:left w:val="none" w:sz="0" w:space="0" w:color="auto"/>
        <w:bottom w:val="none" w:sz="0" w:space="0" w:color="auto"/>
        <w:right w:val="none" w:sz="0" w:space="0" w:color="auto"/>
      </w:divBdr>
    </w:div>
    <w:div w:id="862324640">
      <w:bodyDiv w:val="1"/>
      <w:marLeft w:val="0"/>
      <w:marRight w:val="0"/>
      <w:marTop w:val="0"/>
      <w:marBottom w:val="0"/>
      <w:divBdr>
        <w:top w:val="none" w:sz="0" w:space="0" w:color="auto"/>
        <w:left w:val="none" w:sz="0" w:space="0" w:color="auto"/>
        <w:bottom w:val="none" w:sz="0" w:space="0" w:color="auto"/>
        <w:right w:val="none" w:sz="0" w:space="0" w:color="auto"/>
      </w:divBdr>
    </w:div>
    <w:div w:id="864290458">
      <w:bodyDiv w:val="1"/>
      <w:marLeft w:val="0"/>
      <w:marRight w:val="0"/>
      <w:marTop w:val="0"/>
      <w:marBottom w:val="0"/>
      <w:divBdr>
        <w:top w:val="none" w:sz="0" w:space="0" w:color="auto"/>
        <w:left w:val="none" w:sz="0" w:space="0" w:color="auto"/>
        <w:bottom w:val="none" w:sz="0" w:space="0" w:color="auto"/>
        <w:right w:val="none" w:sz="0" w:space="0" w:color="auto"/>
      </w:divBdr>
    </w:div>
    <w:div w:id="879173407">
      <w:bodyDiv w:val="1"/>
      <w:marLeft w:val="0"/>
      <w:marRight w:val="0"/>
      <w:marTop w:val="0"/>
      <w:marBottom w:val="0"/>
      <w:divBdr>
        <w:top w:val="none" w:sz="0" w:space="0" w:color="auto"/>
        <w:left w:val="none" w:sz="0" w:space="0" w:color="auto"/>
        <w:bottom w:val="none" w:sz="0" w:space="0" w:color="auto"/>
        <w:right w:val="none" w:sz="0" w:space="0" w:color="auto"/>
      </w:divBdr>
    </w:div>
    <w:div w:id="988706680">
      <w:bodyDiv w:val="1"/>
      <w:marLeft w:val="0"/>
      <w:marRight w:val="0"/>
      <w:marTop w:val="0"/>
      <w:marBottom w:val="0"/>
      <w:divBdr>
        <w:top w:val="none" w:sz="0" w:space="0" w:color="auto"/>
        <w:left w:val="none" w:sz="0" w:space="0" w:color="auto"/>
        <w:bottom w:val="none" w:sz="0" w:space="0" w:color="auto"/>
        <w:right w:val="none" w:sz="0" w:space="0" w:color="auto"/>
      </w:divBdr>
    </w:div>
    <w:div w:id="1038965831">
      <w:bodyDiv w:val="1"/>
      <w:marLeft w:val="0"/>
      <w:marRight w:val="0"/>
      <w:marTop w:val="0"/>
      <w:marBottom w:val="0"/>
      <w:divBdr>
        <w:top w:val="none" w:sz="0" w:space="0" w:color="auto"/>
        <w:left w:val="none" w:sz="0" w:space="0" w:color="auto"/>
        <w:bottom w:val="none" w:sz="0" w:space="0" w:color="auto"/>
        <w:right w:val="none" w:sz="0" w:space="0" w:color="auto"/>
      </w:divBdr>
    </w:div>
    <w:div w:id="1319656362">
      <w:bodyDiv w:val="1"/>
      <w:marLeft w:val="0"/>
      <w:marRight w:val="0"/>
      <w:marTop w:val="0"/>
      <w:marBottom w:val="0"/>
      <w:divBdr>
        <w:top w:val="none" w:sz="0" w:space="0" w:color="auto"/>
        <w:left w:val="none" w:sz="0" w:space="0" w:color="auto"/>
        <w:bottom w:val="none" w:sz="0" w:space="0" w:color="auto"/>
        <w:right w:val="none" w:sz="0" w:space="0" w:color="auto"/>
      </w:divBdr>
    </w:div>
    <w:div w:id="1329601313">
      <w:bodyDiv w:val="1"/>
      <w:marLeft w:val="0"/>
      <w:marRight w:val="0"/>
      <w:marTop w:val="0"/>
      <w:marBottom w:val="0"/>
      <w:divBdr>
        <w:top w:val="none" w:sz="0" w:space="0" w:color="auto"/>
        <w:left w:val="none" w:sz="0" w:space="0" w:color="auto"/>
        <w:bottom w:val="none" w:sz="0" w:space="0" w:color="auto"/>
        <w:right w:val="none" w:sz="0" w:space="0" w:color="auto"/>
      </w:divBdr>
    </w:div>
    <w:div w:id="1344359128">
      <w:bodyDiv w:val="1"/>
      <w:marLeft w:val="0"/>
      <w:marRight w:val="0"/>
      <w:marTop w:val="0"/>
      <w:marBottom w:val="0"/>
      <w:divBdr>
        <w:top w:val="none" w:sz="0" w:space="0" w:color="auto"/>
        <w:left w:val="none" w:sz="0" w:space="0" w:color="auto"/>
        <w:bottom w:val="none" w:sz="0" w:space="0" w:color="auto"/>
        <w:right w:val="none" w:sz="0" w:space="0" w:color="auto"/>
      </w:divBdr>
    </w:div>
    <w:div w:id="1486819196">
      <w:bodyDiv w:val="1"/>
      <w:marLeft w:val="0"/>
      <w:marRight w:val="0"/>
      <w:marTop w:val="0"/>
      <w:marBottom w:val="0"/>
      <w:divBdr>
        <w:top w:val="none" w:sz="0" w:space="0" w:color="auto"/>
        <w:left w:val="none" w:sz="0" w:space="0" w:color="auto"/>
        <w:bottom w:val="none" w:sz="0" w:space="0" w:color="auto"/>
        <w:right w:val="none" w:sz="0" w:space="0" w:color="auto"/>
      </w:divBdr>
    </w:div>
    <w:div w:id="1491096129">
      <w:bodyDiv w:val="1"/>
      <w:marLeft w:val="0"/>
      <w:marRight w:val="0"/>
      <w:marTop w:val="0"/>
      <w:marBottom w:val="0"/>
      <w:divBdr>
        <w:top w:val="none" w:sz="0" w:space="0" w:color="auto"/>
        <w:left w:val="none" w:sz="0" w:space="0" w:color="auto"/>
        <w:bottom w:val="none" w:sz="0" w:space="0" w:color="auto"/>
        <w:right w:val="none" w:sz="0" w:space="0" w:color="auto"/>
      </w:divBdr>
    </w:div>
    <w:div w:id="1565409240">
      <w:bodyDiv w:val="1"/>
      <w:marLeft w:val="0"/>
      <w:marRight w:val="0"/>
      <w:marTop w:val="0"/>
      <w:marBottom w:val="0"/>
      <w:divBdr>
        <w:top w:val="none" w:sz="0" w:space="0" w:color="auto"/>
        <w:left w:val="none" w:sz="0" w:space="0" w:color="auto"/>
        <w:bottom w:val="none" w:sz="0" w:space="0" w:color="auto"/>
        <w:right w:val="none" w:sz="0" w:space="0" w:color="auto"/>
      </w:divBdr>
    </w:div>
    <w:div w:id="1688826331">
      <w:bodyDiv w:val="1"/>
      <w:marLeft w:val="0"/>
      <w:marRight w:val="0"/>
      <w:marTop w:val="0"/>
      <w:marBottom w:val="0"/>
      <w:divBdr>
        <w:top w:val="none" w:sz="0" w:space="0" w:color="auto"/>
        <w:left w:val="none" w:sz="0" w:space="0" w:color="auto"/>
        <w:bottom w:val="none" w:sz="0" w:space="0" w:color="auto"/>
        <w:right w:val="none" w:sz="0" w:space="0" w:color="auto"/>
      </w:divBdr>
    </w:div>
    <w:div w:id="1782676596">
      <w:bodyDiv w:val="1"/>
      <w:marLeft w:val="0"/>
      <w:marRight w:val="0"/>
      <w:marTop w:val="0"/>
      <w:marBottom w:val="0"/>
      <w:divBdr>
        <w:top w:val="none" w:sz="0" w:space="0" w:color="auto"/>
        <w:left w:val="none" w:sz="0" w:space="0" w:color="auto"/>
        <w:bottom w:val="none" w:sz="0" w:space="0" w:color="auto"/>
        <w:right w:val="none" w:sz="0" w:space="0" w:color="auto"/>
      </w:divBdr>
    </w:div>
    <w:div w:id="2008744903">
      <w:bodyDiv w:val="1"/>
      <w:marLeft w:val="0"/>
      <w:marRight w:val="0"/>
      <w:marTop w:val="0"/>
      <w:marBottom w:val="0"/>
      <w:divBdr>
        <w:top w:val="none" w:sz="0" w:space="0" w:color="auto"/>
        <w:left w:val="none" w:sz="0" w:space="0" w:color="auto"/>
        <w:bottom w:val="none" w:sz="0" w:space="0" w:color="auto"/>
        <w:right w:val="none" w:sz="0" w:space="0" w:color="auto"/>
      </w:divBdr>
    </w:div>
    <w:div w:id="2042509410">
      <w:bodyDiv w:val="1"/>
      <w:marLeft w:val="0"/>
      <w:marRight w:val="0"/>
      <w:marTop w:val="0"/>
      <w:marBottom w:val="0"/>
      <w:divBdr>
        <w:top w:val="none" w:sz="0" w:space="0" w:color="auto"/>
        <w:left w:val="none" w:sz="0" w:space="0" w:color="auto"/>
        <w:bottom w:val="none" w:sz="0" w:space="0" w:color="auto"/>
        <w:right w:val="none" w:sz="0" w:space="0" w:color="auto"/>
      </w:divBdr>
      <w:divsChild>
        <w:div w:id="1125389533">
          <w:marLeft w:val="150"/>
          <w:marRight w:val="150"/>
          <w:marTop w:val="150"/>
          <w:marBottom w:val="150"/>
          <w:divBdr>
            <w:top w:val="none" w:sz="0" w:space="0" w:color="auto"/>
            <w:left w:val="none" w:sz="0" w:space="0" w:color="auto"/>
            <w:bottom w:val="none" w:sz="0" w:space="0" w:color="auto"/>
            <w:right w:val="none" w:sz="0" w:space="0" w:color="auto"/>
          </w:divBdr>
          <w:divsChild>
            <w:div w:id="1499689733">
              <w:marLeft w:val="0"/>
              <w:marRight w:val="0"/>
              <w:marTop w:val="0"/>
              <w:marBottom w:val="0"/>
              <w:divBdr>
                <w:top w:val="none" w:sz="0" w:space="0" w:color="auto"/>
                <w:left w:val="none" w:sz="0" w:space="0" w:color="auto"/>
                <w:bottom w:val="none" w:sz="0" w:space="0" w:color="auto"/>
                <w:right w:val="none" w:sz="0" w:space="0" w:color="auto"/>
              </w:divBdr>
              <w:divsChild>
                <w:div w:id="321156323">
                  <w:marLeft w:val="0"/>
                  <w:marRight w:val="0"/>
                  <w:marTop w:val="0"/>
                  <w:marBottom w:val="0"/>
                  <w:divBdr>
                    <w:top w:val="none" w:sz="0" w:space="0" w:color="auto"/>
                    <w:left w:val="none" w:sz="0" w:space="0" w:color="auto"/>
                    <w:bottom w:val="none" w:sz="0" w:space="0" w:color="auto"/>
                    <w:right w:val="none" w:sz="0" w:space="0" w:color="auto"/>
                  </w:divBdr>
                  <w:divsChild>
                    <w:div w:id="938371675">
                      <w:marLeft w:val="0"/>
                      <w:marRight w:val="0"/>
                      <w:marTop w:val="0"/>
                      <w:marBottom w:val="0"/>
                      <w:divBdr>
                        <w:top w:val="none" w:sz="0" w:space="0" w:color="auto"/>
                        <w:left w:val="none" w:sz="0" w:space="0" w:color="auto"/>
                        <w:bottom w:val="none" w:sz="0" w:space="0" w:color="auto"/>
                        <w:right w:val="none" w:sz="0" w:space="0" w:color="auto"/>
                      </w:divBdr>
                      <w:divsChild>
                        <w:div w:id="1931962857">
                          <w:marLeft w:val="0"/>
                          <w:marRight w:val="0"/>
                          <w:marTop w:val="0"/>
                          <w:marBottom w:val="0"/>
                          <w:divBdr>
                            <w:top w:val="none" w:sz="0" w:space="0" w:color="auto"/>
                            <w:left w:val="none" w:sz="0" w:space="0" w:color="auto"/>
                            <w:bottom w:val="none" w:sz="0" w:space="0" w:color="auto"/>
                            <w:right w:val="none" w:sz="0" w:space="0" w:color="auto"/>
                          </w:divBdr>
                        </w:div>
                      </w:divsChild>
                    </w:div>
                    <w:div w:id="1698584293">
                      <w:marLeft w:val="0"/>
                      <w:marRight w:val="0"/>
                      <w:marTop w:val="0"/>
                      <w:marBottom w:val="0"/>
                      <w:divBdr>
                        <w:top w:val="none" w:sz="0" w:space="0" w:color="auto"/>
                        <w:left w:val="none" w:sz="0" w:space="0" w:color="auto"/>
                        <w:bottom w:val="none" w:sz="0" w:space="0" w:color="auto"/>
                        <w:right w:val="none" w:sz="0" w:space="0" w:color="auto"/>
                      </w:divBdr>
                      <w:divsChild>
                        <w:div w:id="1273825313">
                          <w:marLeft w:val="0"/>
                          <w:marRight w:val="0"/>
                          <w:marTop w:val="0"/>
                          <w:marBottom w:val="0"/>
                          <w:divBdr>
                            <w:top w:val="none" w:sz="0" w:space="0" w:color="auto"/>
                            <w:left w:val="none" w:sz="0" w:space="0" w:color="auto"/>
                            <w:bottom w:val="none" w:sz="0" w:space="0" w:color="auto"/>
                            <w:right w:val="none" w:sz="0" w:space="0" w:color="auto"/>
                          </w:divBdr>
                        </w:div>
                      </w:divsChild>
                    </w:div>
                    <w:div w:id="782269592">
                      <w:marLeft w:val="0"/>
                      <w:marRight w:val="0"/>
                      <w:marTop w:val="0"/>
                      <w:marBottom w:val="0"/>
                      <w:divBdr>
                        <w:top w:val="none" w:sz="0" w:space="0" w:color="auto"/>
                        <w:left w:val="none" w:sz="0" w:space="0" w:color="auto"/>
                        <w:bottom w:val="none" w:sz="0" w:space="0" w:color="auto"/>
                        <w:right w:val="none" w:sz="0" w:space="0" w:color="auto"/>
                      </w:divBdr>
                      <w:divsChild>
                        <w:div w:id="962272286">
                          <w:marLeft w:val="0"/>
                          <w:marRight w:val="0"/>
                          <w:marTop w:val="0"/>
                          <w:marBottom w:val="0"/>
                          <w:divBdr>
                            <w:top w:val="none" w:sz="0" w:space="0" w:color="auto"/>
                            <w:left w:val="none" w:sz="0" w:space="0" w:color="auto"/>
                            <w:bottom w:val="none" w:sz="0" w:space="0" w:color="auto"/>
                            <w:right w:val="none" w:sz="0" w:space="0" w:color="auto"/>
                          </w:divBdr>
                        </w:div>
                      </w:divsChild>
                    </w:div>
                    <w:div w:id="1508130458">
                      <w:marLeft w:val="0"/>
                      <w:marRight w:val="0"/>
                      <w:marTop w:val="0"/>
                      <w:marBottom w:val="0"/>
                      <w:divBdr>
                        <w:top w:val="none" w:sz="0" w:space="0" w:color="auto"/>
                        <w:left w:val="none" w:sz="0" w:space="0" w:color="auto"/>
                        <w:bottom w:val="none" w:sz="0" w:space="0" w:color="auto"/>
                        <w:right w:val="none" w:sz="0" w:space="0" w:color="auto"/>
                      </w:divBdr>
                      <w:divsChild>
                        <w:div w:id="61300098">
                          <w:marLeft w:val="0"/>
                          <w:marRight w:val="0"/>
                          <w:marTop w:val="0"/>
                          <w:marBottom w:val="0"/>
                          <w:divBdr>
                            <w:top w:val="none" w:sz="0" w:space="0" w:color="auto"/>
                            <w:left w:val="none" w:sz="0" w:space="0" w:color="auto"/>
                            <w:bottom w:val="none" w:sz="0" w:space="0" w:color="auto"/>
                            <w:right w:val="none" w:sz="0" w:space="0" w:color="auto"/>
                          </w:divBdr>
                        </w:div>
                      </w:divsChild>
                    </w:div>
                    <w:div w:id="209075802">
                      <w:marLeft w:val="0"/>
                      <w:marRight w:val="0"/>
                      <w:marTop w:val="0"/>
                      <w:marBottom w:val="0"/>
                      <w:divBdr>
                        <w:top w:val="none" w:sz="0" w:space="0" w:color="auto"/>
                        <w:left w:val="none" w:sz="0" w:space="0" w:color="auto"/>
                        <w:bottom w:val="none" w:sz="0" w:space="0" w:color="auto"/>
                        <w:right w:val="none" w:sz="0" w:space="0" w:color="auto"/>
                      </w:divBdr>
                      <w:divsChild>
                        <w:div w:id="1068114980">
                          <w:marLeft w:val="0"/>
                          <w:marRight w:val="0"/>
                          <w:marTop w:val="0"/>
                          <w:marBottom w:val="0"/>
                          <w:divBdr>
                            <w:top w:val="none" w:sz="0" w:space="0" w:color="auto"/>
                            <w:left w:val="none" w:sz="0" w:space="0" w:color="auto"/>
                            <w:bottom w:val="none" w:sz="0" w:space="0" w:color="auto"/>
                            <w:right w:val="none" w:sz="0" w:space="0" w:color="auto"/>
                          </w:divBdr>
                        </w:div>
                      </w:divsChild>
                    </w:div>
                    <w:div w:id="948856152">
                      <w:marLeft w:val="0"/>
                      <w:marRight w:val="0"/>
                      <w:marTop w:val="0"/>
                      <w:marBottom w:val="0"/>
                      <w:divBdr>
                        <w:top w:val="none" w:sz="0" w:space="0" w:color="auto"/>
                        <w:left w:val="none" w:sz="0" w:space="0" w:color="auto"/>
                        <w:bottom w:val="none" w:sz="0" w:space="0" w:color="auto"/>
                        <w:right w:val="none" w:sz="0" w:space="0" w:color="auto"/>
                      </w:divBdr>
                      <w:divsChild>
                        <w:div w:id="671105477">
                          <w:marLeft w:val="0"/>
                          <w:marRight w:val="0"/>
                          <w:marTop w:val="0"/>
                          <w:marBottom w:val="0"/>
                          <w:divBdr>
                            <w:top w:val="none" w:sz="0" w:space="0" w:color="auto"/>
                            <w:left w:val="none" w:sz="0" w:space="0" w:color="auto"/>
                            <w:bottom w:val="none" w:sz="0" w:space="0" w:color="auto"/>
                            <w:right w:val="none" w:sz="0" w:space="0" w:color="auto"/>
                          </w:divBdr>
                        </w:div>
                      </w:divsChild>
                    </w:div>
                    <w:div w:id="24260346">
                      <w:marLeft w:val="0"/>
                      <w:marRight w:val="0"/>
                      <w:marTop w:val="0"/>
                      <w:marBottom w:val="0"/>
                      <w:divBdr>
                        <w:top w:val="none" w:sz="0" w:space="0" w:color="auto"/>
                        <w:left w:val="none" w:sz="0" w:space="0" w:color="auto"/>
                        <w:bottom w:val="none" w:sz="0" w:space="0" w:color="auto"/>
                        <w:right w:val="none" w:sz="0" w:space="0" w:color="auto"/>
                      </w:divBdr>
                      <w:divsChild>
                        <w:div w:id="387799940">
                          <w:marLeft w:val="0"/>
                          <w:marRight w:val="0"/>
                          <w:marTop w:val="0"/>
                          <w:marBottom w:val="0"/>
                          <w:divBdr>
                            <w:top w:val="none" w:sz="0" w:space="0" w:color="auto"/>
                            <w:left w:val="none" w:sz="0" w:space="0" w:color="auto"/>
                            <w:bottom w:val="none" w:sz="0" w:space="0" w:color="auto"/>
                            <w:right w:val="none" w:sz="0" w:space="0" w:color="auto"/>
                          </w:divBdr>
                        </w:div>
                      </w:divsChild>
                    </w:div>
                    <w:div w:id="300310525">
                      <w:marLeft w:val="0"/>
                      <w:marRight w:val="0"/>
                      <w:marTop w:val="0"/>
                      <w:marBottom w:val="0"/>
                      <w:divBdr>
                        <w:top w:val="none" w:sz="0" w:space="0" w:color="auto"/>
                        <w:left w:val="none" w:sz="0" w:space="0" w:color="auto"/>
                        <w:bottom w:val="none" w:sz="0" w:space="0" w:color="auto"/>
                        <w:right w:val="none" w:sz="0" w:space="0" w:color="auto"/>
                      </w:divBdr>
                      <w:divsChild>
                        <w:div w:id="11225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2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C623-F660-4E91-8955-52260090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§10111</vt:lpstr>
    </vt:vector>
  </TitlesOfParts>
  <Company>DIR</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§10111</dc:title>
  <dc:creator>DIR</dc:creator>
  <cp:lastModifiedBy>Medrano, Perla</cp:lastModifiedBy>
  <cp:revision>2</cp:revision>
  <cp:lastPrinted>2014-04-21T22:04:00Z</cp:lastPrinted>
  <dcterms:created xsi:type="dcterms:W3CDTF">2014-04-21T23:57:00Z</dcterms:created>
  <dcterms:modified xsi:type="dcterms:W3CDTF">2014-04-21T23:57:00Z</dcterms:modified>
</cp:coreProperties>
</file>