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657D2" w:rsidRDefault="00653E5E" w:rsidP="002A0F64">
      <w:pPr>
        <w:pStyle w:val="MessageHeader"/>
        <w:spacing w:after="0" w:line="240" w:lineRule="auto"/>
        <w:ind w:left="0" w:firstLine="0"/>
        <w:jc w:val="center"/>
        <w:rPr>
          <w:rFonts w:cs="Arial"/>
          <w:sz w:val="22"/>
          <w:szCs w:val="24"/>
        </w:rPr>
      </w:pPr>
      <w:r w:rsidRPr="005657D2">
        <w:rPr>
          <w:rFonts w:cs="Arial"/>
          <w:noProof/>
          <w:sz w:val="22"/>
          <w:szCs w:val="24"/>
        </w:rPr>
        <w:drawing>
          <wp:inline distT="0" distB="0" distL="0" distR="0" wp14:anchorId="7894E613" wp14:editId="034B723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B08C1" w:rsidRDefault="002A0F64" w:rsidP="002A0F64">
      <w:pPr>
        <w:pStyle w:val="MessageHeader"/>
        <w:spacing w:after="0" w:line="240" w:lineRule="auto"/>
        <w:jc w:val="center"/>
        <w:rPr>
          <w:rFonts w:cs="Arial"/>
          <w:spacing w:val="0"/>
          <w:position w:val="-12"/>
          <w:szCs w:val="24"/>
        </w:rPr>
      </w:pPr>
      <w:r w:rsidRPr="00BB08C1">
        <w:rPr>
          <w:rFonts w:cs="Arial"/>
          <w:spacing w:val="12"/>
          <w:position w:val="-12"/>
          <w:szCs w:val="24"/>
        </w:rPr>
        <w:t>California Workers’ Compensation Institute</w:t>
      </w:r>
    </w:p>
    <w:p w:rsidR="002A0F64" w:rsidRPr="00BB08C1" w:rsidRDefault="002A0F64" w:rsidP="002A0F64">
      <w:pPr>
        <w:jc w:val="center"/>
        <w:rPr>
          <w:rFonts w:ascii="Arial" w:hAnsi="Arial" w:cs="Arial"/>
          <w:sz w:val="18"/>
          <w:szCs w:val="18"/>
        </w:rPr>
      </w:pPr>
      <w:r w:rsidRPr="00BB08C1">
        <w:rPr>
          <w:rFonts w:ascii="Arial" w:hAnsi="Arial" w:cs="Arial"/>
          <w:sz w:val="18"/>
          <w:szCs w:val="18"/>
        </w:rPr>
        <w:t xml:space="preserve">1111 Broadway Suite 2350, Oakland, CA 94607 • Tel: (510) 251-9470 • Fax: (510) </w:t>
      </w:r>
      <w:r w:rsidR="00997BB8" w:rsidRPr="00BB08C1">
        <w:rPr>
          <w:rFonts w:ascii="Arial" w:hAnsi="Arial" w:cs="Arial"/>
          <w:sz w:val="18"/>
          <w:szCs w:val="18"/>
        </w:rPr>
        <w:t>763-1592</w:t>
      </w:r>
    </w:p>
    <w:p w:rsidR="002A0F64" w:rsidRPr="00BB08C1" w:rsidRDefault="002A0F64" w:rsidP="002A0F64">
      <w:pPr>
        <w:pStyle w:val="MessageHeader"/>
        <w:spacing w:after="0" w:line="240" w:lineRule="auto"/>
        <w:ind w:left="0" w:firstLine="0"/>
        <w:jc w:val="center"/>
        <w:rPr>
          <w:rFonts w:cs="Arial"/>
          <w:spacing w:val="0"/>
          <w:sz w:val="18"/>
          <w:szCs w:val="18"/>
        </w:rPr>
      </w:pPr>
    </w:p>
    <w:p w:rsidR="00237E06" w:rsidRPr="009B708B" w:rsidRDefault="00237E06" w:rsidP="002A0F64">
      <w:pPr>
        <w:pStyle w:val="MessageHeader"/>
        <w:spacing w:after="0" w:line="240" w:lineRule="auto"/>
        <w:ind w:left="0" w:firstLine="0"/>
        <w:jc w:val="center"/>
        <w:rPr>
          <w:rFonts w:cs="Arial"/>
          <w:spacing w:val="0"/>
          <w:szCs w:val="24"/>
        </w:rPr>
      </w:pPr>
    </w:p>
    <w:p w:rsidR="00997BB8" w:rsidRPr="009B708B" w:rsidRDefault="00997BB8" w:rsidP="00997BB8">
      <w:pPr>
        <w:pStyle w:val="MessageHeader"/>
        <w:spacing w:after="0" w:line="240" w:lineRule="auto"/>
        <w:ind w:left="5040" w:firstLine="0"/>
        <w:rPr>
          <w:rStyle w:val="MessageHeaderLabel"/>
          <w:rFonts w:ascii="Arial" w:hAnsi="Arial" w:cs="Arial"/>
          <w:spacing w:val="0"/>
          <w:sz w:val="24"/>
          <w:szCs w:val="24"/>
          <w:u w:val="single"/>
        </w:rPr>
      </w:pPr>
    </w:p>
    <w:p w:rsidR="00997BB8" w:rsidRPr="00F66768" w:rsidRDefault="00997BB8" w:rsidP="00997BB8">
      <w:pPr>
        <w:pStyle w:val="MessageHeader"/>
        <w:spacing w:after="0" w:line="240" w:lineRule="auto"/>
        <w:jc w:val="both"/>
        <w:rPr>
          <w:rStyle w:val="Hyperlink"/>
          <w:rFonts w:cs="Arial"/>
          <w:sz w:val="22"/>
          <w:szCs w:val="22"/>
        </w:rPr>
      </w:pPr>
      <w:r w:rsidRPr="00F66768">
        <w:rPr>
          <w:rStyle w:val="MessageHeaderLabel"/>
          <w:rFonts w:ascii="Arial" w:hAnsi="Arial" w:cs="Arial"/>
          <w:spacing w:val="0"/>
          <w:sz w:val="22"/>
          <w:szCs w:val="22"/>
          <w:u w:val="single"/>
        </w:rPr>
        <w:t xml:space="preserve">VIA E-MAIL to </w:t>
      </w:r>
      <w:hyperlink r:id="rId10" w:history="1">
        <w:r w:rsidRPr="00F66768">
          <w:rPr>
            <w:rStyle w:val="Hyperlink"/>
            <w:rFonts w:cs="Arial"/>
            <w:sz w:val="22"/>
            <w:szCs w:val="22"/>
          </w:rPr>
          <w:t>dwcrules@dir.ca.gov</w:t>
        </w:r>
      </w:hyperlink>
    </w:p>
    <w:p w:rsidR="00237E06" w:rsidRPr="00F66768" w:rsidRDefault="00237E06" w:rsidP="00997BB8">
      <w:pPr>
        <w:pStyle w:val="MessageHeader"/>
        <w:spacing w:after="0" w:line="240" w:lineRule="auto"/>
        <w:ind w:left="0" w:firstLine="0"/>
        <w:jc w:val="both"/>
        <w:rPr>
          <w:rFonts w:cs="Arial"/>
          <w:spacing w:val="0"/>
          <w:sz w:val="22"/>
          <w:szCs w:val="22"/>
        </w:rPr>
      </w:pPr>
    </w:p>
    <w:p w:rsidR="00997BB8" w:rsidRPr="00F66768" w:rsidRDefault="00997BB8" w:rsidP="002A0F64">
      <w:pPr>
        <w:pStyle w:val="MessageHeader"/>
        <w:spacing w:after="0" w:line="240" w:lineRule="auto"/>
        <w:rPr>
          <w:rStyle w:val="MessageHeaderLabel"/>
          <w:rFonts w:ascii="Arial" w:hAnsi="Arial" w:cs="Arial"/>
          <w:spacing w:val="0"/>
          <w:sz w:val="22"/>
          <w:szCs w:val="22"/>
        </w:rPr>
      </w:pPr>
    </w:p>
    <w:p w:rsidR="002A0F64" w:rsidRPr="00F66768" w:rsidRDefault="00AF6C80"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November 7</w:t>
      </w:r>
      <w:r w:rsidR="00033D1F" w:rsidRPr="00F66768">
        <w:rPr>
          <w:rStyle w:val="MessageHeaderLabel"/>
          <w:rFonts w:ascii="Arial" w:hAnsi="Arial" w:cs="Arial"/>
          <w:spacing w:val="0"/>
          <w:sz w:val="22"/>
          <w:szCs w:val="22"/>
        </w:rPr>
        <w:t>, 2014</w:t>
      </w:r>
    </w:p>
    <w:p w:rsidR="00EC45EB" w:rsidRPr="00F66768" w:rsidRDefault="00EC45EB" w:rsidP="002A0F64">
      <w:pPr>
        <w:pStyle w:val="MessageHeader"/>
        <w:spacing w:after="0" w:line="240" w:lineRule="auto"/>
        <w:rPr>
          <w:rStyle w:val="MessageHeaderLabel"/>
          <w:rFonts w:ascii="Arial" w:hAnsi="Arial" w:cs="Arial"/>
          <w:spacing w:val="0"/>
          <w:sz w:val="22"/>
          <w:szCs w:val="22"/>
        </w:rPr>
      </w:pPr>
    </w:p>
    <w:p w:rsidR="00237E06" w:rsidRPr="00F66768" w:rsidRDefault="00237E06"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Maureen Gray, Regulations Coordinator</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Department of Industrial Relations</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Division of Workers’ Compensation, Legal Unit</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 xml:space="preserve">Post Office Box 420603 </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San Francisco, CA  94142</w:t>
      </w: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01030C" w:rsidRPr="00F66768" w:rsidRDefault="00043A57" w:rsidP="00997BB8">
      <w:pPr>
        <w:pStyle w:val="MessageHeader"/>
        <w:spacing w:after="0" w:line="240" w:lineRule="auto"/>
        <w:ind w:right="-270" w:firstLine="0"/>
        <w:rPr>
          <w:rStyle w:val="MessageHeaderLabel"/>
          <w:rFonts w:ascii="Arial" w:hAnsi="Arial" w:cs="Arial"/>
          <w:b/>
          <w:spacing w:val="0"/>
          <w:sz w:val="22"/>
          <w:szCs w:val="22"/>
        </w:rPr>
      </w:pPr>
      <w:r w:rsidRPr="00F66768">
        <w:rPr>
          <w:rStyle w:val="MessageHeaderLabel"/>
          <w:rFonts w:ascii="Arial" w:hAnsi="Arial" w:cs="Arial"/>
          <w:b/>
          <w:spacing w:val="0"/>
          <w:sz w:val="22"/>
          <w:szCs w:val="22"/>
        </w:rPr>
        <w:t xml:space="preserve">RE:  </w:t>
      </w:r>
      <w:r w:rsidR="001D714F">
        <w:rPr>
          <w:rStyle w:val="MessageHeaderLabel"/>
          <w:rFonts w:ascii="Arial" w:hAnsi="Arial" w:cs="Arial"/>
          <w:b/>
          <w:spacing w:val="0"/>
          <w:sz w:val="22"/>
          <w:szCs w:val="22"/>
        </w:rPr>
        <w:t>2</w:t>
      </w:r>
      <w:r w:rsidR="001D714F" w:rsidRPr="001D714F">
        <w:rPr>
          <w:rStyle w:val="MessageHeaderLabel"/>
          <w:rFonts w:ascii="Arial" w:hAnsi="Arial" w:cs="Arial"/>
          <w:b/>
          <w:spacing w:val="0"/>
          <w:sz w:val="22"/>
          <w:szCs w:val="22"/>
          <w:vertAlign w:val="superscript"/>
        </w:rPr>
        <w:t>nd</w:t>
      </w:r>
      <w:r w:rsidR="001D714F">
        <w:rPr>
          <w:rStyle w:val="MessageHeaderLabel"/>
          <w:rFonts w:ascii="Arial" w:hAnsi="Arial" w:cs="Arial"/>
          <w:b/>
          <w:spacing w:val="0"/>
          <w:sz w:val="22"/>
          <w:szCs w:val="22"/>
        </w:rPr>
        <w:t xml:space="preserve"> </w:t>
      </w:r>
      <w:r w:rsidR="00951349">
        <w:rPr>
          <w:rStyle w:val="MessageHeaderLabel"/>
          <w:rFonts w:ascii="Arial" w:hAnsi="Arial" w:cs="Arial"/>
          <w:b/>
          <w:spacing w:val="0"/>
          <w:sz w:val="22"/>
          <w:szCs w:val="22"/>
        </w:rPr>
        <w:t>15-Day Comments</w:t>
      </w:r>
      <w:r w:rsidR="00A94505" w:rsidRPr="00F66768">
        <w:rPr>
          <w:rStyle w:val="MessageHeaderLabel"/>
          <w:rFonts w:ascii="Arial" w:hAnsi="Arial" w:cs="Arial"/>
          <w:b/>
          <w:spacing w:val="0"/>
          <w:sz w:val="22"/>
          <w:szCs w:val="22"/>
        </w:rPr>
        <w:t xml:space="preserve"> </w:t>
      </w:r>
      <w:r w:rsidR="00F4422B" w:rsidRPr="00F66768">
        <w:rPr>
          <w:rStyle w:val="MessageHeaderLabel"/>
          <w:rFonts w:ascii="Arial" w:hAnsi="Arial" w:cs="Arial"/>
          <w:b/>
          <w:spacing w:val="0"/>
          <w:sz w:val="22"/>
          <w:szCs w:val="22"/>
        </w:rPr>
        <w:t>–</w:t>
      </w:r>
      <w:r w:rsidR="00A94505" w:rsidRPr="00F66768">
        <w:rPr>
          <w:rStyle w:val="MessageHeaderLabel"/>
          <w:rFonts w:ascii="Arial" w:hAnsi="Arial" w:cs="Arial"/>
          <w:b/>
          <w:spacing w:val="0"/>
          <w:sz w:val="22"/>
          <w:szCs w:val="22"/>
        </w:rPr>
        <w:t xml:space="preserve"> </w:t>
      </w:r>
      <w:r w:rsidR="00033D1F" w:rsidRPr="00F66768">
        <w:rPr>
          <w:rStyle w:val="MessageHeaderLabel"/>
          <w:rFonts w:ascii="Arial" w:hAnsi="Arial" w:cs="Arial"/>
          <w:b/>
          <w:spacing w:val="0"/>
          <w:sz w:val="22"/>
          <w:szCs w:val="22"/>
        </w:rPr>
        <w:t>Copy Service Fee Schedule</w:t>
      </w:r>
    </w:p>
    <w:p w:rsidR="002A0F64" w:rsidRPr="00F66768" w:rsidRDefault="002A0F64" w:rsidP="002A0F64">
      <w:pPr>
        <w:rPr>
          <w:rFonts w:ascii="Arial" w:hAnsi="Arial" w:cs="Arial"/>
          <w:color w:val="auto"/>
          <w:sz w:val="22"/>
          <w:szCs w:val="22"/>
        </w:rPr>
      </w:pPr>
    </w:p>
    <w:p w:rsidR="002A0F64" w:rsidRPr="00F66768" w:rsidRDefault="002A0F64" w:rsidP="002A0F64">
      <w:pPr>
        <w:rPr>
          <w:rFonts w:ascii="Arial" w:hAnsi="Arial" w:cs="Arial"/>
          <w:color w:val="auto"/>
          <w:sz w:val="22"/>
          <w:szCs w:val="22"/>
        </w:rPr>
      </w:pPr>
    </w:p>
    <w:p w:rsidR="004C58B1" w:rsidRPr="00F66768" w:rsidRDefault="004C58B1" w:rsidP="004C58B1">
      <w:pPr>
        <w:rPr>
          <w:rFonts w:ascii="Arial" w:hAnsi="Arial" w:cs="Arial"/>
          <w:color w:val="auto"/>
          <w:sz w:val="22"/>
          <w:szCs w:val="22"/>
        </w:rPr>
      </w:pPr>
      <w:r w:rsidRPr="00F66768">
        <w:rPr>
          <w:rFonts w:ascii="Arial" w:hAnsi="Arial" w:cs="Arial"/>
          <w:color w:val="auto"/>
          <w:sz w:val="22"/>
          <w:szCs w:val="22"/>
        </w:rPr>
        <w:t>Dear Ms. Gray:</w:t>
      </w:r>
    </w:p>
    <w:p w:rsidR="004C58B1" w:rsidRPr="00F66768" w:rsidRDefault="004C58B1" w:rsidP="004C58B1">
      <w:pPr>
        <w:rPr>
          <w:rFonts w:ascii="Arial" w:hAnsi="Arial" w:cs="Arial"/>
          <w:color w:val="auto"/>
          <w:sz w:val="22"/>
          <w:szCs w:val="22"/>
        </w:rPr>
      </w:pPr>
    </w:p>
    <w:p w:rsidR="00BD4FB6" w:rsidRPr="00F66768" w:rsidRDefault="004C58B1" w:rsidP="00BD4FB6">
      <w:pPr>
        <w:keepLines/>
        <w:tabs>
          <w:tab w:val="left" w:pos="900"/>
        </w:tabs>
        <w:rPr>
          <w:rFonts w:ascii="Arial" w:hAnsi="Arial" w:cs="Arial"/>
          <w:sz w:val="22"/>
          <w:szCs w:val="22"/>
        </w:rPr>
      </w:pPr>
      <w:r w:rsidRPr="00F66768">
        <w:rPr>
          <w:rFonts w:ascii="Arial" w:hAnsi="Arial" w:cs="Arial"/>
          <w:sz w:val="22"/>
          <w:szCs w:val="22"/>
        </w:rPr>
        <w:t>Th</w:t>
      </w:r>
      <w:r w:rsidR="00204B4E">
        <w:rPr>
          <w:rFonts w:ascii="Arial" w:hAnsi="Arial" w:cs="Arial"/>
          <w:sz w:val="22"/>
          <w:szCs w:val="22"/>
        </w:rPr>
        <w:t>ese</w:t>
      </w:r>
      <w:r w:rsidRPr="00F66768">
        <w:rPr>
          <w:rFonts w:ascii="Arial" w:hAnsi="Arial" w:cs="Arial"/>
          <w:sz w:val="22"/>
          <w:szCs w:val="22"/>
        </w:rPr>
        <w:t xml:space="preserve"> </w:t>
      </w:r>
      <w:r w:rsidR="006D674B" w:rsidRPr="00F66768">
        <w:rPr>
          <w:rFonts w:ascii="Arial" w:hAnsi="Arial" w:cs="Arial"/>
          <w:sz w:val="22"/>
          <w:szCs w:val="22"/>
        </w:rPr>
        <w:t xml:space="preserve">written </w:t>
      </w:r>
      <w:r w:rsidR="00204B4E">
        <w:rPr>
          <w:rFonts w:ascii="Arial" w:hAnsi="Arial" w:cs="Arial"/>
          <w:sz w:val="22"/>
          <w:szCs w:val="22"/>
        </w:rPr>
        <w:t>comments on</w:t>
      </w:r>
      <w:r w:rsidR="00F4422B" w:rsidRPr="00F66768">
        <w:rPr>
          <w:rFonts w:ascii="Arial" w:hAnsi="Arial" w:cs="Arial"/>
          <w:sz w:val="22"/>
          <w:szCs w:val="22"/>
        </w:rPr>
        <w:t xml:space="preserve"> </w:t>
      </w:r>
      <w:r w:rsidR="00204B4E">
        <w:rPr>
          <w:rFonts w:ascii="Arial" w:hAnsi="Arial" w:cs="Arial"/>
          <w:sz w:val="22"/>
          <w:szCs w:val="22"/>
        </w:rPr>
        <w:t xml:space="preserve">modifications to proposed </w:t>
      </w:r>
      <w:r w:rsidR="00042FDB" w:rsidRPr="00F66768">
        <w:rPr>
          <w:rFonts w:ascii="Arial" w:hAnsi="Arial" w:cs="Arial"/>
          <w:sz w:val="22"/>
          <w:szCs w:val="22"/>
        </w:rPr>
        <w:t xml:space="preserve">regulations </w:t>
      </w:r>
      <w:r w:rsidR="00033D1F" w:rsidRPr="00F66768">
        <w:rPr>
          <w:rFonts w:ascii="Arial" w:hAnsi="Arial" w:cs="Arial"/>
          <w:sz w:val="22"/>
          <w:szCs w:val="22"/>
        </w:rPr>
        <w:t xml:space="preserve">regarding copy service fees </w:t>
      </w:r>
      <w:r w:rsidR="00204B4E">
        <w:rPr>
          <w:rFonts w:ascii="Arial" w:hAnsi="Arial" w:cs="Arial"/>
          <w:sz w:val="22"/>
          <w:szCs w:val="22"/>
        </w:rPr>
        <w:t>are</w:t>
      </w:r>
      <w:r w:rsidRPr="00F66768">
        <w:rPr>
          <w:rFonts w:ascii="Arial" w:hAnsi="Arial" w:cs="Arial"/>
          <w:sz w:val="22"/>
          <w:szCs w:val="22"/>
        </w:rPr>
        <w:t xml:space="preserve"> presented on behalf of </w:t>
      </w:r>
      <w:r w:rsidR="00BB08C1">
        <w:rPr>
          <w:rFonts w:ascii="Arial" w:hAnsi="Arial" w:cs="Arial"/>
          <w:sz w:val="22"/>
          <w:szCs w:val="22"/>
        </w:rPr>
        <w:t xml:space="preserve">the </w:t>
      </w:r>
      <w:r w:rsidRPr="00F66768">
        <w:rPr>
          <w:rFonts w:ascii="Arial" w:hAnsi="Arial" w:cs="Arial"/>
          <w:sz w:val="22"/>
          <w:szCs w:val="22"/>
        </w:rPr>
        <w:t xml:space="preserve">members of the California Workers' Compensation Institute (the Institute).  </w:t>
      </w:r>
      <w:r w:rsidR="00BD4FB6" w:rsidRPr="00F66768">
        <w:rPr>
          <w:rFonts w:ascii="Arial" w:hAnsi="Arial" w:cs="Arial"/>
          <w:sz w:val="22"/>
          <w:szCs w:val="22"/>
        </w:rPr>
        <w:t>Institute members include insurers writing 71% of California’s workers’ compensation premium, and self-insured employers with $46B of annual payroll (2</w:t>
      </w:r>
      <w:r w:rsidR="009D5D37" w:rsidRPr="00F66768">
        <w:rPr>
          <w:rFonts w:ascii="Arial" w:hAnsi="Arial" w:cs="Arial"/>
          <w:sz w:val="22"/>
          <w:szCs w:val="22"/>
        </w:rPr>
        <w:t>6</w:t>
      </w:r>
      <w:r w:rsidR="00BD4FB6" w:rsidRPr="00F66768">
        <w:rPr>
          <w:rFonts w:ascii="Arial" w:hAnsi="Arial" w:cs="Arial"/>
          <w:sz w:val="22"/>
          <w:szCs w:val="22"/>
        </w:rPr>
        <w:t xml:space="preserve">% of the state’s total annual self-insured payroll).  </w:t>
      </w:r>
    </w:p>
    <w:p w:rsidR="00BD4FB6" w:rsidRPr="00F66768" w:rsidRDefault="00BD4FB6" w:rsidP="00BD4FB6">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Fireman's Fund Insurance Company,           The Hartford, ICW Group, Liberty Mutual Insurance, Pacific Compensation Insurance Company, Preferred Employers Group, Springfield Insurance Company, State Compensation Insurance Fund, State Farm Insurance Companies, Travelers, XL America, Zenith Insurance Company, and Zurich North America.</w:t>
      </w:r>
    </w:p>
    <w:p w:rsidR="009B37E8" w:rsidRPr="00F66768" w:rsidRDefault="009B37E8" w:rsidP="009B37E8">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w:t>
      </w:r>
      <w:r w:rsidR="00B634C9">
        <w:rPr>
          <w:rFonts w:ascii="Arial" w:hAnsi="Arial" w:cs="Arial"/>
          <w:sz w:val="22"/>
          <w:szCs w:val="22"/>
        </w:rPr>
        <w:t xml:space="preserve">Shasta-Trinity Schools Insurance Group; </w:t>
      </w:r>
      <w:r w:rsidRPr="00F66768">
        <w:rPr>
          <w:rFonts w:ascii="Arial" w:hAnsi="Arial" w:cs="Arial"/>
          <w:sz w:val="22"/>
          <w:szCs w:val="22"/>
        </w:rPr>
        <w:t xml:space="preserve">Southern California Edison, Sutter Health, University of California, and The Walt Disney Company. </w:t>
      </w:r>
    </w:p>
    <w:p w:rsidR="00997BB8" w:rsidRPr="00F66768" w:rsidRDefault="00997BB8" w:rsidP="00DF644A">
      <w:pPr>
        <w:keepLines/>
        <w:tabs>
          <w:tab w:val="left" w:pos="900"/>
        </w:tabs>
        <w:rPr>
          <w:rFonts w:ascii="Arial" w:hAnsi="Arial" w:cs="Arial"/>
          <w:sz w:val="22"/>
          <w:szCs w:val="22"/>
        </w:rPr>
      </w:pPr>
    </w:p>
    <w:p w:rsidR="00F70EDF" w:rsidRDefault="00F70EDF" w:rsidP="00F70EDF">
      <w:pPr>
        <w:keepLines/>
        <w:tabs>
          <w:tab w:val="left" w:pos="900"/>
        </w:tabs>
        <w:rPr>
          <w:rFonts w:ascii="Arial" w:hAnsi="Arial" w:cs="Arial"/>
          <w:color w:val="auto"/>
          <w:spacing w:val="-5"/>
          <w:sz w:val="22"/>
          <w:szCs w:val="22"/>
        </w:rPr>
      </w:pPr>
      <w:bookmarkStart w:id="0" w:name="_GoBack"/>
      <w:bookmarkEnd w:id="0"/>
      <w:r w:rsidRPr="00CB6DC0">
        <w:rPr>
          <w:rFonts w:ascii="Arial" w:hAnsi="Arial" w:cs="Arial"/>
          <w:spacing w:val="-5"/>
          <w:sz w:val="22"/>
          <w:szCs w:val="22"/>
        </w:rPr>
        <w:t xml:space="preserve">Recommended revisions to the draft </w:t>
      </w:r>
      <w:r w:rsidR="009F131B" w:rsidRPr="00CB6DC0">
        <w:rPr>
          <w:rFonts w:ascii="Arial" w:hAnsi="Arial" w:cs="Arial"/>
          <w:spacing w:val="-5"/>
          <w:sz w:val="22"/>
          <w:szCs w:val="22"/>
        </w:rPr>
        <w:t xml:space="preserve">Copy Service Fee Schedule </w:t>
      </w:r>
      <w:r w:rsidRPr="00CB6DC0">
        <w:rPr>
          <w:rFonts w:ascii="Arial" w:hAnsi="Arial" w:cs="Arial"/>
          <w:spacing w:val="-5"/>
          <w:sz w:val="22"/>
          <w:szCs w:val="22"/>
        </w:rPr>
        <w:t>regulations are indicated by highlighted</w:t>
      </w:r>
      <w:r w:rsidRPr="00F66768">
        <w:rPr>
          <w:rFonts w:ascii="Arial" w:hAnsi="Arial" w:cs="Arial"/>
          <w:spacing w:val="-5"/>
          <w:sz w:val="22"/>
          <w:szCs w:val="22"/>
        </w:rPr>
        <w:t xml:space="preserve"> </w:t>
      </w:r>
      <w:r w:rsidRPr="00204B4E">
        <w:rPr>
          <w:rFonts w:ascii="Arial" w:hAnsi="Arial" w:cs="Arial"/>
          <w:color w:val="auto"/>
          <w:sz w:val="22"/>
          <w:szCs w:val="22"/>
          <w:highlight w:val="yellow"/>
          <w:u w:val="single"/>
        </w:rPr>
        <w:t>underscore</w:t>
      </w:r>
      <w:r w:rsidRPr="00F66768">
        <w:rPr>
          <w:rFonts w:ascii="Arial" w:hAnsi="Arial" w:cs="Arial"/>
          <w:spacing w:val="-5"/>
          <w:sz w:val="22"/>
          <w:szCs w:val="22"/>
        </w:rPr>
        <w:t xml:space="preserve"> and </w:t>
      </w:r>
      <w:r w:rsidRPr="00F66768">
        <w:rPr>
          <w:rFonts w:ascii="Arial" w:hAnsi="Arial" w:cs="Arial"/>
          <w:strike/>
          <w:color w:val="auto"/>
          <w:sz w:val="22"/>
          <w:szCs w:val="22"/>
          <w:highlight w:val="yellow"/>
        </w:rPr>
        <w:t>strikeout</w:t>
      </w:r>
      <w:r w:rsidRPr="00F66768">
        <w:rPr>
          <w:rFonts w:ascii="Arial" w:hAnsi="Arial" w:cs="Arial"/>
          <w:spacing w:val="-5"/>
          <w:sz w:val="22"/>
          <w:szCs w:val="22"/>
        </w:rPr>
        <w:t xml:space="preserve">.  Comments and discussion by the Institute are indented and identified by </w:t>
      </w:r>
      <w:r w:rsidRPr="005657D2">
        <w:rPr>
          <w:rFonts w:ascii="Arial" w:hAnsi="Arial" w:cs="Arial"/>
          <w:i/>
          <w:color w:val="auto"/>
          <w:sz w:val="22"/>
          <w:szCs w:val="22"/>
        </w:rPr>
        <w:t>italicized text</w:t>
      </w:r>
      <w:r w:rsidRPr="005657D2">
        <w:rPr>
          <w:rFonts w:ascii="Arial" w:hAnsi="Arial" w:cs="Arial"/>
          <w:color w:val="auto"/>
          <w:spacing w:val="-5"/>
          <w:sz w:val="22"/>
          <w:szCs w:val="22"/>
        </w:rPr>
        <w:t xml:space="preserve">. </w:t>
      </w:r>
    </w:p>
    <w:p w:rsidR="00204B4E" w:rsidRDefault="00204B4E" w:rsidP="00270BE1">
      <w:pPr>
        <w:rPr>
          <w:rFonts w:ascii="Arial" w:hAnsi="Arial" w:cs="Arial"/>
          <w:iCs/>
          <w:sz w:val="22"/>
          <w:szCs w:val="22"/>
        </w:rPr>
      </w:pPr>
    </w:p>
    <w:p w:rsidR="009E1308" w:rsidRPr="00B46A3D" w:rsidRDefault="009E1308" w:rsidP="009E1308">
      <w:pPr>
        <w:rPr>
          <w:rFonts w:ascii="Arial" w:hAnsi="Arial" w:cs="Arial"/>
          <w:b/>
          <w:sz w:val="22"/>
          <w:szCs w:val="22"/>
        </w:rPr>
      </w:pPr>
      <w:r w:rsidRPr="00B634C9">
        <w:rPr>
          <w:rFonts w:ascii="Arial" w:hAnsi="Arial" w:cs="Arial"/>
          <w:b/>
          <w:sz w:val="22"/>
          <w:szCs w:val="22"/>
        </w:rPr>
        <w:lastRenderedPageBreak/>
        <w:t>§ 9981 Bills for Copy Services</w:t>
      </w:r>
    </w:p>
    <w:p w:rsidR="00B46A3D" w:rsidRPr="00B46A3D" w:rsidRDefault="00B46A3D" w:rsidP="009E1308">
      <w:pPr>
        <w:rPr>
          <w:rFonts w:ascii="Arial" w:hAnsi="Arial" w:cs="Arial"/>
          <w:sz w:val="22"/>
          <w:szCs w:val="22"/>
        </w:rPr>
      </w:pPr>
    </w:p>
    <w:p w:rsidR="00B46A3D" w:rsidRDefault="00B46A3D" w:rsidP="000001C9">
      <w:pPr>
        <w:pStyle w:val="NoSpacing"/>
        <w:rPr>
          <w:rFonts w:ascii="Arial" w:eastAsia="Calibri" w:hAnsi="Arial" w:cs="Arial"/>
          <w:b/>
          <w:sz w:val="22"/>
          <w:szCs w:val="22"/>
        </w:rPr>
      </w:pPr>
      <w:r w:rsidRPr="00B634C9">
        <w:rPr>
          <w:rFonts w:ascii="Arial" w:eastAsia="Calibri" w:hAnsi="Arial" w:cs="Arial"/>
          <w:b/>
          <w:sz w:val="22"/>
          <w:szCs w:val="22"/>
        </w:rPr>
        <w:t>Recommendation</w:t>
      </w:r>
    </w:p>
    <w:p w:rsidR="001D714F" w:rsidRDefault="001D714F" w:rsidP="001D714F">
      <w:pPr>
        <w:spacing w:after="200" w:line="276" w:lineRule="auto"/>
        <w:ind w:left="720" w:hanging="360"/>
        <w:rPr>
          <w:rFonts w:eastAsia="Calibri"/>
          <w:color w:val="auto"/>
          <w:sz w:val="22"/>
          <w:szCs w:val="22"/>
          <w:u w:val="single"/>
        </w:rPr>
      </w:pPr>
      <w:r w:rsidRPr="00351A57">
        <w:rPr>
          <w:rFonts w:eastAsia="Calibri"/>
          <w:color w:val="auto"/>
          <w:sz w:val="22"/>
          <w:szCs w:val="22"/>
        </w:rPr>
        <w:t xml:space="preserve">(b) </w:t>
      </w:r>
      <w:r w:rsidRPr="004324D2">
        <w:rPr>
          <w:rFonts w:ascii="Arial" w:eastAsia="Calibri" w:hAnsi="Arial" w:cs="Arial"/>
          <w:color w:val="auto"/>
          <w:sz w:val="22"/>
          <w:szCs w:val="22"/>
        </w:rPr>
        <w:t>Bills</w:t>
      </w:r>
      <w:r w:rsidRPr="006A4A22">
        <w:rPr>
          <w:rFonts w:ascii="Arial" w:eastAsia="Calibri" w:hAnsi="Arial" w:cs="Arial"/>
          <w:color w:val="auto"/>
          <w:sz w:val="22"/>
          <w:szCs w:val="22"/>
        </w:rPr>
        <w:t xml:space="preserve"> for copy services must specify services provided and include the provider tax identification number and professional photocopier registration number,</w:t>
      </w:r>
      <w:r w:rsidRPr="00351A57">
        <w:rPr>
          <w:rFonts w:ascii="Arial" w:eastAsia="Calibri" w:hAnsi="Arial" w:cs="Arial"/>
          <w:color w:val="auto"/>
          <w:sz w:val="22"/>
          <w:szCs w:val="22"/>
          <w:u w:val="single"/>
        </w:rPr>
        <w:t xml:space="preserve"> </w:t>
      </w:r>
      <w:r w:rsidR="00272A12" w:rsidRPr="006A4A22">
        <w:rPr>
          <w:rFonts w:ascii="Arial" w:eastAsia="Calibri" w:hAnsi="Arial" w:cs="Arial"/>
          <w:color w:val="auto"/>
          <w:sz w:val="22"/>
          <w:szCs w:val="22"/>
          <w:highlight w:val="yellow"/>
          <w:u w:val="single"/>
        </w:rPr>
        <w:t>county of registration</w:t>
      </w:r>
      <w:r w:rsidR="00272A12" w:rsidRPr="006A4A22">
        <w:rPr>
          <w:rFonts w:ascii="Arial" w:eastAsia="Calibri" w:hAnsi="Arial" w:cs="Arial"/>
          <w:color w:val="auto"/>
          <w:sz w:val="22"/>
          <w:szCs w:val="22"/>
        </w:rPr>
        <w:t xml:space="preserve">, </w:t>
      </w:r>
      <w:r w:rsidRPr="006A4A22">
        <w:rPr>
          <w:rFonts w:ascii="Arial" w:eastAsia="Calibri" w:hAnsi="Arial" w:cs="Arial"/>
          <w:color w:val="auto"/>
          <w:sz w:val="22"/>
          <w:szCs w:val="22"/>
        </w:rPr>
        <w:t>date of billing, case information including employee name, claim number, case number</w:t>
      </w:r>
      <w:r w:rsidRPr="006A4A22">
        <w:rPr>
          <w:rFonts w:ascii="Arial" w:eastAsia="Calibri" w:hAnsi="Arial" w:cs="Arial"/>
          <w:i/>
          <w:color w:val="auto"/>
          <w:sz w:val="22"/>
          <w:szCs w:val="22"/>
        </w:rPr>
        <w:t xml:space="preserve"> </w:t>
      </w:r>
      <w:r w:rsidRPr="006A4A22">
        <w:rPr>
          <w:rFonts w:ascii="Arial" w:eastAsia="Calibri" w:hAnsi="Arial" w:cs="Arial"/>
          <w:color w:val="auto"/>
          <w:sz w:val="22"/>
          <w:szCs w:val="22"/>
        </w:rPr>
        <w:t>(if applicable), source information including type of records, date of service, description of services, and the number of pages produced.</w:t>
      </w:r>
      <w:r w:rsidRPr="00351A57">
        <w:rPr>
          <w:rFonts w:eastAsia="Calibri"/>
          <w:color w:val="auto"/>
          <w:sz w:val="22"/>
          <w:szCs w:val="22"/>
        </w:rPr>
        <w:t xml:space="preserve"> </w:t>
      </w:r>
    </w:p>
    <w:p w:rsidR="004324D2" w:rsidRPr="009B6504" w:rsidRDefault="00A7720B" w:rsidP="00A7720B">
      <w:pPr>
        <w:autoSpaceDE w:val="0"/>
        <w:autoSpaceDN w:val="0"/>
        <w:adjustRightInd w:val="0"/>
        <w:ind w:left="360"/>
        <w:rPr>
          <w:rFonts w:eastAsia="Calibri"/>
          <w:sz w:val="22"/>
          <w:szCs w:val="22"/>
          <w:u w:val="single"/>
        </w:rPr>
      </w:pPr>
      <w:r w:rsidRPr="009B6504">
        <w:rPr>
          <w:rFonts w:eastAsia="Calibri"/>
          <w:sz w:val="22"/>
          <w:szCs w:val="22"/>
          <w:highlight w:val="yellow"/>
          <w:u w:val="single"/>
        </w:rPr>
        <w:t xml:space="preserve">(3) </w:t>
      </w:r>
      <w:r w:rsidRPr="00204B4E">
        <w:rPr>
          <w:rFonts w:ascii="Arial" w:eastAsia="Calibri" w:hAnsi="Arial" w:cs="Arial"/>
          <w:sz w:val="22"/>
          <w:szCs w:val="22"/>
          <w:highlight w:val="yellow"/>
          <w:u w:val="single"/>
        </w:rPr>
        <w:t>Bills for records obtained by authorization must include a declaration of completion of records pursuant to section 9984(a).</w:t>
      </w:r>
      <w:r w:rsidRPr="009B6504">
        <w:rPr>
          <w:rFonts w:eastAsia="Calibri"/>
          <w:sz w:val="22"/>
          <w:szCs w:val="22"/>
          <w:u w:val="single"/>
        </w:rPr>
        <w:t xml:space="preserve"> </w:t>
      </w:r>
    </w:p>
    <w:p w:rsidR="004324D2" w:rsidRPr="001D714F" w:rsidRDefault="004324D2" w:rsidP="00351A57">
      <w:pPr>
        <w:autoSpaceDE w:val="0"/>
        <w:autoSpaceDN w:val="0"/>
        <w:adjustRightInd w:val="0"/>
        <w:ind w:left="360"/>
        <w:rPr>
          <w:rFonts w:eastAsia="Calibri"/>
          <w:color w:val="auto"/>
          <w:sz w:val="22"/>
          <w:szCs w:val="22"/>
          <w:u w:val="single"/>
        </w:rPr>
      </w:pPr>
    </w:p>
    <w:p w:rsidR="009E1308" w:rsidRPr="00B46A3D" w:rsidRDefault="009E1308" w:rsidP="00B634C9">
      <w:pPr>
        <w:pStyle w:val="NoSpacing"/>
        <w:rPr>
          <w:rFonts w:ascii="Arial" w:eastAsia="Calibri" w:hAnsi="Arial" w:cs="Arial"/>
          <w:b/>
          <w:sz w:val="22"/>
          <w:szCs w:val="22"/>
        </w:rPr>
      </w:pPr>
      <w:r w:rsidRPr="00B634C9">
        <w:rPr>
          <w:rFonts w:ascii="Arial" w:eastAsia="Calibri" w:hAnsi="Arial" w:cs="Arial"/>
          <w:b/>
          <w:sz w:val="22"/>
          <w:szCs w:val="22"/>
        </w:rPr>
        <w:t>Discussion</w:t>
      </w:r>
    </w:p>
    <w:p w:rsidR="009B6504" w:rsidRDefault="00E41053" w:rsidP="006A4A22">
      <w:pPr>
        <w:pStyle w:val="NoSpacing"/>
        <w:rPr>
          <w:rFonts w:ascii="Arial" w:eastAsia="Calibri" w:hAnsi="Arial" w:cs="Arial"/>
          <w:i/>
          <w:sz w:val="22"/>
          <w:szCs w:val="22"/>
        </w:rPr>
      </w:pPr>
      <w:r w:rsidRPr="00B46A3D">
        <w:rPr>
          <w:rFonts w:ascii="Arial" w:eastAsia="Calibri" w:hAnsi="Arial" w:cs="Arial"/>
          <w:i/>
          <w:sz w:val="22"/>
          <w:szCs w:val="22"/>
        </w:rPr>
        <w:t>The Institut</w:t>
      </w:r>
      <w:r w:rsidR="008B6958">
        <w:rPr>
          <w:rFonts w:ascii="Arial" w:eastAsia="Calibri" w:hAnsi="Arial" w:cs="Arial"/>
          <w:i/>
          <w:sz w:val="22"/>
          <w:szCs w:val="22"/>
        </w:rPr>
        <w:t>e recommends</w:t>
      </w:r>
      <w:r w:rsidR="00272A12">
        <w:rPr>
          <w:rFonts w:ascii="Arial" w:eastAsia="Calibri" w:hAnsi="Arial" w:cs="Arial"/>
          <w:i/>
          <w:sz w:val="22"/>
          <w:szCs w:val="22"/>
        </w:rPr>
        <w:t xml:space="preserve"> adding “county of registration”, since professional photocopier registration is at the county level</w:t>
      </w:r>
      <w:r w:rsidR="0070650C">
        <w:rPr>
          <w:rFonts w:ascii="Arial" w:eastAsia="Calibri" w:hAnsi="Arial" w:cs="Arial"/>
          <w:i/>
          <w:sz w:val="22"/>
          <w:szCs w:val="22"/>
        </w:rPr>
        <w:t>.</w:t>
      </w:r>
      <w:r w:rsidR="005F116D">
        <w:rPr>
          <w:rFonts w:ascii="Arial" w:eastAsia="Calibri" w:hAnsi="Arial" w:cs="Arial"/>
          <w:i/>
          <w:sz w:val="22"/>
          <w:szCs w:val="22"/>
        </w:rPr>
        <w:t xml:space="preserve">  Without identification of the county of registration it would not be possible to verify the registration number provided on the bill.</w:t>
      </w:r>
    </w:p>
    <w:p w:rsidR="00A7720B" w:rsidRDefault="00A7720B" w:rsidP="006A4A22">
      <w:pPr>
        <w:pStyle w:val="NoSpacing"/>
        <w:rPr>
          <w:rFonts w:ascii="Arial" w:eastAsia="Calibri" w:hAnsi="Arial" w:cs="Arial"/>
          <w:i/>
          <w:sz w:val="22"/>
          <w:szCs w:val="22"/>
        </w:rPr>
      </w:pPr>
    </w:p>
    <w:p w:rsidR="00A7720B" w:rsidRDefault="00A7720B" w:rsidP="006A4A22">
      <w:pPr>
        <w:pStyle w:val="NoSpacing"/>
        <w:rPr>
          <w:rFonts w:ascii="Arial" w:eastAsia="Calibri" w:hAnsi="Arial" w:cs="Arial"/>
          <w:i/>
          <w:sz w:val="22"/>
          <w:szCs w:val="22"/>
        </w:rPr>
      </w:pPr>
      <w:r>
        <w:rPr>
          <w:rFonts w:ascii="Arial" w:eastAsia="Calibri" w:hAnsi="Arial" w:cs="Arial"/>
          <w:i/>
          <w:sz w:val="22"/>
          <w:szCs w:val="22"/>
        </w:rPr>
        <w:t xml:space="preserve">Reinstatement of professional photocopier services provided in response to an authorization requires </w:t>
      </w:r>
      <w:r w:rsidR="00030DA0">
        <w:rPr>
          <w:rFonts w:ascii="Arial" w:eastAsia="Calibri" w:hAnsi="Arial" w:cs="Arial"/>
          <w:i/>
          <w:sz w:val="22"/>
          <w:szCs w:val="22"/>
        </w:rPr>
        <w:t>reinstating</w:t>
      </w:r>
      <w:r>
        <w:rPr>
          <w:rFonts w:ascii="Arial" w:eastAsia="Calibri" w:hAnsi="Arial" w:cs="Arial"/>
          <w:i/>
          <w:sz w:val="22"/>
          <w:szCs w:val="22"/>
        </w:rPr>
        <w:t xml:space="preserve"> declaration of completion of records language.  </w:t>
      </w:r>
    </w:p>
    <w:p w:rsidR="0070650C" w:rsidRDefault="0070650C" w:rsidP="00B634C9">
      <w:pPr>
        <w:pStyle w:val="NoSpacing"/>
        <w:rPr>
          <w:rFonts w:ascii="Arial" w:eastAsia="Calibri" w:hAnsi="Arial" w:cs="Arial"/>
          <w:i/>
          <w:sz w:val="22"/>
          <w:szCs w:val="22"/>
        </w:rPr>
      </w:pPr>
    </w:p>
    <w:p w:rsidR="00443013" w:rsidRDefault="00443013" w:rsidP="00B634C9">
      <w:pPr>
        <w:pStyle w:val="NoSpacing"/>
        <w:rPr>
          <w:rFonts w:ascii="Arial" w:eastAsia="Calibri" w:hAnsi="Arial" w:cs="Arial"/>
          <w:i/>
          <w:sz w:val="22"/>
          <w:szCs w:val="22"/>
        </w:rPr>
      </w:pPr>
    </w:p>
    <w:p w:rsidR="0070650C" w:rsidRDefault="0070650C" w:rsidP="00B634C9">
      <w:pPr>
        <w:pStyle w:val="NoSpacing"/>
        <w:rPr>
          <w:rFonts w:ascii="Arial" w:hAnsi="Arial" w:cs="Arial"/>
          <w:b/>
          <w:sz w:val="22"/>
          <w:szCs w:val="22"/>
        </w:rPr>
      </w:pPr>
      <w:r>
        <w:rPr>
          <w:rFonts w:ascii="Arial" w:hAnsi="Arial" w:cs="Arial"/>
          <w:b/>
          <w:sz w:val="22"/>
          <w:szCs w:val="22"/>
        </w:rPr>
        <w:t>§ 9982 Allowable Services</w:t>
      </w:r>
    </w:p>
    <w:p w:rsidR="0070650C" w:rsidRDefault="0070650C" w:rsidP="00B634C9">
      <w:pPr>
        <w:pStyle w:val="NoSpacing"/>
        <w:rPr>
          <w:rFonts w:ascii="Arial" w:hAnsi="Arial" w:cs="Arial"/>
          <w:b/>
          <w:sz w:val="22"/>
          <w:szCs w:val="22"/>
        </w:rPr>
      </w:pPr>
    </w:p>
    <w:p w:rsidR="0070650C" w:rsidRDefault="0070650C" w:rsidP="00B634C9">
      <w:pPr>
        <w:pStyle w:val="NoSpacing"/>
        <w:rPr>
          <w:rFonts w:ascii="Arial" w:hAnsi="Arial" w:cs="Arial"/>
          <w:b/>
          <w:sz w:val="22"/>
          <w:szCs w:val="22"/>
        </w:rPr>
      </w:pPr>
      <w:r w:rsidRPr="006A4A22">
        <w:rPr>
          <w:rFonts w:ascii="Arial" w:hAnsi="Arial" w:cs="Arial"/>
          <w:b/>
          <w:sz w:val="22"/>
          <w:szCs w:val="22"/>
        </w:rPr>
        <w:t>Recommendation</w:t>
      </w:r>
    </w:p>
    <w:p w:rsidR="00C77E93" w:rsidRPr="006A4A22" w:rsidRDefault="005208B0" w:rsidP="00B634C9">
      <w:pPr>
        <w:pStyle w:val="NoSpacing"/>
        <w:rPr>
          <w:rFonts w:ascii="Arial" w:hAnsi="Arial" w:cs="Arial"/>
          <w:sz w:val="22"/>
          <w:szCs w:val="22"/>
        </w:rPr>
      </w:pPr>
      <w:r>
        <w:rPr>
          <w:rFonts w:ascii="Arial" w:hAnsi="Arial" w:cs="Arial"/>
          <w:sz w:val="22"/>
          <w:szCs w:val="22"/>
        </w:rPr>
        <w:t>Provide clarification or revise</w:t>
      </w:r>
      <w:r w:rsidR="00C77E93">
        <w:rPr>
          <w:rFonts w:ascii="Arial" w:hAnsi="Arial" w:cs="Arial"/>
          <w:sz w:val="22"/>
          <w:szCs w:val="22"/>
        </w:rPr>
        <w:t xml:space="preserve"> language for §9982(c).</w:t>
      </w:r>
    </w:p>
    <w:p w:rsidR="00411ACE" w:rsidRDefault="00411ACE" w:rsidP="00411ACE">
      <w:pPr>
        <w:spacing w:after="200" w:line="276" w:lineRule="auto"/>
        <w:ind w:left="450"/>
        <w:rPr>
          <w:rFonts w:ascii="Arial" w:hAnsi="Arial" w:cs="Arial"/>
          <w:sz w:val="22"/>
          <w:szCs w:val="22"/>
        </w:rPr>
      </w:pPr>
      <w:r w:rsidRPr="006A4A22">
        <w:rPr>
          <w:rFonts w:ascii="Arial" w:hAnsi="Arial" w:cs="Arial"/>
          <w:sz w:val="22"/>
          <w:szCs w:val="22"/>
        </w:rPr>
        <w:t xml:space="preserve">(c) If the claims administrator fails to provide written notice, pursuant to Labor Code section 4055.2, to the injured worker of records which they are seeking by subpoena, this fee schedule applies to obtaining those records. </w:t>
      </w:r>
    </w:p>
    <w:p w:rsidR="000379B5" w:rsidRDefault="000379B5" w:rsidP="00411ACE">
      <w:pPr>
        <w:spacing w:after="200" w:line="276" w:lineRule="auto"/>
        <w:ind w:left="450"/>
        <w:rPr>
          <w:rFonts w:ascii="Arial" w:hAnsi="Arial" w:cs="Arial"/>
          <w:sz w:val="22"/>
          <w:szCs w:val="22"/>
        </w:rPr>
      </w:pPr>
      <w:r>
        <w:rPr>
          <w:rFonts w:ascii="Arial" w:hAnsi="Arial" w:cs="Arial"/>
          <w:sz w:val="22"/>
          <w:szCs w:val="22"/>
        </w:rPr>
        <w:t>(d)There will be no payment for copy and related services that are:</w:t>
      </w:r>
    </w:p>
    <w:p w:rsidR="000379B5" w:rsidRPr="006A4A22" w:rsidRDefault="000379B5" w:rsidP="00411ACE">
      <w:pPr>
        <w:spacing w:after="200" w:line="276" w:lineRule="auto"/>
        <w:ind w:left="450"/>
        <w:rPr>
          <w:rFonts w:ascii="Arial" w:hAnsi="Arial" w:cs="Arial"/>
          <w:u w:val="single"/>
        </w:rPr>
      </w:pPr>
      <w:r>
        <w:rPr>
          <w:rFonts w:ascii="Arial" w:hAnsi="Arial" w:cs="Arial"/>
          <w:sz w:val="22"/>
          <w:szCs w:val="22"/>
        </w:rPr>
        <w:tab/>
        <w:t xml:space="preserve">(4) </w:t>
      </w:r>
      <w:r w:rsidRPr="00BE0590">
        <w:rPr>
          <w:rFonts w:ascii="Arial" w:hAnsi="Arial" w:cs="Arial"/>
          <w:strike/>
          <w:sz w:val="22"/>
          <w:szCs w:val="22"/>
          <w:highlight w:val="yellow"/>
        </w:rPr>
        <w:t>Provide</w:t>
      </w:r>
      <w:r w:rsidRPr="00D819AA">
        <w:rPr>
          <w:rFonts w:ascii="Arial" w:hAnsi="Arial" w:cs="Arial"/>
          <w:strike/>
          <w:sz w:val="22"/>
          <w:szCs w:val="22"/>
          <w:highlight w:val="yellow"/>
        </w:rPr>
        <w:t xml:space="preserve">d </w:t>
      </w:r>
      <w:r w:rsidRPr="00D819AA">
        <w:rPr>
          <w:rFonts w:ascii="Arial" w:hAnsi="Arial" w:cs="Arial"/>
          <w:sz w:val="22"/>
          <w:szCs w:val="22"/>
          <w:highlight w:val="yellow"/>
          <w:u w:val="single"/>
        </w:rPr>
        <w:t>O</w:t>
      </w:r>
      <w:r w:rsidRPr="00BE0590">
        <w:rPr>
          <w:rFonts w:ascii="Arial" w:hAnsi="Arial" w:cs="Arial"/>
          <w:sz w:val="22"/>
          <w:szCs w:val="22"/>
          <w:highlight w:val="yellow"/>
          <w:u w:val="single"/>
        </w:rPr>
        <w:t>btained</w:t>
      </w:r>
      <w:r>
        <w:rPr>
          <w:rFonts w:ascii="Arial" w:hAnsi="Arial" w:cs="Arial"/>
          <w:sz w:val="22"/>
          <w:szCs w:val="22"/>
        </w:rPr>
        <w:t xml:space="preserve"> by any person or entity which is not a registered professional</w:t>
      </w:r>
      <w:r w:rsidR="00BE0590">
        <w:rPr>
          <w:rFonts w:ascii="Arial" w:hAnsi="Arial" w:cs="Arial"/>
          <w:sz w:val="22"/>
          <w:szCs w:val="22"/>
        </w:rPr>
        <w:t xml:space="preserve"> </w:t>
      </w:r>
      <w:r>
        <w:rPr>
          <w:rFonts w:ascii="Arial" w:hAnsi="Arial" w:cs="Arial"/>
          <w:sz w:val="22"/>
          <w:szCs w:val="22"/>
        </w:rPr>
        <w:t xml:space="preserve">photocopier. </w:t>
      </w:r>
    </w:p>
    <w:p w:rsidR="00944FD7" w:rsidRPr="006A4A22" w:rsidRDefault="00FB4C1B" w:rsidP="00FB4C1B">
      <w:pPr>
        <w:pStyle w:val="Default"/>
        <w:ind w:left="450"/>
        <w:rPr>
          <w:rFonts w:ascii="Arial" w:hAnsi="Arial" w:cs="Arial"/>
          <w:sz w:val="22"/>
          <w:szCs w:val="22"/>
          <w:highlight w:val="yellow"/>
        </w:rPr>
      </w:pPr>
      <w:r w:rsidRPr="006A4A22">
        <w:rPr>
          <w:rFonts w:ascii="Arial" w:hAnsi="Arial" w:cs="Arial"/>
          <w:sz w:val="22"/>
          <w:szCs w:val="22"/>
        </w:rPr>
        <w:t xml:space="preserve">(e)  </w:t>
      </w:r>
      <w:r w:rsidR="00A37351" w:rsidRPr="006A4A22">
        <w:rPr>
          <w:rFonts w:ascii="Arial" w:hAnsi="Arial" w:cs="Arial"/>
          <w:sz w:val="22"/>
          <w:szCs w:val="22"/>
        </w:rPr>
        <w:t>The claims administrator is not liable for payment of:</w:t>
      </w:r>
      <w:r w:rsidR="00944FD7" w:rsidRPr="006A4A22">
        <w:rPr>
          <w:rFonts w:ascii="Arial" w:hAnsi="Arial" w:cs="Arial"/>
          <w:sz w:val="22"/>
          <w:szCs w:val="22"/>
        </w:rPr>
        <w:t xml:space="preserve"> </w:t>
      </w:r>
    </w:p>
    <w:p w:rsidR="00A37351" w:rsidRDefault="00A37351" w:rsidP="00A37351">
      <w:pPr>
        <w:pStyle w:val="Default"/>
        <w:ind w:left="450"/>
      </w:pPr>
    </w:p>
    <w:p w:rsidR="006674A1" w:rsidRDefault="006674A1" w:rsidP="006A4A22">
      <w:pPr>
        <w:pStyle w:val="Default"/>
        <w:numPr>
          <w:ilvl w:val="0"/>
          <w:numId w:val="30"/>
        </w:numPr>
        <w:rPr>
          <w:rFonts w:ascii="Arial" w:hAnsi="Arial" w:cs="Arial"/>
          <w:sz w:val="22"/>
          <w:szCs w:val="22"/>
        </w:rPr>
      </w:pPr>
      <w:r w:rsidRPr="006674A1">
        <w:rPr>
          <w:rFonts w:ascii="Arial" w:hAnsi="Arial" w:cs="Arial"/>
          <w:sz w:val="22"/>
          <w:szCs w:val="22"/>
        </w:rPr>
        <w:t xml:space="preserve">Records previously obtained </w:t>
      </w:r>
      <w:r w:rsidRPr="002F6207">
        <w:rPr>
          <w:rFonts w:ascii="Arial" w:hAnsi="Arial" w:cs="Arial"/>
          <w:strike/>
          <w:sz w:val="22"/>
          <w:szCs w:val="22"/>
          <w:highlight w:val="yellow"/>
        </w:rPr>
        <w:t>by subpoena</w:t>
      </w:r>
      <w:r w:rsidRPr="006674A1">
        <w:rPr>
          <w:rFonts w:ascii="Arial" w:hAnsi="Arial" w:cs="Arial"/>
          <w:sz w:val="22"/>
          <w:szCs w:val="22"/>
        </w:rPr>
        <w:t xml:space="preserve"> by the same party </w:t>
      </w:r>
      <w:r w:rsidRPr="006A4A22">
        <w:rPr>
          <w:rFonts w:ascii="Arial" w:hAnsi="Arial" w:cs="Arial"/>
          <w:sz w:val="22"/>
          <w:szCs w:val="22"/>
        </w:rPr>
        <w:t>and served from</w:t>
      </w:r>
      <w:r w:rsidRPr="006674A1">
        <w:rPr>
          <w:rFonts w:ascii="Arial" w:hAnsi="Arial" w:cs="Arial"/>
          <w:sz w:val="22"/>
          <w:szCs w:val="22"/>
        </w:rPr>
        <w:t xml:space="preserve"> </w:t>
      </w:r>
      <w:r w:rsidRPr="006A4A22">
        <w:rPr>
          <w:rFonts w:ascii="Arial" w:hAnsi="Arial" w:cs="Arial"/>
          <w:sz w:val="22"/>
          <w:szCs w:val="22"/>
        </w:rPr>
        <w:t>the same source</w:t>
      </w:r>
      <w:r w:rsidRPr="006674A1">
        <w:rPr>
          <w:rFonts w:ascii="Arial" w:hAnsi="Arial" w:cs="Arial"/>
          <w:sz w:val="22"/>
          <w:szCs w:val="22"/>
        </w:rPr>
        <w:t xml:space="preserve">, unless </w:t>
      </w:r>
      <w:r w:rsidRPr="00443013">
        <w:rPr>
          <w:rFonts w:ascii="Arial" w:hAnsi="Arial" w:cs="Arial"/>
          <w:strike/>
          <w:sz w:val="22"/>
          <w:szCs w:val="22"/>
          <w:highlight w:val="yellow"/>
        </w:rPr>
        <w:t>the</w:t>
      </w:r>
      <w:r w:rsidRPr="00351A57">
        <w:rPr>
          <w:rFonts w:ascii="Arial" w:hAnsi="Arial" w:cs="Arial"/>
          <w:sz w:val="22"/>
          <w:szCs w:val="22"/>
          <w:highlight w:val="yellow"/>
          <w:u w:val="single"/>
        </w:rPr>
        <w:t xml:space="preserve"> </w:t>
      </w:r>
      <w:r w:rsidR="00470343" w:rsidRPr="00351A57">
        <w:rPr>
          <w:rFonts w:ascii="Arial" w:hAnsi="Arial" w:cs="Arial"/>
          <w:sz w:val="22"/>
          <w:szCs w:val="22"/>
          <w:highlight w:val="yellow"/>
          <w:u w:val="single"/>
        </w:rPr>
        <w:t>a</w:t>
      </w:r>
      <w:r w:rsidR="00470343" w:rsidRPr="00351A57">
        <w:rPr>
          <w:rFonts w:ascii="Arial" w:hAnsi="Arial" w:cs="Arial"/>
          <w:sz w:val="22"/>
          <w:szCs w:val="22"/>
          <w:u w:val="single"/>
        </w:rPr>
        <w:t xml:space="preserve"> </w:t>
      </w:r>
      <w:r w:rsidRPr="006674A1">
        <w:rPr>
          <w:rFonts w:ascii="Arial" w:hAnsi="Arial" w:cs="Arial"/>
          <w:sz w:val="22"/>
          <w:szCs w:val="22"/>
        </w:rPr>
        <w:t xml:space="preserve">subpoena </w:t>
      </w:r>
      <w:r w:rsidRPr="006A4A22">
        <w:rPr>
          <w:rFonts w:ascii="Arial" w:hAnsi="Arial" w:cs="Arial"/>
          <w:sz w:val="22"/>
          <w:szCs w:val="22"/>
        </w:rPr>
        <w:t>or authorization</w:t>
      </w:r>
      <w:r w:rsidRPr="006674A1">
        <w:rPr>
          <w:rFonts w:ascii="Arial" w:hAnsi="Arial" w:cs="Arial"/>
          <w:sz w:val="22"/>
          <w:szCs w:val="22"/>
        </w:rPr>
        <w:t xml:space="preserve"> is accompanied by a declaration from the party requesting the records setting forth good cause to seek duplicate records</w:t>
      </w:r>
      <w:r w:rsidR="00FB4C1B">
        <w:rPr>
          <w:rFonts w:ascii="Arial" w:hAnsi="Arial" w:cs="Arial"/>
          <w:sz w:val="22"/>
          <w:szCs w:val="22"/>
        </w:rPr>
        <w:t>…</w:t>
      </w:r>
      <w:r w:rsidRPr="006674A1">
        <w:rPr>
          <w:rFonts w:ascii="Arial" w:hAnsi="Arial" w:cs="Arial"/>
          <w:sz w:val="22"/>
          <w:szCs w:val="22"/>
        </w:rPr>
        <w:t xml:space="preserve"> </w:t>
      </w:r>
    </w:p>
    <w:p w:rsidR="00F777CB" w:rsidRDefault="00F777CB" w:rsidP="006A4A22">
      <w:pPr>
        <w:pStyle w:val="Default"/>
        <w:ind w:left="1080"/>
        <w:rPr>
          <w:rFonts w:ascii="Arial" w:hAnsi="Arial" w:cs="Arial"/>
          <w:sz w:val="22"/>
          <w:szCs w:val="22"/>
        </w:rPr>
      </w:pPr>
    </w:p>
    <w:p w:rsidR="00B037F9" w:rsidRDefault="00F777CB" w:rsidP="00B037F9">
      <w:pPr>
        <w:pStyle w:val="ListParagraph"/>
        <w:numPr>
          <w:ilvl w:val="0"/>
          <w:numId w:val="32"/>
        </w:numPr>
        <w:tabs>
          <w:tab w:val="left" w:pos="2160"/>
        </w:tabs>
        <w:spacing w:after="200" w:line="276" w:lineRule="auto"/>
        <w:rPr>
          <w:rFonts w:ascii="Arial" w:hAnsi="Arial" w:cs="Arial"/>
          <w:sz w:val="22"/>
          <w:szCs w:val="22"/>
        </w:rPr>
      </w:pPr>
      <w:r>
        <w:rPr>
          <w:rFonts w:ascii="Arial" w:hAnsi="Arial" w:cs="Arial"/>
          <w:sz w:val="22"/>
          <w:szCs w:val="22"/>
        </w:rPr>
        <w:t xml:space="preserve"> </w:t>
      </w:r>
      <w:r w:rsidR="004C7A04" w:rsidRPr="006A4A22">
        <w:rPr>
          <w:rFonts w:ascii="Arial" w:hAnsi="Arial" w:cs="Arial"/>
          <w:sz w:val="22"/>
          <w:szCs w:val="22"/>
        </w:rPr>
        <w:t xml:space="preserve">If there is good cause, the claims administrator is liable for payment.  </w:t>
      </w:r>
      <w:r w:rsidR="00B037F9" w:rsidRPr="002F6207">
        <w:rPr>
          <w:rFonts w:ascii="Arial" w:hAnsi="Arial" w:cs="Arial"/>
          <w:sz w:val="22"/>
          <w:szCs w:val="22"/>
        </w:rPr>
        <w:t>Good cause</w:t>
      </w:r>
      <w:r w:rsidR="00B037F9" w:rsidRPr="002F6207">
        <w:rPr>
          <w:rFonts w:ascii="Arial" w:hAnsi="Arial" w:cs="Arial"/>
          <w:sz w:val="22"/>
          <w:szCs w:val="22"/>
          <w:u w:val="single"/>
        </w:rPr>
        <w:t xml:space="preserve"> </w:t>
      </w:r>
      <w:r w:rsidR="00B037F9" w:rsidRPr="006A4A22">
        <w:rPr>
          <w:rFonts w:ascii="Arial" w:hAnsi="Arial" w:cs="Arial"/>
          <w:sz w:val="22"/>
          <w:szCs w:val="22"/>
          <w:highlight w:val="yellow"/>
          <w:u w:val="single"/>
        </w:rPr>
        <w:t xml:space="preserve">addresses the necessity to provide records that are not in the possession of the requesting </w:t>
      </w:r>
      <w:r w:rsidR="00B037F9" w:rsidRPr="00E90B8C">
        <w:rPr>
          <w:rFonts w:ascii="Arial" w:hAnsi="Arial" w:cs="Arial"/>
          <w:sz w:val="22"/>
          <w:szCs w:val="22"/>
          <w:highlight w:val="yellow"/>
          <w:u w:val="single"/>
        </w:rPr>
        <w:t>party and</w:t>
      </w:r>
      <w:r w:rsidR="00B037F9" w:rsidRPr="002F6207">
        <w:rPr>
          <w:rFonts w:ascii="Arial" w:hAnsi="Arial" w:cs="Arial"/>
          <w:sz w:val="22"/>
          <w:szCs w:val="22"/>
          <w:highlight w:val="yellow"/>
        </w:rPr>
        <w:t xml:space="preserve"> </w:t>
      </w:r>
      <w:r w:rsidR="00B037F9" w:rsidRPr="002F6207">
        <w:rPr>
          <w:rFonts w:ascii="Arial" w:hAnsi="Arial" w:cs="Arial"/>
          <w:sz w:val="22"/>
          <w:szCs w:val="22"/>
        </w:rPr>
        <w:t>includes new counsel seeking duplicate records for review, and loss or destruction of records due to natural disaster.</w:t>
      </w:r>
    </w:p>
    <w:p w:rsidR="00C012C2" w:rsidRPr="00C012C2" w:rsidRDefault="00C012C2" w:rsidP="00C012C2">
      <w:pPr>
        <w:pStyle w:val="NoSpacing"/>
        <w:rPr>
          <w:rFonts w:ascii="Arial" w:eastAsia="Calibri" w:hAnsi="Arial" w:cs="Arial"/>
          <w:b/>
          <w:i/>
          <w:sz w:val="22"/>
          <w:szCs w:val="22"/>
        </w:rPr>
      </w:pPr>
      <w:r w:rsidRPr="00C012C2">
        <w:rPr>
          <w:rFonts w:ascii="Arial" w:hAnsi="Arial" w:cs="Arial"/>
          <w:b/>
          <w:sz w:val="22"/>
          <w:szCs w:val="22"/>
        </w:rPr>
        <w:t>Discussion</w:t>
      </w:r>
    </w:p>
    <w:p w:rsidR="00BB08C1" w:rsidRDefault="005C7E69" w:rsidP="00B634C9">
      <w:pPr>
        <w:pStyle w:val="NoSpacing"/>
        <w:rPr>
          <w:rFonts w:ascii="Arial" w:eastAsia="Calibri" w:hAnsi="Arial" w:cs="Arial"/>
          <w:i/>
          <w:sz w:val="22"/>
          <w:szCs w:val="22"/>
        </w:rPr>
      </w:pPr>
      <w:r>
        <w:rPr>
          <w:rFonts w:ascii="Arial" w:eastAsia="Calibri" w:hAnsi="Arial" w:cs="Arial"/>
          <w:i/>
          <w:sz w:val="22"/>
          <w:szCs w:val="22"/>
        </w:rPr>
        <w:t xml:space="preserve">By inserting language referencing Labor Code section 4055.2, the implication is that the fee schedule would not apply to </w:t>
      </w:r>
      <w:r w:rsidR="00F625B7">
        <w:rPr>
          <w:rFonts w:ascii="Arial" w:eastAsia="Calibri" w:hAnsi="Arial" w:cs="Arial"/>
          <w:i/>
          <w:sz w:val="22"/>
          <w:szCs w:val="22"/>
        </w:rPr>
        <w:t xml:space="preserve">services obtained by a </w:t>
      </w:r>
      <w:r>
        <w:rPr>
          <w:rFonts w:ascii="Arial" w:eastAsia="Calibri" w:hAnsi="Arial" w:cs="Arial"/>
          <w:i/>
          <w:sz w:val="22"/>
          <w:szCs w:val="22"/>
        </w:rPr>
        <w:t>subpoena issued on behalf of a claims administrator</w:t>
      </w:r>
      <w:r w:rsidR="00C805C8">
        <w:rPr>
          <w:rFonts w:ascii="Arial" w:eastAsia="Calibri" w:hAnsi="Arial" w:cs="Arial"/>
          <w:i/>
          <w:sz w:val="22"/>
          <w:szCs w:val="22"/>
        </w:rPr>
        <w:t xml:space="preserve"> if the claims administrator did provide written notice to the injured worker</w:t>
      </w:r>
      <w:r>
        <w:rPr>
          <w:rFonts w:ascii="Arial" w:eastAsia="Calibri" w:hAnsi="Arial" w:cs="Arial"/>
          <w:i/>
          <w:sz w:val="22"/>
          <w:szCs w:val="22"/>
        </w:rPr>
        <w:t>.</w:t>
      </w:r>
      <w:r w:rsidR="00C805C8">
        <w:rPr>
          <w:rFonts w:ascii="Arial" w:eastAsia="Calibri" w:hAnsi="Arial" w:cs="Arial"/>
          <w:i/>
          <w:sz w:val="22"/>
          <w:szCs w:val="22"/>
        </w:rPr>
        <w:t xml:space="preserve">  </w:t>
      </w:r>
      <w:r w:rsidR="00AE3522">
        <w:rPr>
          <w:rFonts w:ascii="Arial" w:eastAsia="Calibri" w:hAnsi="Arial" w:cs="Arial"/>
          <w:i/>
          <w:sz w:val="22"/>
          <w:szCs w:val="22"/>
        </w:rPr>
        <w:t xml:space="preserve">If this </w:t>
      </w:r>
    </w:p>
    <w:p w:rsidR="00082878" w:rsidRDefault="00AE3522" w:rsidP="00B634C9">
      <w:pPr>
        <w:pStyle w:val="NoSpacing"/>
        <w:rPr>
          <w:rFonts w:ascii="Arial" w:eastAsia="Calibri" w:hAnsi="Arial" w:cs="Arial"/>
          <w:i/>
          <w:sz w:val="22"/>
          <w:szCs w:val="22"/>
        </w:rPr>
      </w:pPr>
      <w:r>
        <w:rPr>
          <w:rFonts w:ascii="Arial" w:eastAsia="Calibri" w:hAnsi="Arial" w:cs="Arial"/>
          <w:i/>
          <w:sz w:val="22"/>
          <w:szCs w:val="22"/>
        </w:rPr>
        <w:lastRenderedPageBreak/>
        <w:t>language does not apply to records being sought by the claims administrator, revised language should clarify who the requesting party is.</w:t>
      </w:r>
      <w:r w:rsidR="005C7E69">
        <w:rPr>
          <w:rFonts w:ascii="Arial" w:eastAsia="Calibri" w:hAnsi="Arial" w:cs="Arial"/>
          <w:i/>
          <w:sz w:val="22"/>
          <w:szCs w:val="22"/>
        </w:rPr>
        <w:t xml:space="preserve">  </w:t>
      </w:r>
      <w:r w:rsidR="00F625B7">
        <w:rPr>
          <w:rFonts w:ascii="Arial" w:eastAsia="Calibri" w:hAnsi="Arial" w:cs="Arial"/>
          <w:i/>
          <w:sz w:val="22"/>
          <w:szCs w:val="22"/>
        </w:rPr>
        <w:t xml:space="preserve">As currently written, subdivision (c) is not clear on this point, nor is it clear whether or not “they” refers to the claims administrator. </w:t>
      </w:r>
      <w:r w:rsidR="00EE0302">
        <w:rPr>
          <w:rFonts w:ascii="Arial" w:eastAsia="Calibri" w:hAnsi="Arial" w:cs="Arial"/>
          <w:i/>
          <w:sz w:val="22"/>
          <w:szCs w:val="22"/>
        </w:rPr>
        <w:t xml:space="preserve"> </w:t>
      </w:r>
    </w:p>
    <w:p w:rsidR="000379B5" w:rsidRDefault="000379B5" w:rsidP="00B634C9">
      <w:pPr>
        <w:pStyle w:val="NoSpacing"/>
        <w:rPr>
          <w:rFonts w:ascii="Arial" w:eastAsia="Calibri" w:hAnsi="Arial" w:cs="Arial"/>
          <w:i/>
          <w:sz w:val="22"/>
          <w:szCs w:val="22"/>
        </w:rPr>
      </w:pPr>
    </w:p>
    <w:p w:rsidR="000379B5" w:rsidRDefault="000379B5" w:rsidP="00B634C9">
      <w:pPr>
        <w:pStyle w:val="NoSpacing"/>
        <w:rPr>
          <w:rFonts w:ascii="Arial" w:eastAsia="Calibri" w:hAnsi="Arial" w:cs="Arial"/>
          <w:i/>
          <w:sz w:val="22"/>
          <w:szCs w:val="22"/>
        </w:rPr>
      </w:pPr>
      <w:r>
        <w:rPr>
          <w:rFonts w:ascii="Arial" w:eastAsia="Calibri" w:hAnsi="Arial" w:cs="Arial"/>
          <w:i/>
          <w:sz w:val="22"/>
          <w:szCs w:val="22"/>
        </w:rPr>
        <w:t xml:space="preserve">The Institute recommends replacing “provided” with “obtained” to accurately reflect the </w:t>
      </w:r>
      <w:r w:rsidR="00930EC7">
        <w:rPr>
          <w:rFonts w:ascii="Arial" w:eastAsia="Calibri" w:hAnsi="Arial" w:cs="Arial"/>
          <w:i/>
          <w:sz w:val="22"/>
          <w:szCs w:val="22"/>
        </w:rPr>
        <w:t>role of the registered professional photocopier.  The photocopier is obtaining records that are being provided by the holder of the records.</w:t>
      </w:r>
    </w:p>
    <w:p w:rsidR="00F777CB" w:rsidRDefault="00F777CB" w:rsidP="00B634C9">
      <w:pPr>
        <w:pStyle w:val="NoSpacing"/>
        <w:rPr>
          <w:rFonts w:ascii="Arial" w:eastAsia="Calibri" w:hAnsi="Arial" w:cs="Arial"/>
          <w:i/>
          <w:sz w:val="22"/>
          <w:szCs w:val="22"/>
        </w:rPr>
      </w:pPr>
    </w:p>
    <w:p w:rsidR="00573EE4" w:rsidRDefault="00F625B7" w:rsidP="00B634C9">
      <w:pPr>
        <w:pStyle w:val="NoSpacing"/>
        <w:rPr>
          <w:rFonts w:ascii="Arial" w:eastAsia="Calibri" w:hAnsi="Arial" w:cs="Arial"/>
          <w:i/>
          <w:sz w:val="22"/>
          <w:szCs w:val="22"/>
        </w:rPr>
      </w:pPr>
      <w:r>
        <w:rPr>
          <w:rFonts w:ascii="Arial" w:eastAsia="Calibri" w:hAnsi="Arial" w:cs="Arial"/>
          <w:i/>
          <w:sz w:val="22"/>
          <w:szCs w:val="22"/>
        </w:rPr>
        <w:t>The Institute recommends striking “by subpoena” since the records could have been obtained by a different means. The Institute also recommends additional</w:t>
      </w:r>
      <w:r w:rsidR="00F777CB">
        <w:rPr>
          <w:rFonts w:ascii="Arial" w:eastAsia="Calibri" w:hAnsi="Arial" w:cs="Arial"/>
          <w:i/>
          <w:sz w:val="22"/>
          <w:szCs w:val="22"/>
        </w:rPr>
        <w:t xml:space="preserve"> language defining good cause</w:t>
      </w:r>
      <w:r w:rsidR="000138B1">
        <w:rPr>
          <w:rFonts w:ascii="Arial" w:eastAsia="Calibri" w:hAnsi="Arial" w:cs="Arial"/>
          <w:i/>
          <w:sz w:val="22"/>
          <w:szCs w:val="22"/>
        </w:rPr>
        <w:t xml:space="preserve"> in order to avoid requests for additional record sets that are already in the possession of the requesting party.  In the absence of clarifying language, disputes </w:t>
      </w:r>
      <w:r w:rsidR="000B73AF">
        <w:rPr>
          <w:rFonts w:ascii="Arial" w:eastAsia="Calibri" w:hAnsi="Arial" w:cs="Arial"/>
          <w:i/>
          <w:sz w:val="22"/>
          <w:szCs w:val="22"/>
        </w:rPr>
        <w:t xml:space="preserve">regarding circumstances included in “good cause” </w:t>
      </w:r>
      <w:r>
        <w:rPr>
          <w:rFonts w:ascii="Arial" w:eastAsia="Calibri" w:hAnsi="Arial" w:cs="Arial"/>
          <w:i/>
          <w:sz w:val="22"/>
          <w:szCs w:val="22"/>
        </w:rPr>
        <w:t>will</w:t>
      </w:r>
      <w:r w:rsidR="000B73AF">
        <w:rPr>
          <w:rFonts w:ascii="Arial" w:eastAsia="Calibri" w:hAnsi="Arial" w:cs="Arial"/>
          <w:i/>
          <w:sz w:val="22"/>
          <w:szCs w:val="22"/>
        </w:rPr>
        <w:t xml:space="preserve"> arise.</w:t>
      </w:r>
    </w:p>
    <w:p w:rsidR="00030DA0" w:rsidRDefault="00030DA0" w:rsidP="00B634C9">
      <w:pPr>
        <w:pStyle w:val="NoSpacing"/>
        <w:rPr>
          <w:rFonts w:ascii="Arial" w:eastAsia="Calibri" w:hAnsi="Arial" w:cs="Arial"/>
          <w:i/>
          <w:sz w:val="22"/>
          <w:szCs w:val="22"/>
        </w:rPr>
      </w:pPr>
    </w:p>
    <w:p w:rsidR="00443013" w:rsidRDefault="00443013" w:rsidP="00B634C9">
      <w:pPr>
        <w:pStyle w:val="NoSpacing"/>
        <w:rPr>
          <w:rFonts w:ascii="Arial" w:eastAsia="Calibri" w:hAnsi="Arial" w:cs="Arial"/>
          <w:i/>
          <w:sz w:val="22"/>
          <w:szCs w:val="22"/>
        </w:rPr>
      </w:pPr>
    </w:p>
    <w:p w:rsidR="00030DA0" w:rsidRPr="00351A57" w:rsidRDefault="00030DA0" w:rsidP="00030DA0">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b/>
          <w:bCs/>
          <w:sz w:val="22"/>
          <w:szCs w:val="22"/>
          <w:highlight w:val="yellow"/>
          <w:u w:val="single"/>
        </w:rPr>
        <w:t xml:space="preserve">§ 9984 Declaration of Completion of Records Obtained by Authorization </w:t>
      </w:r>
    </w:p>
    <w:p w:rsidR="00030DA0" w:rsidRPr="00351A57" w:rsidRDefault="00030DA0" w:rsidP="002F6207">
      <w:pPr>
        <w:autoSpaceDE w:val="0"/>
        <w:autoSpaceDN w:val="0"/>
        <w:adjustRightInd w:val="0"/>
        <w:ind w:left="27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 xml:space="preserve">(a) All records copied, produced, or served by authorization shall be accompanied by an affidavit or declaration, signed under penalty of perjury, itemizing in detail the category or description of all records produced, together with an explanation of any records that were withheld and not produced and served for any reason. </w:t>
      </w:r>
    </w:p>
    <w:p w:rsidR="00030DA0" w:rsidRPr="00351A57" w:rsidRDefault="00030DA0" w:rsidP="00030DA0">
      <w:pPr>
        <w:autoSpaceDE w:val="0"/>
        <w:autoSpaceDN w:val="0"/>
        <w:adjustRightInd w:val="0"/>
        <w:rPr>
          <w:rFonts w:ascii="Arial" w:eastAsia="Calibri" w:hAnsi="Arial" w:cs="Arial"/>
          <w:szCs w:val="24"/>
          <w:highlight w:val="yellow"/>
          <w:u w:val="single"/>
        </w:rPr>
      </w:pPr>
    </w:p>
    <w:p w:rsidR="00D819AA" w:rsidRDefault="00030DA0" w:rsidP="00030DA0">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sz w:val="22"/>
          <w:szCs w:val="22"/>
        </w:rPr>
        <w:t xml:space="preserve">     </w:t>
      </w:r>
      <w:r w:rsidRPr="00351A57">
        <w:rPr>
          <w:rFonts w:ascii="Arial" w:eastAsia="Calibri" w:hAnsi="Arial" w:cs="Arial"/>
          <w:sz w:val="22"/>
          <w:szCs w:val="22"/>
          <w:highlight w:val="yellow"/>
          <w:u w:val="single"/>
        </w:rPr>
        <w:t>(b) All records copied, produced, or served by authorization shall be considered certified.</w:t>
      </w:r>
    </w:p>
    <w:p w:rsidR="00030DA0" w:rsidRPr="00351A57" w:rsidRDefault="00030DA0" w:rsidP="00030DA0">
      <w:pPr>
        <w:autoSpaceDE w:val="0"/>
        <w:autoSpaceDN w:val="0"/>
        <w:adjustRightInd w:val="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 xml:space="preserve"> </w:t>
      </w:r>
    </w:p>
    <w:p w:rsidR="00030DA0" w:rsidRPr="00351A57" w:rsidRDefault="00030DA0" w:rsidP="002F6207">
      <w:pPr>
        <w:autoSpaceDE w:val="0"/>
        <w:autoSpaceDN w:val="0"/>
        <w:adjustRightInd w:val="0"/>
        <w:ind w:left="270"/>
        <w:rPr>
          <w:rFonts w:ascii="Arial" w:eastAsia="Calibri" w:hAnsi="Arial" w:cs="Arial"/>
          <w:sz w:val="22"/>
          <w:szCs w:val="22"/>
          <w:highlight w:val="yellow"/>
          <w:u w:val="single"/>
        </w:rPr>
      </w:pPr>
      <w:r w:rsidRPr="00351A57">
        <w:rPr>
          <w:rFonts w:ascii="Arial" w:eastAsia="Calibri" w:hAnsi="Arial" w:cs="Arial"/>
          <w:sz w:val="22"/>
          <w:szCs w:val="22"/>
          <w:highlight w:val="yellow"/>
          <w:u w:val="single"/>
        </w:rPr>
        <w:t>Authority: Sections 127, 133, 5703 and 5307.9, Labor Code; sections 1271, 1561, and 1562</w:t>
      </w:r>
      <w:r w:rsidR="00D819AA">
        <w:rPr>
          <w:rFonts w:ascii="Arial" w:eastAsia="Calibri" w:hAnsi="Arial" w:cs="Arial"/>
          <w:sz w:val="22"/>
          <w:szCs w:val="22"/>
          <w:highlight w:val="yellow"/>
          <w:u w:val="single"/>
        </w:rPr>
        <w:t>,</w:t>
      </w:r>
      <w:r w:rsidRPr="00351A57">
        <w:rPr>
          <w:rFonts w:ascii="Arial" w:eastAsia="Calibri" w:hAnsi="Arial" w:cs="Arial"/>
          <w:sz w:val="22"/>
          <w:szCs w:val="22"/>
          <w:highlight w:val="yellow"/>
          <w:u w:val="single"/>
        </w:rPr>
        <w:t xml:space="preserve"> Evidence Code. </w:t>
      </w:r>
    </w:p>
    <w:p w:rsidR="00030DA0" w:rsidRPr="00351A57" w:rsidRDefault="00030DA0" w:rsidP="002F6207">
      <w:pPr>
        <w:pStyle w:val="NoSpacing"/>
        <w:ind w:firstLine="270"/>
        <w:rPr>
          <w:rFonts w:ascii="Arial" w:eastAsia="Calibri" w:hAnsi="Arial" w:cs="Arial"/>
          <w:sz w:val="22"/>
          <w:szCs w:val="22"/>
          <w:u w:val="single"/>
        </w:rPr>
      </w:pPr>
      <w:r w:rsidRPr="00351A57">
        <w:rPr>
          <w:rFonts w:ascii="Arial" w:eastAsia="Calibri" w:hAnsi="Arial" w:cs="Arial"/>
          <w:sz w:val="22"/>
          <w:szCs w:val="22"/>
          <w:highlight w:val="yellow"/>
          <w:u w:val="single"/>
        </w:rPr>
        <w:t>Reference: Section 5307.9, Labor Code.</w:t>
      </w:r>
    </w:p>
    <w:p w:rsidR="00030DA0" w:rsidRDefault="00030DA0" w:rsidP="002F6207">
      <w:pPr>
        <w:pStyle w:val="NoSpacing"/>
        <w:ind w:firstLine="270"/>
        <w:rPr>
          <w:rFonts w:eastAsia="Calibri"/>
          <w:sz w:val="22"/>
          <w:szCs w:val="22"/>
          <w:u w:val="single"/>
        </w:rPr>
      </w:pPr>
    </w:p>
    <w:p w:rsidR="00030DA0" w:rsidRPr="00C012C2" w:rsidRDefault="00030DA0" w:rsidP="00030DA0">
      <w:pPr>
        <w:pStyle w:val="NoSpacing"/>
        <w:rPr>
          <w:rFonts w:ascii="Arial" w:eastAsia="Calibri" w:hAnsi="Arial" w:cs="Arial"/>
          <w:b/>
          <w:i/>
          <w:sz w:val="22"/>
          <w:szCs w:val="22"/>
        </w:rPr>
      </w:pPr>
      <w:r w:rsidRPr="00C012C2">
        <w:rPr>
          <w:rFonts w:ascii="Arial" w:hAnsi="Arial" w:cs="Arial"/>
          <w:b/>
          <w:sz w:val="22"/>
          <w:szCs w:val="22"/>
        </w:rPr>
        <w:t>Discussion</w:t>
      </w:r>
    </w:p>
    <w:p w:rsidR="00030DA0" w:rsidRPr="002F6207" w:rsidRDefault="00030DA0" w:rsidP="002F6207">
      <w:pPr>
        <w:pStyle w:val="NoSpacing"/>
        <w:rPr>
          <w:rFonts w:ascii="Arial" w:eastAsia="Calibri" w:hAnsi="Arial" w:cs="Arial"/>
          <w:i/>
          <w:sz w:val="22"/>
          <w:szCs w:val="22"/>
        </w:rPr>
      </w:pPr>
      <w:r>
        <w:rPr>
          <w:rFonts w:ascii="Arial" w:eastAsia="Calibri" w:hAnsi="Arial" w:cs="Arial"/>
          <w:i/>
          <w:sz w:val="22"/>
          <w:szCs w:val="22"/>
        </w:rPr>
        <w:t xml:space="preserve">It appears that the deletion of §9984 inadvertently remained after the reinstatement of services provided in response to an authorization.  </w:t>
      </w:r>
    </w:p>
    <w:p w:rsidR="00573EE4" w:rsidRDefault="00573EE4" w:rsidP="00B634C9">
      <w:pPr>
        <w:pStyle w:val="NoSpacing"/>
        <w:rPr>
          <w:rFonts w:ascii="Arial" w:eastAsia="Calibri" w:hAnsi="Arial" w:cs="Arial"/>
          <w:i/>
          <w:sz w:val="22"/>
          <w:szCs w:val="22"/>
        </w:rPr>
      </w:pPr>
    </w:p>
    <w:p w:rsidR="00547D55" w:rsidRDefault="00547D55" w:rsidP="00B634C9">
      <w:pPr>
        <w:pStyle w:val="NoSpacing"/>
        <w:rPr>
          <w:rFonts w:ascii="Arial" w:eastAsia="Calibri" w:hAnsi="Arial" w:cs="Arial"/>
          <w:i/>
          <w:sz w:val="22"/>
          <w:szCs w:val="22"/>
        </w:rPr>
      </w:pPr>
    </w:p>
    <w:p w:rsidR="00EB452F" w:rsidRPr="00B46A3D" w:rsidRDefault="00EB452F" w:rsidP="00EB452F">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Thank you for considering these recommendations and comments.  Please contact me if additional clarification would be helpful.</w:t>
      </w:r>
    </w:p>
    <w:p w:rsidR="00BB08C1" w:rsidRDefault="00BB08C1" w:rsidP="00A25B06">
      <w:pPr>
        <w:pStyle w:val="MessageHeader"/>
        <w:tabs>
          <w:tab w:val="left" w:pos="900"/>
        </w:tabs>
        <w:spacing w:after="0" w:line="240" w:lineRule="auto"/>
        <w:ind w:left="0" w:firstLine="0"/>
        <w:rPr>
          <w:rFonts w:cs="Arial"/>
          <w:spacing w:val="0"/>
          <w:sz w:val="22"/>
          <w:szCs w:val="22"/>
        </w:rPr>
      </w:pP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Sincerely, </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18322E" w:rsidRDefault="0018322E" w:rsidP="00A25B06">
      <w:pPr>
        <w:pStyle w:val="MessageHeader"/>
        <w:tabs>
          <w:tab w:val="left" w:pos="900"/>
        </w:tabs>
        <w:spacing w:after="0" w:line="240" w:lineRule="auto"/>
        <w:ind w:left="0" w:firstLine="0"/>
        <w:rPr>
          <w:rFonts w:cs="Arial"/>
          <w:spacing w:val="0"/>
          <w:sz w:val="22"/>
          <w:szCs w:val="22"/>
        </w:rPr>
      </w:pPr>
    </w:p>
    <w:p w:rsidR="00B634C9" w:rsidRPr="00B46A3D" w:rsidRDefault="00B634C9" w:rsidP="00A25B06">
      <w:pPr>
        <w:pStyle w:val="MessageHeader"/>
        <w:tabs>
          <w:tab w:val="left" w:pos="900"/>
        </w:tabs>
        <w:spacing w:after="0" w:line="240" w:lineRule="auto"/>
        <w:ind w:left="0" w:firstLine="0"/>
        <w:rPr>
          <w:rFonts w:cs="Arial"/>
          <w:spacing w:val="0"/>
          <w:sz w:val="22"/>
          <w:szCs w:val="22"/>
        </w:rPr>
      </w:pPr>
    </w:p>
    <w:p w:rsidR="00A25B06"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Stacy</w:t>
      </w:r>
      <w:r w:rsidR="00B634C9">
        <w:rPr>
          <w:rFonts w:cs="Arial"/>
          <w:spacing w:val="0"/>
          <w:sz w:val="22"/>
          <w:szCs w:val="22"/>
        </w:rPr>
        <w:t xml:space="preserve"> L.</w:t>
      </w:r>
      <w:r w:rsidRPr="00B46A3D">
        <w:rPr>
          <w:rFonts w:cs="Arial"/>
          <w:spacing w:val="0"/>
          <w:sz w:val="22"/>
          <w:szCs w:val="22"/>
        </w:rPr>
        <w:t xml:space="preserve"> Jones</w:t>
      </w:r>
    </w:p>
    <w:p w:rsidR="007A3F78"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Senior Research Associate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A25B06" w:rsidRPr="00B46A3D" w:rsidRDefault="00B634C9"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SLJ</w:t>
      </w:r>
      <w:r w:rsidR="0018322E" w:rsidRPr="00B46A3D">
        <w:rPr>
          <w:rFonts w:cs="Arial"/>
          <w:spacing w:val="0"/>
          <w:sz w:val="22"/>
          <w:szCs w:val="22"/>
        </w:rPr>
        <w:t>/pm</w:t>
      </w:r>
    </w:p>
    <w:p w:rsidR="00D66660" w:rsidRPr="00B46A3D" w:rsidRDefault="00D66660" w:rsidP="00A25B06">
      <w:pPr>
        <w:pStyle w:val="MessageHeader"/>
        <w:tabs>
          <w:tab w:val="left" w:pos="900"/>
        </w:tabs>
        <w:spacing w:after="0" w:line="240" w:lineRule="auto"/>
        <w:ind w:left="0" w:firstLine="0"/>
        <w:rPr>
          <w:rFonts w:cs="Arial"/>
          <w:spacing w:val="0"/>
          <w:sz w:val="22"/>
          <w:szCs w:val="22"/>
        </w:rPr>
      </w:pPr>
    </w:p>
    <w:p w:rsidR="00ED60A7"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cc:   </w:t>
      </w:r>
      <w:r w:rsidR="00ED60A7" w:rsidRPr="00B46A3D">
        <w:rPr>
          <w:rFonts w:cs="Arial"/>
          <w:spacing w:val="0"/>
          <w:sz w:val="22"/>
          <w:szCs w:val="22"/>
        </w:rPr>
        <w:t>Christine Baker, DIR Director</w:t>
      </w:r>
    </w:p>
    <w:p w:rsidR="00A25B06" w:rsidRPr="00B46A3D" w:rsidRDefault="00ED60A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Destie Overpeck, DWC Acting Administrative Director</w:t>
      </w:r>
    </w:p>
    <w:p w:rsidR="00A25B06" w:rsidRPr="00B46A3D" w:rsidRDefault="008663E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Claims Committee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Medical Care Committee</w:t>
      </w:r>
    </w:p>
    <w:p w:rsidR="00237E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237E06" w:rsidRPr="00B46A3D">
        <w:rPr>
          <w:rFonts w:cs="Arial"/>
          <w:spacing w:val="0"/>
          <w:sz w:val="22"/>
          <w:szCs w:val="22"/>
        </w:rPr>
        <w:t xml:space="preserve">CWCI Legal Committee </w:t>
      </w:r>
    </w:p>
    <w:p w:rsidR="00A25B06" w:rsidRPr="00B46A3D" w:rsidRDefault="00237E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Regular Members</w:t>
      </w:r>
    </w:p>
    <w:p w:rsidR="00C05416" w:rsidRPr="00B46A3D" w:rsidRDefault="00A25B06" w:rsidP="00462D7B">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Associate Members</w:t>
      </w:r>
    </w:p>
    <w:sectPr w:rsidR="00C05416" w:rsidRPr="00B46A3D" w:rsidSect="00997BB8">
      <w:headerReference w:type="even" r:id="rId11"/>
      <w:headerReference w:type="default" r:id="rId12"/>
      <w:footerReference w:type="even" r:id="rId13"/>
      <w:footerReference w:type="default" r:id="rId14"/>
      <w:headerReference w:type="first" r:id="rId15"/>
      <w:footerReference w:type="first" r:id="rId16"/>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C8" w:rsidRDefault="006C54C8" w:rsidP="009C6F3D">
      <w:r>
        <w:separator/>
      </w:r>
    </w:p>
  </w:endnote>
  <w:endnote w:type="continuationSeparator" w:id="0">
    <w:p w:rsidR="006C54C8" w:rsidRDefault="006C54C8"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BB08C1">
      <w:rPr>
        <w:noProof/>
      </w:rPr>
      <w:t>2</w:t>
    </w:r>
    <w:r>
      <w:rPr>
        <w:noProof/>
      </w:rPr>
      <w:fldChar w:fldCharType="end"/>
    </w:r>
  </w:p>
  <w:p w:rsidR="00FE6F5A" w:rsidRDefault="00FE6F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C8" w:rsidRDefault="006C54C8" w:rsidP="009C6F3D">
      <w:r>
        <w:separator/>
      </w:r>
    </w:p>
  </w:footnote>
  <w:footnote w:type="continuationSeparator" w:id="0">
    <w:p w:rsidR="006C54C8" w:rsidRDefault="006C54C8" w:rsidP="009C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249" w:rsidRDefault="0075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91"/>
    <w:multiLevelType w:val="hybridMultilevel"/>
    <w:tmpl w:val="B1FE06F8"/>
    <w:lvl w:ilvl="0" w:tplc="FAE2402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1BE024A"/>
    <w:multiLevelType w:val="hybridMultilevel"/>
    <w:tmpl w:val="04B4D0C0"/>
    <w:lvl w:ilvl="0" w:tplc="260E4A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8F688F"/>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276D7"/>
    <w:multiLevelType w:val="hybridMultilevel"/>
    <w:tmpl w:val="09348DD6"/>
    <w:lvl w:ilvl="0" w:tplc="29CE13C0">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201C44"/>
    <w:multiLevelType w:val="hybridMultilevel"/>
    <w:tmpl w:val="939C656E"/>
    <w:lvl w:ilvl="0" w:tplc="B394CA7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BF2200E"/>
    <w:multiLevelType w:val="hybridMultilevel"/>
    <w:tmpl w:val="04B4D0C0"/>
    <w:lvl w:ilvl="0" w:tplc="260E4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8D6A8D"/>
    <w:multiLevelType w:val="hybridMultilevel"/>
    <w:tmpl w:val="C8C4C298"/>
    <w:lvl w:ilvl="0" w:tplc="B462B0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C081C"/>
    <w:multiLevelType w:val="hybridMultilevel"/>
    <w:tmpl w:val="3EB05F3C"/>
    <w:lvl w:ilvl="0" w:tplc="7636615C">
      <w:start w:val="1"/>
      <w:numFmt w:val="lowerLetter"/>
      <w:lvlText w:val="(%1)"/>
      <w:lvlJc w:val="left"/>
      <w:pPr>
        <w:ind w:left="810" w:hanging="360"/>
      </w:pPr>
    </w:lvl>
    <w:lvl w:ilvl="1" w:tplc="3C7CDD2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A42F4"/>
    <w:multiLevelType w:val="hybridMultilevel"/>
    <w:tmpl w:val="AB5213E0"/>
    <w:lvl w:ilvl="0" w:tplc="594AFAC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AF364D"/>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1E53BD"/>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90B6F"/>
    <w:multiLevelType w:val="hybridMultilevel"/>
    <w:tmpl w:val="A77228F6"/>
    <w:lvl w:ilvl="0" w:tplc="746AA88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F34B90"/>
    <w:multiLevelType w:val="hybridMultilevel"/>
    <w:tmpl w:val="8EA85B14"/>
    <w:lvl w:ilvl="0" w:tplc="80140B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EB1216"/>
    <w:multiLevelType w:val="hybridMultilevel"/>
    <w:tmpl w:val="01FC5BEA"/>
    <w:lvl w:ilvl="0" w:tplc="72104BB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067C2"/>
    <w:multiLevelType w:val="hybridMultilevel"/>
    <w:tmpl w:val="1E749100"/>
    <w:lvl w:ilvl="0" w:tplc="60E6E2C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803E0"/>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28"/>
  </w:num>
  <w:num w:numId="4">
    <w:abstractNumId w:val="21"/>
  </w:num>
  <w:num w:numId="5">
    <w:abstractNumId w:val="20"/>
  </w:num>
  <w:num w:numId="6">
    <w:abstractNumId w:val="15"/>
  </w:num>
  <w:num w:numId="7">
    <w:abstractNumId w:val="3"/>
  </w:num>
  <w:num w:numId="8">
    <w:abstractNumId w:val="16"/>
  </w:num>
  <w:num w:numId="9">
    <w:abstractNumId w:val="11"/>
  </w:num>
  <w:num w:numId="10">
    <w:abstractNumId w:val="2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6"/>
  </w:num>
  <w:num w:numId="20">
    <w:abstractNumId w:val="25"/>
  </w:num>
  <w:num w:numId="21">
    <w:abstractNumId w:val="1"/>
  </w:num>
  <w:num w:numId="22">
    <w:abstractNumId w:val="8"/>
  </w:num>
  <w:num w:numId="23">
    <w:abstractNumId w:val="14"/>
  </w:num>
  <w:num w:numId="24">
    <w:abstractNumId w:val="2"/>
  </w:num>
  <w:num w:numId="25">
    <w:abstractNumId w:val="9"/>
  </w:num>
  <w:num w:numId="26">
    <w:abstractNumId w:val="27"/>
  </w:num>
  <w:num w:numId="27">
    <w:abstractNumId w:val="13"/>
  </w:num>
  <w:num w:numId="28">
    <w:abstractNumId w:val="17"/>
  </w:num>
  <w:num w:numId="29">
    <w:abstractNumId w:val="12"/>
  </w:num>
  <w:num w:numId="30">
    <w:abstractNumId w:val="24"/>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1C9"/>
    <w:rsid w:val="00000407"/>
    <w:rsid w:val="00001927"/>
    <w:rsid w:val="000023E9"/>
    <w:rsid w:val="00004BBE"/>
    <w:rsid w:val="00004D94"/>
    <w:rsid w:val="0000581F"/>
    <w:rsid w:val="00005BF3"/>
    <w:rsid w:val="0001030C"/>
    <w:rsid w:val="00010A47"/>
    <w:rsid w:val="00011283"/>
    <w:rsid w:val="00012A1A"/>
    <w:rsid w:val="00013504"/>
    <w:rsid w:val="00013681"/>
    <w:rsid w:val="000138B1"/>
    <w:rsid w:val="00016082"/>
    <w:rsid w:val="000234A6"/>
    <w:rsid w:val="00023EBD"/>
    <w:rsid w:val="000254DD"/>
    <w:rsid w:val="00026F34"/>
    <w:rsid w:val="00027182"/>
    <w:rsid w:val="00027B0A"/>
    <w:rsid w:val="00027C6B"/>
    <w:rsid w:val="0003022F"/>
    <w:rsid w:val="00030BF5"/>
    <w:rsid w:val="00030DA0"/>
    <w:rsid w:val="00033D1F"/>
    <w:rsid w:val="00034A0F"/>
    <w:rsid w:val="000379B5"/>
    <w:rsid w:val="00040BB0"/>
    <w:rsid w:val="00042525"/>
    <w:rsid w:val="0004294E"/>
    <w:rsid w:val="00042FDB"/>
    <w:rsid w:val="0004303B"/>
    <w:rsid w:val="00043A57"/>
    <w:rsid w:val="00045DA6"/>
    <w:rsid w:val="00046F87"/>
    <w:rsid w:val="000567AD"/>
    <w:rsid w:val="00056C53"/>
    <w:rsid w:val="00057205"/>
    <w:rsid w:val="000642C6"/>
    <w:rsid w:val="000665F3"/>
    <w:rsid w:val="00067F7F"/>
    <w:rsid w:val="000710FF"/>
    <w:rsid w:val="00082878"/>
    <w:rsid w:val="00084251"/>
    <w:rsid w:val="000907E6"/>
    <w:rsid w:val="0009123D"/>
    <w:rsid w:val="00091C99"/>
    <w:rsid w:val="00095C9B"/>
    <w:rsid w:val="00097EA7"/>
    <w:rsid w:val="000A05CA"/>
    <w:rsid w:val="000A0B8E"/>
    <w:rsid w:val="000A1865"/>
    <w:rsid w:val="000A1AA3"/>
    <w:rsid w:val="000A2209"/>
    <w:rsid w:val="000A4371"/>
    <w:rsid w:val="000A5965"/>
    <w:rsid w:val="000A75C8"/>
    <w:rsid w:val="000B0551"/>
    <w:rsid w:val="000B1760"/>
    <w:rsid w:val="000B73AF"/>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2F54"/>
    <w:rsid w:val="001068D1"/>
    <w:rsid w:val="00107F61"/>
    <w:rsid w:val="001110DF"/>
    <w:rsid w:val="001118FF"/>
    <w:rsid w:val="00124F80"/>
    <w:rsid w:val="001262F3"/>
    <w:rsid w:val="00126A14"/>
    <w:rsid w:val="00134D32"/>
    <w:rsid w:val="00136E8D"/>
    <w:rsid w:val="00140F6A"/>
    <w:rsid w:val="00143D0B"/>
    <w:rsid w:val="00144C6B"/>
    <w:rsid w:val="00144F0E"/>
    <w:rsid w:val="001458D0"/>
    <w:rsid w:val="0014716E"/>
    <w:rsid w:val="001475B2"/>
    <w:rsid w:val="00156B9F"/>
    <w:rsid w:val="00163729"/>
    <w:rsid w:val="00165693"/>
    <w:rsid w:val="00165A4A"/>
    <w:rsid w:val="00170889"/>
    <w:rsid w:val="00176DA3"/>
    <w:rsid w:val="0018184F"/>
    <w:rsid w:val="0018322E"/>
    <w:rsid w:val="00185D8C"/>
    <w:rsid w:val="001865AC"/>
    <w:rsid w:val="001875C7"/>
    <w:rsid w:val="00190894"/>
    <w:rsid w:val="00194435"/>
    <w:rsid w:val="00195698"/>
    <w:rsid w:val="001A1ACC"/>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D714F"/>
    <w:rsid w:val="001E13E8"/>
    <w:rsid w:val="001E3DCD"/>
    <w:rsid w:val="001E4117"/>
    <w:rsid w:val="001E72D3"/>
    <w:rsid w:val="001F23AC"/>
    <w:rsid w:val="001F2836"/>
    <w:rsid w:val="001F7397"/>
    <w:rsid w:val="001F766E"/>
    <w:rsid w:val="00201836"/>
    <w:rsid w:val="00203630"/>
    <w:rsid w:val="00204B4E"/>
    <w:rsid w:val="00210B86"/>
    <w:rsid w:val="00211750"/>
    <w:rsid w:val="002125C3"/>
    <w:rsid w:val="002152BC"/>
    <w:rsid w:val="0022045F"/>
    <w:rsid w:val="00221395"/>
    <w:rsid w:val="00222193"/>
    <w:rsid w:val="002314C9"/>
    <w:rsid w:val="0023444A"/>
    <w:rsid w:val="00235D8B"/>
    <w:rsid w:val="002378F4"/>
    <w:rsid w:val="00237E06"/>
    <w:rsid w:val="002422B3"/>
    <w:rsid w:val="00250D59"/>
    <w:rsid w:val="0025277A"/>
    <w:rsid w:val="00254761"/>
    <w:rsid w:val="0025616E"/>
    <w:rsid w:val="00260A6F"/>
    <w:rsid w:val="00263D5A"/>
    <w:rsid w:val="00264482"/>
    <w:rsid w:val="0026570B"/>
    <w:rsid w:val="00270B97"/>
    <w:rsid w:val="00270BE1"/>
    <w:rsid w:val="002713B4"/>
    <w:rsid w:val="00272A12"/>
    <w:rsid w:val="0027456B"/>
    <w:rsid w:val="002757D3"/>
    <w:rsid w:val="002758ED"/>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2A1A"/>
    <w:rsid w:val="002C310D"/>
    <w:rsid w:val="002D4394"/>
    <w:rsid w:val="002D43B7"/>
    <w:rsid w:val="002E0184"/>
    <w:rsid w:val="002E2E4D"/>
    <w:rsid w:val="002E6456"/>
    <w:rsid w:val="002E6BA9"/>
    <w:rsid w:val="002E7A75"/>
    <w:rsid w:val="002F05D6"/>
    <w:rsid w:val="002F2CC9"/>
    <w:rsid w:val="002F4914"/>
    <w:rsid w:val="002F6207"/>
    <w:rsid w:val="002F77C4"/>
    <w:rsid w:val="002F7F3F"/>
    <w:rsid w:val="00305324"/>
    <w:rsid w:val="00307919"/>
    <w:rsid w:val="00312138"/>
    <w:rsid w:val="00315044"/>
    <w:rsid w:val="00315489"/>
    <w:rsid w:val="00323B10"/>
    <w:rsid w:val="00331A72"/>
    <w:rsid w:val="003339F2"/>
    <w:rsid w:val="003362E8"/>
    <w:rsid w:val="0033657F"/>
    <w:rsid w:val="00345AA5"/>
    <w:rsid w:val="00350C14"/>
    <w:rsid w:val="0035115C"/>
    <w:rsid w:val="00351A57"/>
    <w:rsid w:val="00352875"/>
    <w:rsid w:val="003542D4"/>
    <w:rsid w:val="0036091D"/>
    <w:rsid w:val="00360F09"/>
    <w:rsid w:val="00361115"/>
    <w:rsid w:val="00361E40"/>
    <w:rsid w:val="00362382"/>
    <w:rsid w:val="00364533"/>
    <w:rsid w:val="0036468F"/>
    <w:rsid w:val="00365B20"/>
    <w:rsid w:val="003667EA"/>
    <w:rsid w:val="003728C7"/>
    <w:rsid w:val="003738FE"/>
    <w:rsid w:val="00373DD9"/>
    <w:rsid w:val="003818B5"/>
    <w:rsid w:val="00382CA4"/>
    <w:rsid w:val="0038303F"/>
    <w:rsid w:val="0038317F"/>
    <w:rsid w:val="00383509"/>
    <w:rsid w:val="00386EC6"/>
    <w:rsid w:val="00391E78"/>
    <w:rsid w:val="00394D32"/>
    <w:rsid w:val="003A01BA"/>
    <w:rsid w:val="003A1836"/>
    <w:rsid w:val="003A394C"/>
    <w:rsid w:val="003A445A"/>
    <w:rsid w:val="003A4583"/>
    <w:rsid w:val="003A4CC6"/>
    <w:rsid w:val="003A6BF6"/>
    <w:rsid w:val="003B082D"/>
    <w:rsid w:val="003B2C18"/>
    <w:rsid w:val="003B30DA"/>
    <w:rsid w:val="003B7043"/>
    <w:rsid w:val="003B7368"/>
    <w:rsid w:val="003C10C8"/>
    <w:rsid w:val="003C1C85"/>
    <w:rsid w:val="003C4ADF"/>
    <w:rsid w:val="003C7DE5"/>
    <w:rsid w:val="003D0BE9"/>
    <w:rsid w:val="003D1330"/>
    <w:rsid w:val="003D201B"/>
    <w:rsid w:val="003D2B0F"/>
    <w:rsid w:val="003D72B2"/>
    <w:rsid w:val="003D7871"/>
    <w:rsid w:val="003E0719"/>
    <w:rsid w:val="003E12F3"/>
    <w:rsid w:val="003E3003"/>
    <w:rsid w:val="003E3A4B"/>
    <w:rsid w:val="003E704D"/>
    <w:rsid w:val="003F14D8"/>
    <w:rsid w:val="003F36F9"/>
    <w:rsid w:val="003F583A"/>
    <w:rsid w:val="00401990"/>
    <w:rsid w:val="004022C5"/>
    <w:rsid w:val="00403750"/>
    <w:rsid w:val="004073EF"/>
    <w:rsid w:val="004113A1"/>
    <w:rsid w:val="00411ACE"/>
    <w:rsid w:val="004247CD"/>
    <w:rsid w:val="00424B92"/>
    <w:rsid w:val="0043191A"/>
    <w:rsid w:val="004324D2"/>
    <w:rsid w:val="00432DBA"/>
    <w:rsid w:val="00436BA0"/>
    <w:rsid w:val="004401DA"/>
    <w:rsid w:val="00440E00"/>
    <w:rsid w:val="004425B6"/>
    <w:rsid w:val="00442E17"/>
    <w:rsid w:val="00443013"/>
    <w:rsid w:val="00452EFF"/>
    <w:rsid w:val="00462D7B"/>
    <w:rsid w:val="00465136"/>
    <w:rsid w:val="00466ADE"/>
    <w:rsid w:val="00467BBC"/>
    <w:rsid w:val="00470343"/>
    <w:rsid w:val="00470AB3"/>
    <w:rsid w:val="00470DA9"/>
    <w:rsid w:val="004730A7"/>
    <w:rsid w:val="004805FA"/>
    <w:rsid w:val="00481908"/>
    <w:rsid w:val="00481E12"/>
    <w:rsid w:val="00484B77"/>
    <w:rsid w:val="0048646B"/>
    <w:rsid w:val="00487950"/>
    <w:rsid w:val="00487ABB"/>
    <w:rsid w:val="00487D31"/>
    <w:rsid w:val="0049236E"/>
    <w:rsid w:val="00492818"/>
    <w:rsid w:val="00493DBC"/>
    <w:rsid w:val="00495597"/>
    <w:rsid w:val="00496E73"/>
    <w:rsid w:val="004A4C51"/>
    <w:rsid w:val="004A4CAB"/>
    <w:rsid w:val="004A67E6"/>
    <w:rsid w:val="004A7AAB"/>
    <w:rsid w:val="004B00FE"/>
    <w:rsid w:val="004B0D7C"/>
    <w:rsid w:val="004B6376"/>
    <w:rsid w:val="004B6ECD"/>
    <w:rsid w:val="004C00BE"/>
    <w:rsid w:val="004C58B1"/>
    <w:rsid w:val="004C672D"/>
    <w:rsid w:val="004C7098"/>
    <w:rsid w:val="004C7197"/>
    <w:rsid w:val="004C7A04"/>
    <w:rsid w:val="004D4164"/>
    <w:rsid w:val="004D5B3E"/>
    <w:rsid w:val="004E0AB8"/>
    <w:rsid w:val="004E2569"/>
    <w:rsid w:val="004E7434"/>
    <w:rsid w:val="004F0B25"/>
    <w:rsid w:val="004F14CB"/>
    <w:rsid w:val="005055CA"/>
    <w:rsid w:val="0051052A"/>
    <w:rsid w:val="005157CF"/>
    <w:rsid w:val="00517097"/>
    <w:rsid w:val="00517D27"/>
    <w:rsid w:val="005208B0"/>
    <w:rsid w:val="0052139F"/>
    <w:rsid w:val="00521D9F"/>
    <w:rsid w:val="0052385A"/>
    <w:rsid w:val="00524415"/>
    <w:rsid w:val="00526B76"/>
    <w:rsid w:val="005270F5"/>
    <w:rsid w:val="00527263"/>
    <w:rsid w:val="00527B36"/>
    <w:rsid w:val="00527E18"/>
    <w:rsid w:val="00530758"/>
    <w:rsid w:val="005322DF"/>
    <w:rsid w:val="00534B09"/>
    <w:rsid w:val="00535C1A"/>
    <w:rsid w:val="00542866"/>
    <w:rsid w:val="00542CB3"/>
    <w:rsid w:val="00544669"/>
    <w:rsid w:val="00545910"/>
    <w:rsid w:val="00545AAB"/>
    <w:rsid w:val="00547D55"/>
    <w:rsid w:val="00551CD5"/>
    <w:rsid w:val="0055252C"/>
    <w:rsid w:val="005528C8"/>
    <w:rsid w:val="00552949"/>
    <w:rsid w:val="005547AB"/>
    <w:rsid w:val="005552AD"/>
    <w:rsid w:val="0055604C"/>
    <w:rsid w:val="005568A6"/>
    <w:rsid w:val="0056371F"/>
    <w:rsid w:val="005657D2"/>
    <w:rsid w:val="00573EE4"/>
    <w:rsid w:val="00574425"/>
    <w:rsid w:val="00580E3B"/>
    <w:rsid w:val="00580F8B"/>
    <w:rsid w:val="0058153E"/>
    <w:rsid w:val="0058154F"/>
    <w:rsid w:val="00592B42"/>
    <w:rsid w:val="00595C6A"/>
    <w:rsid w:val="005A1F5C"/>
    <w:rsid w:val="005A4A59"/>
    <w:rsid w:val="005B099A"/>
    <w:rsid w:val="005B25C5"/>
    <w:rsid w:val="005B314A"/>
    <w:rsid w:val="005B361C"/>
    <w:rsid w:val="005B63BF"/>
    <w:rsid w:val="005C7E69"/>
    <w:rsid w:val="005D42E8"/>
    <w:rsid w:val="005D7FF7"/>
    <w:rsid w:val="005E14FC"/>
    <w:rsid w:val="005E3A70"/>
    <w:rsid w:val="005E4DA8"/>
    <w:rsid w:val="005E7DA4"/>
    <w:rsid w:val="005F116D"/>
    <w:rsid w:val="005F28BF"/>
    <w:rsid w:val="005F6CA2"/>
    <w:rsid w:val="005F6CB3"/>
    <w:rsid w:val="00600AD3"/>
    <w:rsid w:val="0060142D"/>
    <w:rsid w:val="006055D1"/>
    <w:rsid w:val="00611AFB"/>
    <w:rsid w:val="00612D90"/>
    <w:rsid w:val="006150A2"/>
    <w:rsid w:val="00621189"/>
    <w:rsid w:val="00624927"/>
    <w:rsid w:val="00625E8B"/>
    <w:rsid w:val="00626C1C"/>
    <w:rsid w:val="00626F15"/>
    <w:rsid w:val="006314F2"/>
    <w:rsid w:val="00631750"/>
    <w:rsid w:val="00633121"/>
    <w:rsid w:val="0063630E"/>
    <w:rsid w:val="00636DB7"/>
    <w:rsid w:val="0063732E"/>
    <w:rsid w:val="006500B0"/>
    <w:rsid w:val="00650F7A"/>
    <w:rsid w:val="00653E5E"/>
    <w:rsid w:val="00660A2E"/>
    <w:rsid w:val="00660E32"/>
    <w:rsid w:val="006651BE"/>
    <w:rsid w:val="00666009"/>
    <w:rsid w:val="0066683F"/>
    <w:rsid w:val="00666B79"/>
    <w:rsid w:val="006674A1"/>
    <w:rsid w:val="00671A1C"/>
    <w:rsid w:val="00672058"/>
    <w:rsid w:val="006731D4"/>
    <w:rsid w:val="006753DD"/>
    <w:rsid w:val="00675C8C"/>
    <w:rsid w:val="00675DAF"/>
    <w:rsid w:val="006773FE"/>
    <w:rsid w:val="00682195"/>
    <w:rsid w:val="00684E59"/>
    <w:rsid w:val="00686338"/>
    <w:rsid w:val="00686A37"/>
    <w:rsid w:val="006923E0"/>
    <w:rsid w:val="00692C5C"/>
    <w:rsid w:val="00696F7B"/>
    <w:rsid w:val="006A2A5B"/>
    <w:rsid w:val="006A30DC"/>
    <w:rsid w:val="006A4A22"/>
    <w:rsid w:val="006A4D70"/>
    <w:rsid w:val="006A53D4"/>
    <w:rsid w:val="006A6B3C"/>
    <w:rsid w:val="006B0D18"/>
    <w:rsid w:val="006B2368"/>
    <w:rsid w:val="006B56B4"/>
    <w:rsid w:val="006B6370"/>
    <w:rsid w:val="006C3E79"/>
    <w:rsid w:val="006C50E3"/>
    <w:rsid w:val="006C54C8"/>
    <w:rsid w:val="006C651A"/>
    <w:rsid w:val="006D2EC7"/>
    <w:rsid w:val="006D674B"/>
    <w:rsid w:val="006D6D55"/>
    <w:rsid w:val="006E1060"/>
    <w:rsid w:val="006E54AF"/>
    <w:rsid w:val="006F0359"/>
    <w:rsid w:val="006F3959"/>
    <w:rsid w:val="006F4CC2"/>
    <w:rsid w:val="006F4DA0"/>
    <w:rsid w:val="006F6BCF"/>
    <w:rsid w:val="00700FDA"/>
    <w:rsid w:val="007019A9"/>
    <w:rsid w:val="0070650C"/>
    <w:rsid w:val="00710C76"/>
    <w:rsid w:val="00714F16"/>
    <w:rsid w:val="007159E0"/>
    <w:rsid w:val="007166B9"/>
    <w:rsid w:val="00720C24"/>
    <w:rsid w:val="00722A6B"/>
    <w:rsid w:val="00725449"/>
    <w:rsid w:val="00725B9C"/>
    <w:rsid w:val="00727C4F"/>
    <w:rsid w:val="00734171"/>
    <w:rsid w:val="0073555E"/>
    <w:rsid w:val="0074033F"/>
    <w:rsid w:val="007412FC"/>
    <w:rsid w:val="00745939"/>
    <w:rsid w:val="00750249"/>
    <w:rsid w:val="007522C5"/>
    <w:rsid w:val="007522D0"/>
    <w:rsid w:val="007625C2"/>
    <w:rsid w:val="0076495D"/>
    <w:rsid w:val="007653E5"/>
    <w:rsid w:val="0077061F"/>
    <w:rsid w:val="00771AFB"/>
    <w:rsid w:val="00775679"/>
    <w:rsid w:val="00784352"/>
    <w:rsid w:val="007A1C85"/>
    <w:rsid w:val="007A2097"/>
    <w:rsid w:val="007A2AE0"/>
    <w:rsid w:val="007A392F"/>
    <w:rsid w:val="007A3C43"/>
    <w:rsid w:val="007A3DB5"/>
    <w:rsid w:val="007A3F78"/>
    <w:rsid w:val="007A4443"/>
    <w:rsid w:val="007A4B24"/>
    <w:rsid w:val="007B32FC"/>
    <w:rsid w:val="007B4523"/>
    <w:rsid w:val="007B7442"/>
    <w:rsid w:val="007C452A"/>
    <w:rsid w:val="007C7D95"/>
    <w:rsid w:val="007D52E6"/>
    <w:rsid w:val="007D5378"/>
    <w:rsid w:val="007E1779"/>
    <w:rsid w:val="007E38F7"/>
    <w:rsid w:val="007E392B"/>
    <w:rsid w:val="007E534F"/>
    <w:rsid w:val="007F000B"/>
    <w:rsid w:val="007F12F4"/>
    <w:rsid w:val="007F13EC"/>
    <w:rsid w:val="007F4275"/>
    <w:rsid w:val="007F63DF"/>
    <w:rsid w:val="007F6F1F"/>
    <w:rsid w:val="00800530"/>
    <w:rsid w:val="0080071F"/>
    <w:rsid w:val="00801B13"/>
    <w:rsid w:val="00802EA5"/>
    <w:rsid w:val="00802ED9"/>
    <w:rsid w:val="00806D25"/>
    <w:rsid w:val="008073A0"/>
    <w:rsid w:val="00810F68"/>
    <w:rsid w:val="00812EE8"/>
    <w:rsid w:val="00814090"/>
    <w:rsid w:val="00815C95"/>
    <w:rsid w:val="008218DB"/>
    <w:rsid w:val="00822082"/>
    <w:rsid w:val="008255F4"/>
    <w:rsid w:val="008260E5"/>
    <w:rsid w:val="00827DDB"/>
    <w:rsid w:val="0083401E"/>
    <w:rsid w:val="00835947"/>
    <w:rsid w:val="00840853"/>
    <w:rsid w:val="00844183"/>
    <w:rsid w:val="008468B0"/>
    <w:rsid w:val="00846A19"/>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27A0"/>
    <w:rsid w:val="00874057"/>
    <w:rsid w:val="0087468A"/>
    <w:rsid w:val="00875EB5"/>
    <w:rsid w:val="008772CC"/>
    <w:rsid w:val="0087753E"/>
    <w:rsid w:val="00880DB2"/>
    <w:rsid w:val="00883FB0"/>
    <w:rsid w:val="008923A7"/>
    <w:rsid w:val="008924E4"/>
    <w:rsid w:val="00892514"/>
    <w:rsid w:val="00892FA9"/>
    <w:rsid w:val="00893E00"/>
    <w:rsid w:val="00895F01"/>
    <w:rsid w:val="00896049"/>
    <w:rsid w:val="008B0FE6"/>
    <w:rsid w:val="008B4666"/>
    <w:rsid w:val="008B6958"/>
    <w:rsid w:val="008C029B"/>
    <w:rsid w:val="008C636B"/>
    <w:rsid w:val="008C7C81"/>
    <w:rsid w:val="008D16F6"/>
    <w:rsid w:val="008D431D"/>
    <w:rsid w:val="008D6DAC"/>
    <w:rsid w:val="008E019D"/>
    <w:rsid w:val="008E3C66"/>
    <w:rsid w:val="008F05CC"/>
    <w:rsid w:val="008F1839"/>
    <w:rsid w:val="008F4D61"/>
    <w:rsid w:val="008F4F51"/>
    <w:rsid w:val="008F750B"/>
    <w:rsid w:val="009004CD"/>
    <w:rsid w:val="00902917"/>
    <w:rsid w:val="00902F4B"/>
    <w:rsid w:val="00903A0B"/>
    <w:rsid w:val="00911416"/>
    <w:rsid w:val="0091413A"/>
    <w:rsid w:val="00914352"/>
    <w:rsid w:val="00916C12"/>
    <w:rsid w:val="00917AE9"/>
    <w:rsid w:val="00924EC4"/>
    <w:rsid w:val="00925A47"/>
    <w:rsid w:val="00930EC7"/>
    <w:rsid w:val="00930FBF"/>
    <w:rsid w:val="00931B2A"/>
    <w:rsid w:val="00932D1E"/>
    <w:rsid w:val="00933F34"/>
    <w:rsid w:val="00934ABA"/>
    <w:rsid w:val="00937397"/>
    <w:rsid w:val="009377FD"/>
    <w:rsid w:val="00940E2A"/>
    <w:rsid w:val="00941276"/>
    <w:rsid w:val="00941DF3"/>
    <w:rsid w:val="00943A84"/>
    <w:rsid w:val="009448F8"/>
    <w:rsid w:val="00944FD7"/>
    <w:rsid w:val="00945077"/>
    <w:rsid w:val="00951349"/>
    <w:rsid w:val="0095295C"/>
    <w:rsid w:val="00955F52"/>
    <w:rsid w:val="00956F90"/>
    <w:rsid w:val="00960A29"/>
    <w:rsid w:val="00961B6B"/>
    <w:rsid w:val="00967109"/>
    <w:rsid w:val="009701BB"/>
    <w:rsid w:val="00973702"/>
    <w:rsid w:val="009808CD"/>
    <w:rsid w:val="009819B3"/>
    <w:rsid w:val="00981C1B"/>
    <w:rsid w:val="00981C9E"/>
    <w:rsid w:val="00984C3F"/>
    <w:rsid w:val="00987C30"/>
    <w:rsid w:val="00991452"/>
    <w:rsid w:val="00996B67"/>
    <w:rsid w:val="00997BB8"/>
    <w:rsid w:val="009A0FE7"/>
    <w:rsid w:val="009A2AFA"/>
    <w:rsid w:val="009A2E81"/>
    <w:rsid w:val="009A4EA1"/>
    <w:rsid w:val="009A7F42"/>
    <w:rsid w:val="009B16AB"/>
    <w:rsid w:val="009B37E8"/>
    <w:rsid w:val="009B5472"/>
    <w:rsid w:val="009B6504"/>
    <w:rsid w:val="009B708B"/>
    <w:rsid w:val="009C5CC1"/>
    <w:rsid w:val="009C6F3D"/>
    <w:rsid w:val="009C719E"/>
    <w:rsid w:val="009D38F4"/>
    <w:rsid w:val="009D5D37"/>
    <w:rsid w:val="009E1308"/>
    <w:rsid w:val="009E4EE7"/>
    <w:rsid w:val="009E67A1"/>
    <w:rsid w:val="009F0931"/>
    <w:rsid w:val="009F0B55"/>
    <w:rsid w:val="009F1222"/>
    <w:rsid w:val="009F131B"/>
    <w:rsid w:val="009F72C7"/>
    <w:rsid w:val="00A020F5"/>
    <w:rsid w:val="00A03CA2"/>
    <w:rsid w:val="00A053F3"/>
    <w:rsid w:val="00A05438"/>
    <w:rsid w:val="00A10763"/>
    <w:rsid w:val="00A14C9F"/>
    <w:rsid w:val="00A16C32"/>
    <w:rsid w:val="00A2493B"/>
    <w:rsid w:val="00A24945"/>
    <w:rsid w:val="00A253F6"/>
    <w:rsid w:val="00A25B06"/>
    <w:rsid w:val="00A329D9"/>
    <w:rsid w:val="00A338F7"/>
    <w:rsid w:val="00A34D0A"/>
    <w:rsid w:val="00A37351"/>
    <w:rsid w:val="00A50A3A"/>
    <w:rsid w:val="00A549F9"/>
    <w:rsid w:val="00A603AB"/>
    <w:rsid w:val="00A603DB"/>
    <w:rsid w:val="00A62880"/>
    <w:rsid w:val="00A65359"/>
    <w:rsid w:val="00A66CFF"/>
    <w:rsid w:val="00A70142"/>
    <w:rsid w:val="00A70DB8"/>
    <w:rsid w:val="00A72FAA"/>
    <w:rsid w:val="00A7329C"/>
    <w:rsid w:val="00A766D7"/>
    <w:rsid w:val="00A7720B"/>
    <w:rsid w:val="00A8224D"/>
    <w:rsid w:val="00A83FB3"/>
    <w:rsid w:val="00A91CB4"/>
    <w:rsid w:val="00A94505"/>
    <w:rsid w:val="00A94899"/>
    <w:rsid w:val="00A951D2"/>
    <w:rsid w:val="00A97177"/>
    <w:rsid w:val="00A97D22"/>
    <w:rsid w:val="00AA0595"/>
    <w:rsid w:val="00AA2332"/>
    <w:rsid w:val="00AA3763"/>
    <w:rsid w:val="00AB0310"/>
    <w:rsid w:val="00AB1BFB"/>
    <w:rsid w:val="00AB2E7F"/>
    <w:rsid w:val="00AB359C"/>
    <w:rsid w:val="00AB3CEF"/>
    <w:rsid w:val="00AC5DBF"/>
    <w:rsid w:val="00AD0EA0"/>
    <w:rsid w:val="00AD21C2"/>
    <w:rsid w:val="00AD3D66"/>
    <w:rsid w:val="00AD4510"/>
    <w:rsid w:val="00AD5DB4"/>
    <w:rsid w:val="00AE180A"/>
    <w:rsid w:val="00AE23F3"/>
    <w:rsid w:val="00AE2E61"/>
    <w:rsid w:val="00AE3522"/>
    <w:rsid w:val="00AE3E31"/>
    <w:rsid w:val="00AE462E"/>
    <w:rsid w:val="00AE4D11"/>
    <w:rsid w:val="00AF6C80"/>
    <w:rsid w:val="00AF72F5"/>
    <w:rsid w:val="00B00838"/>
    <w:rsid w:val="00B026AF"/>
    <w:rsid w:val="00B02746"/>
    <w:rsid w:val="00B0290A"/>
    <w:rsid w:val="00B036DF"/>
    <w:rsid w:val="00B037F9"/>
    <w:rsid w:val="00B057E4"/>
    <w:rsid w:val="00B100F2"/>
    <w:rsid w:val="00B14FC8"/>
    <w:rsid w:val="00B16C01"/>
    <w:rsid w:val="00B27405"/>
    <w:rsid w:val="00B27F7E"/>
    <w:rsid w:val="00B338F7"/>
    <w:rsid w:val="00B373BB"/>
    <w:rsid w:val="00B37A40"/>
    <w:rsid w:val="00B4147F"/>
    <w:rsid w:val="00B4608B"/>
    <w:rsid w:val="00B46A3D"/>
    <w:rsid w:val="00B50D3F"/>
    <w:rsid w:val="00B51612"/>
    <w:rsid w:val="00B54BA2"/>
    <w:rsid w:val="00B62A4F"/>
    <w:rsid w:val="00B63227"/>
    <w:rsid w:val="00B634C9"/>
    <w:rsid w:val="00B66756"/>
    <w:rsid w:val="00B77B33"/>
    <w:rsid w:val="00B813FE"/>
    <w:rsid w:val="00B835A3"/>
    <w:rsid w:val="00B8391C"/>
    <w:rsid w:val="00B8623A"/>
    <w:rsid w:val="00B87623"/>
    <w:rsid w:val="00B951D6"/>
    <w:rsid w:val="00B95B41"/>
    <w:rsid w:val="00B977BB"/>
    <w:rsid w:val="00BA2625"/>
    <w:rsid w:val="00BA26E7"/>
    <w:rsid w:val="00BA5148"/>
    <w:rsid w:val="00BA55D5"/>
    <w:rsid w:val="00BA5EAA"/>
    <w:rsid w:val="00BA6B08"/>
    <w:rsid w:val="00BB08C1"/>
    <w:rsid w:val="00BC5538"/>
    <w:rsid w:val="00BD08AE"/>
    <w:rsid w:val="00BD36D6"/>
    <w:rsid w:val="00BD4FB6"/>
    <w:rsid w:val="00BD6C63"/>
    <w:rsid w:val="00BD7C5E"/>
    <w:rsid w:val="00BE0590"/>
    <w:rsid w:val="00BE1D65"/>
    <w:rsid w:val="00BE5754"/>
    <w:rsid w:val="00BF1DF5"/>
    <w:rsid w:val="00BF392D"/>
    <w:rsid w:val="00BF7986"/>
    <w:rsid w:val="00C01204"/>
    <w:rsid w:val="00C012C2"/>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28CE"/>
    <w:rsid w:val="00C4362B"/>
    <w:rsid w:val="00C441FC"/>
    <w:rsid w:val="00C45E48"/>
    <w:rsid w:val="00C517B9"/>
    <w:rsid w:val="00C57E6D"/>
    <w:rsid w:val="00C648D9"/>
    <w:rsid w:val="00C66099"/>
    <w:rsid w:val="00C67988"/>
    <w:rsid w:val="00C71DF9"/>
    <w:rsid w:val="00C75603"/>
    <w:rsid w:val="00C75B6A"/>
    <w:rsid w:val="00C75C71"/>
    <w:rsid w:val="00C770EF"/>
    <w:rsid w:val="00C77E93"/>
    <w:rsid w:val="00C805C8"/>
    <w:rsid w:val="00C835EC"/>
    <w:rsid w:val="00C840B0"/>
    <w:rsid w:val="00C84DC3"/>
    <w:rsid w:val="00C8611F"/>
    <w:rsid w:val="00C87283"/>
    <w:rsid w:val="00C937D9"/>
    <w:rsid w:val="00CA07CA"/>
    <w:rsid w:val="00CA2452"/>
    <w:rsid w:val="00CA46E9"/>
    <w:rsid w:val="00CA4D3B"/>
    <w:rsid w:val="00CB452D"/>
    <w:rsid w:val="00CB5470"/>
    <w:rsid w:val="00CB6DC0"/>
    <w:rsid w:val="00CB7F19"/>
    <w:rsid w:val="00CC08B3"/>
    <w:rsid w:val="00CC52C3"/>
    <w:rsid w:val="00CC7882"/>
    <w:rsid w:val="00CD2716"/>
    <w:rsid w:val="00CD2B00"/>
    <w:rsid w:val="00CD4CBD"/>
    <w:rsid w:val="00CD6FF7"/>
    <w:rsid w:val="00CD7FD0"/>
    <w:rsid w:val="00CE5A25"/>
    <w:rsid w:val="00CE6A27"/>
    <w:rsid w:val="00CF03D7"/>
    <w:rsid w:val="00CF0803"/>
    <w:rsid w:val="00CF1E19"/>
    <w:rsid w:val="00CF2B04"/>
    <w:rsid w:val="00CF4AF1"/>
    <w:rsid w:val="00CF661D"/>
    <w:rsid w:val="00CF6D2C"/>
    <w:rsid w:val="00D00DFE"/>
    <w:rsid w:val="00D00EE0"/>
    <w:rsid w:val="00D019F2"/>
    <w:rsid w:val="00D0676B"/>
    <w:rsid w:val="00D14CED"/>
    <w:rsid w:val="00D15DE2"/>
    <w:rsid w:val="00D21495"/>
    <w:rsid w:val="00D22F65"/>
    <w:rsid w:val="00D231E5"/>
    <w:rsid w:val="00D24B57"/>
    <w:rsid w:val="00D24FCD"/>
    <w:rsid w:val="00D2542E"/>
    <w:rsid w:val="00D27ADF"/>
    <w:rsid w:val="00D332E0"/>
    <w:rsid w:val="00D3450B"/>
    <w:rsid w:val="00D36177"/>
    <w:rsid w:val="00D37CF9"/>
    <w:rsid w:val="00D43152"/>
    <w:rsid w:val="00D4398A"/>
    <w:rsid w:val="00D44A5C"/>
    <w:rsid w:val="00D44DB2"/>
    <w:rsid w:val="00D52002"/>
    <w:rsid w:val="00D52390"/>
    <w:rsid w:val="00D5330A"/>
    <w:rsid w:val="00D5385C"/>
    <w:rsid w:val="00D53B9A"/>
    <w:rsid w:val="00D5485A"/>
    <w:rsid w:val="00D5646C"/>
    <w:rsid w:val="00D61327"/>
    <w:rsid w:val="00D625BE"/>
    <w:rsid w:val="00D62E47"/>
    <w:rsid w:val="00D64780"/>
    <w:rsid w:val="00D664D9"/>
    <w:rsid w:val="00D66660"/>
    <w:rsid w:val="00D710C4"/>
    <w:rsid w:val="00D72066"/>
    <w:rsid w:val="00D72DD8"/>
    <w:rsid w:val="00D7330C"/>
    <w:rsid w:val="00D77A00"/>
    <w:rsid w:val="00D81082"/>
    <w:rsid w:val="00D819AA"/>
    <w:rsid w:val="00D81E8C"/>
    <w:rsid w:val="00D83077"/>
    <w:rsid w:val="00D847AB"/>
    <w:rsid w:val="00D85F2B"/>
    <w:rsid w:val="00D947D3"/>
    <w:rsid w:val="00D9585E"/>
    <w:rsid w:val="00DA17BC"/>
    <w:rsid w:val="00DA45EB"/>
    <w:rsid w:val="00DA4837"/>
    <w:rsid w:val="00DA5486"/>
    <w:rsid w:val="00DA6491"/>
    <w:rsid w:val="00DA6CCB"/>
    <w:rsid w:val="00DA73D6"/>
    <w:rsid w:val="00DA7AA5"/>
    <w:rsid w:val="00DB1FDA"/>
    <w:rsid w:val="00DB215F"/>
    <w:rsid w:val="00DB298B"/>
    <w:rsid w:val="00DB5723"/>
    <w:rsid w:val="00DC2DEC"/>
    <w:rsid w:val="00DC49B6"/>
    <w:rsid w:val="00DC6AE5"/>
    <w:rsid w:val="00DD1145"/>
    <w:rsid w:val="00DD1A74"/>
    <w:rsid w:val="00DD1D12"/>
    <w:rsid w:val="00DD34AF"/>
    <w:rsid w:val="00DD4862"/>
    <w:rsid w:val="00DD525B"/>
    <w:rsid w:val="00DD74C8"/>
    <w:rsid w:val="00DD7EED"/>
    <w:rsid w:val="00DE00D3"/>
    <w:rsid w:val="00DE144F"/>
    <w:rsid w:val="00DE2AB3"/>
    <w:rsid w:val="00DE376B"/>
    <w:rsid w:val="00DE773F"/>
    <w:rsid w:val="00DF0AE9"/>
    <w:rsid w:val="00DF19E5"/>
    <w:rsid w:val="00DF25E3"/>
    <w:rsid w:val="00DF37D7"/>
    <w:rsid w:val="00DF644A"/>
    <w:rsid w:val="00DF6D64"/>
    <w:rsid w:val="00E016F0"/>
    <w:rsid w:val="00E016F2"/>
    <w:rsid w:val="00E02DB9"/>
    <w:rsid w:val="00E157CD"/>
    <w:rsid w:val="00E20673"/>
    <w:rsid w:val="00E272CE"/>
    <w:rsid w:val="00E300A6"/>
    <w:rsid w:val="00E3044E"/>
    <w:rsid w:val="00E340D2"/>
    <w:rsid w:val="00E35C30"/>
    <w:rsid w:val="00E3616B"/>
    <w:rsid w:val="00E40281"/>
    <w:rsid w:val="00E41053"/>
    <w:rsid w:val="00E41659"/>
    <w:rsid w:val="00E4298D"/>
    <w:rsid w:val="00E45F94"/>
    <w:rsid w:val="00E51AFD"/>
    <w:rsid w:val="00E52063"/>
    <w:rsid w:val="00E53095"/>
    <w:rsid w:val="00E53188"/>
    <w:rsid w:val="00E56EEE"/>
    <w:rsid w:val="00E5702D"/>
    <w:rsid w:val="00E609DA"/>
    <w:rsid w:val="00E61C3B"/>
    <w:rsid w:val="00E64314"/>
    <w:rsid w:val="00E66A98"/>
    <w:rsid w:val="00E76DC8"/>
    <w:rsid w:val="00E77417"/>
    <w:rsid w:val="00E8470E"/>
    <w:rsid w:val="00E8678D"/>
    <w:rsid w:val="00E86C8F"/>
    <w:rsid w:val="00E90B8C"/>
    <w:rsid w:val="00E90D04"/>
    <w:rsid w:val="00E91B55"/>
    <w:rsid w:val="00E92119"/>
    <w:rsid w:val="00E92EF4"/>
    <w:rsid w:val="00E94015"/>
    <w:rsid w:val="00E94197"/>
    <w:rsid w:val="00E95B59"/>
    <w:rsid w:val="00EA027B"/>
    <w:rsid w:val="00EA3571"/>
    <w:rsid w:val="00EA52D8"/>
    <w:rsid w:val="00EB2875"/>
    <w:rsid w:val="00EB2985"/>
    <w:rsid w:val="00EB3CEE"/>
    <w:rsid w:val="00EB452F"/>
    <w:rsid w:val="00EB4639"/>
    <w:rsid w:val="00EB49AB"/>
    <w:rsid w:val="00EB7807"/>
    <w:rsid w:val="00EC1622"/>
    <w:rsid w:val="00EC1954"/>
    <w:rsid w:val="00EC45EB"/>
    <w:rsid w:val="00EC4D4F"/>
    <w:rsid w:val="00EC58D4"/>
    <w:rsid w:val="00EC727D"/>
    <w:rsid w:val="00ED1E90"/>
    <w:rsid w:val="00ED207F"/>
    <w:rsid w:val="00ED55E9"/>
    <w:rsid w:val="00ED60A7"/>
    <w:rsid w:val="00ED6AF9"/>
    <w:rsid w:val="00ED7F18"/>
    <w:rsid w:val="00EE0302"/>
    <w:rsid w:val="00EE115F"/>
    <w:rsid w:val="00EE1D64"/>
    <w:rsid w:val="00EE2AD3"/>
    <w:rsid w:val="00EE4BD5"/>
    <w:rsid w:val="00EE5AB6"/>
    <w:rsid w:val="00EE7DB7"/>
    <w:rsid w:val="00EF0669"/>
    <w:rsid w:val="00EF4D1C"/>
    <w:rsid w:val="00EF5275"/>
    <w:rsid w:val="00EF74CF"/>
    <w:rsid w:val="00F017BC"/>
    <w:rsid w:val="00F03890"/>
    <w:rsid w:val="00F03F19"/>
    <w:rsid w:val="00F0427D"/>
    <w:rsid w:val="00F1037A"/>
    <w:rsid w:val="00F10B1A"/>
    <w:rsid w:val="00F10E01"/>
    <w:rsid w:val="00F169D6"/>
    <w:rsid w:val="00F20B03"/>
    <w:rsid w:val="00F20F29"/>
    <w:rsid w:val="00F23F23"/>
    <w:rsid w:val="00F27703"/>
    <w:rsid w:val="00F32AF5"/>
    <w:rsid w:val="00F401F9"/>
    <w:rsid w:val="00F41E26"/>
    <w:rsid w:val="00F43BB8"/>
    <w:rsid w:val="00F4422B"/>
    <w:rsid w:val="00F452AB"/>
    <w:rsid w:val="00F51D7E"/>
    <w:rsid w:val="00F5476D"/>
    <w:rsid w:val="00F625B7"/>
    <w:rsid w:val="00F63C9B"/>
    <w:rsid w:val="00F63D98"/>
    <w:rsid w:val="00F65F08"/>
    <w:rsid w:val="00F66768"/>
    <w:rsid w:val="00F676A4"/>
    <w:rsid w:val="00F67829"/>
    <w:rsid w:val="00F70EDF"/>
    <w:rsid w:val="00F738BD"/>
    <w:rsid w:val="00F769E6"/>
    <w:rsid w:val="00F777CB"/>
    <w:rsid w:val="00F82C1A"/>
    <w:rsid w:val="00F85377"/>
    <w:rsid w:val="00F9036B"/>
    <w:rsid w:val="00F94E42"/>
    <w:rsid w:val="00F96CF5"/>
    <w:rsid w:val="00FA0299"/>
    <w:rsid w:val="00FA2AEF"/>
    <w:rsid w:val="00FA348D"/>
    <w:rsid w:val="00FA418F"/>
    <w:rsid w:val="00FB1199"/>
    <w:rsid w:val="00FB3491"/>
    <w:rsid w:val="00FB3C87"/>
    <w:rsid w:val="00FB3EC8"/>
    <w:rsid w:val="00FB4C1B"/>
    <w:rsid w:val="00FC1036"/>
    <w:rsid w:val="00FC2C56"/>
    <w:rsid w:val="00FC3A65"/>
    <w:rsid w:val="00FC5643"/>
    <w:rsid w:val="00FC6D26"/>
    <w:rsid w:val="00FD3004"/>
    <w:rsid w:val="00FD3904"/>
    <w:rsid w:val="00FD56B3"/>
    <w:rsid w:val="00FE08E1"/>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425467238">
      <w:bodyDiv w:val="1"/>
      <w:marLeft w:val="0"/>
      <w:marRight w:val="0"/>
      <w:marTop w:val="0"/>
      <w:marBottom w:val="0"/>
      <w:divBdr>
        <w:top w:val="none" w:sz="0" w:space="0" w:color="auto"/>
        <w:left w:val="none" w:sz="0" w:space="0" w:color="auto"/>
        <w:bottom w:val="none" w:sz="0" w:space="0" w:color="auto"/>
        <w:right w:val="none" w:sz="0" w:space="0" w:color="auto"/>
      </w:divBdr>
    </w:div>
    <w:div w:id="461004657">
      <w:bodyDiv w:val="1"/>
      <w:marLeft w:val="0"/>
      <w:marRight w:val="0"/>
      <w:marTop w:val="0"/>
      <w:marBottom w:val="0"/>
      <w:divBdr>
        <w:top w:val="none" w:sz="0" w:space="0" w:color="auto"/>
        <w:left w:val="none" w:sz="0" w:space="0" w:color="auto"/>
        <w:bottom w:val="none" w:sz="0" w:space="0" w:color="auto"/>
        <w:right w:val="none" w:sz="0" w:space="0" w:color="auto"/>
      </w:divBdr>
    </w:div>
    <w:div w:id="964234921">
      <w:bodyDiv w:val="1"/>
      <w:marLeft w:val="0"/>
      <w:marRight w:val="0"/>
      <w:marTop w:val="0"/>
      <w:marBottom w:val="0"/>
      <w:divBdr>
        <w:top w:val="none" w:sz="0" w:space="0" w:color="auto"/>
        <w:left w:val="none" w:sz="0" w:space="0" w:color="auto"/>
        <w:bottom w:val="none" w:sz="0" w:space="0" w:color="auto"/>
        <w:right w:val="none" w:sz="0" w:space="0" w:color="auto"/>
      </w:divBdr>
    </w:div>
    <w:div w:id="981008876">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79463388">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445266951">
      <w:bodyDiv w:val="1"/>
      <w:marLeft w:val="0"/>
      <w:marRight w:val="0"/>
      <w:marTop w:val="0"/>
      <w:marBottom w:val="0"/>
      <w:divBdr>
        <w:top w:val="none" w:sz="0" w:space="0" w:color="auto"/>
        <w:left w:val="none" w:sz="0" w:space="0" w:color="auto"/>
        <w:bottom w:val="none" w:sz="0" w:space="0" w:color="auto"/>
        <w:right w:val="none" w:sz="0" w:space="0" w:color="auto"/>
      </w:divBdr>
    </w:div>
    <w:div w:id="1655329332">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 w:id="1800999577">
      <w:bodyDiv w:val="1"/>
      <w:marLeft w:val="0"/>
      <w:marRight w:val="0"/>
      <w:marTop w:val="0"/>
      <w:marBottom w:val="0"/>
      <w:divBdr>
        <w:top w:val="none" w:sz="0" w:space="0" w:color="auto"/>
        <w:left w:val="none" w:sz="0" w:space="0" w:color="auto"/>
        <w:bottom w:val="none" w:sz="0" w:space="0" w:color="auto"/>
        <w:right w:val="none" w:sz="0" w:space="0" w:color="auto"/>
      </w:divBdr>
    </w:div>
    <w:div w:id="2095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77BF-DFEF-4E68-8344-A7092C36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Brenda;Jones Stacy L.</dc:creator>
  <cp:lastModifiedBy>Medrano, Perla</cp:lastModifiedBy>
  <cp:revision>2</cp:revision>
  <cp:lastPrinted>2014-11-07T22:15:00Z</cp:lastPrinted>
  <dcterms:created xsi:type="dcterms:W3CDTF">2014-11-07T22:15:00Z</dcterms:created>
  <dcterms:modified xsi:type="dcterms:W3CDTF">2014-11-07T22:15:00Z</dcterms:modified>
</cp:coreProperties>
</file>