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8C" w:rsidRDefault="0051738C" w:rsidP="00415CAF">
      <w:pPr>
        <w:pStyle w:val="MessageHeader"/>
        <w:spacing w:after="0" w:line="240" w:lineRule="auto"/>
        <w:ind w:left="0" w:firstLine="0"/>
        <w:jc w:val="center"/>
        <w:rPr>
          <w:rFonts w:cs="Arial"/>
          <w:color w:val="auto"/>
          <w:szCs w:val="24"/>
        </w:rPr>
      </w:pPr>
    </w:p>
    <w:p w:rsidR="00415CAF" w:rsidRPr="000B608E" w:rsidRDefault="00415CAF" w:rsidP="00415CAF">
      <w:pPr>
        <w:pStyle w:val="MessageHeader"/>
        <w:spacing w:after="0" w:line="240" w:lineRule="auto"/>
        <w:ind w:left="0" w:firstLine="0"/>
        <w:jc w:val="center"/>
        <w:rPr>
          <w:rFonts w:cs="Arial"/>
          <w:color w:val="auto"/>
          <w:szCs w:val="24"/>
        </w:rPr>
      </w:pPr>
      <w:r w:rsidRPr="000B608E">
        <w:rPr>
          <w:rFonts w:cs="Arial"/>
          <w:noProof/>
          <w:color w:val="auto"/>
          <w:szCs w:val="24"/>
        </w:rPr>
        <w:drawing>
          <wp:inline distT="0" distB="0" distL="0" distR="0" wp14:anchorId="638D3946" wp14:editId="3BDB2BAA">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415CAF" w:rsidRPr="0051738C" w:rsidRDefault="00415CAF" w:rsidP="00415CAF">
      <w:pPr>
        <w:pStyle w:val="MessageHeader"/>
        <w:spacing w:after="0" w:line="240" w:lineRule="auto"/>
        <w:jc w:val="center"/>
        <w:rPr>
          <w:rFonts w:cs="Arial"/>
          <w:color w:val="auto"/>
          <w:spacing w:val="0"/>
          <w:position w:val="-12"/>
          <w:szCs w:val="24"/>
        </w:rPr>
      </w:pPr>
      <w:r w:rsidRPr="0051738C">
        <w:rPr>
          <w:rFonts w:cs="Arial"/>
          <w:color w:val="auto"/>
          <w:spacing w:val="12"/>
          <w:position w:val="-12"/>
          <w:szCs w:val="24"/>
        </w:rPr>
        <w:t>California Workers’ Compensation Institute</w:t>
      </w:r>
    </w:p>
    <w:p w:rsidR="00415CAF" w:rsidRPr="0082681A" w:rsidRDefault="00415CAF" w:rsidP="00415CAF">
      <w:pPr>
        <w:jc w:val="center"/>
        <w:rPr>
          <w:rFonts w:ascii="Arial" w:hAnsi="Arial" w:cs="Arial"/>
          <w:color w:val="auto"/>
          <w:sz w:val="20"/>
        </w:rPr>
      </w:pPr>
      <w:r w:rsidRPr="0082681A">
        <w:rPr>
          <w:rFonts w:ascii="Arial" w:hAnsi="Arial" w:cs="Arial"/>
          <w:color w:val="auto"/>
          <w:sz w:val="20"/>
        </w:rPr>
        <w:t>1111 Broadway Suite 2350, Oakland, CA 94607 • Tel: (510) 251-9470 • Fax: (510) 763-1592</w:t>
      </w:r>
    </w:p>
    <w:p w:rsidR="00415CAF" w:rsidRPr="0030378F" w:rsidRDefault="00415CAF" w:rsidP="00415CAF">
      <w:pPr>
        <w:pStyle w:val="MessageHeader"/>
        <w:spacing w:after="0" w:line="240" w:lineRule="auto"/>
        <w:ind w:left="0" w:firstLine="0"/>
        <w:jc w:val="center"/>
        <w:rPr>
          <w:rFonts w:cs="Arial"/>
          <w:color w:val="auto"/>
          <w:spacing w:val="0"/>
          <w:sz w:val="20"/>
        </w:rPr>
      </w:pPr>
    </w:p>
    <w:p w:rsidR="00BD25D5" w:rsidRPr="007C564A" w:rsidRDefault="00BD25D5" w:rsidP="00415CAF">
      <w:pPr>
        <w:pStyle w:val="MessageHeader"/>
        <w:spacing w:after="0" w:line="240" w:lineRule="auto"/>
        <w:ind w:left="0" w:firstLine="0"/>
        <w:jc w:val="center"/>
        <w:rPr>
          <w:rFonts w:cs="Arial"/>
          <w:color w:val="auto"/>
          <w:spacing w:val="0"/>
          <w:sz w:val="22"/>
          <w:szCs w:val="22"/>
        </w:rPr>
      </w:pPr>
    </w:p>
    <w:p w:rsidR="00415CAF" w:rsidRPr="007C564A" w:rsidRDefault="00415CAF" w:rsidP="00415CAF">
      <w:pPr>
        <w:pStyle w:val="MessageHeader"/>
        <w:spacing w:after="0" w:line="240" w:lineRule="auto"/>
        <w:ind w:left="5040" w:firstLine="0"/>
        <w:rPr>
          <w:rStyle w:val="MessageHeaderLabel"/>
          <w:rFonts w:ascii="Arial" w:hAnsi="Arial" w:cs="Arial"/>
          <w:color w:val="auto"/>
          <w:spacing w:val="0"/>
          <w:sz w:val="22"/>
          <w:szCs w:val="22"/>
          <w:u w:val="single"/>
        </w:rPr>
      </w:pPr>
    </w:p>
    <w:p w:rsidR="00415CAF" w:rsidRPr="007C564A" w:rsidRDefault="00415CAF" w:rsidP="00415CAF">
      <w:pPr>
        <w:pStyle w:val="MessageHeader"/>
        <w:spacing w:after="0" w:line="240" w:lineRule="auto"/>
        <w:jc w:val="both"/>
        <w:rPr>
          <w:rStyle w:val="Hyperlink"/>
          <w:rFonts w:cs="Arial"/>
          <w:color w:val="auto"/>
          <w:sz w:val="22"/>
          <w:szCs w:val="22"/>
        </w:rPr>
      </w:pPr>
      <w:r w:rsidRPr="007C564A">
        <w:rPr>
          <w:rStyle w:val="MessageHeaderLabel"/>
          <w:rFonts w:ascii="Arial" w:hAnsi="Arial" w:cs="Arial"/>
          <w:color w:val="auto"/>
          <w:spacing w:val="0"/>
          <w:sz w:val="22"/>
          <w:szCs w:val="22"/>
          <w:u w:val="single"/>
        </w:rPr>
        <w:t xml:space="preserve">VIA E-MAIL to </w:t>
      </w:r>
      <w:hyperlink r:id="rId9" w:history="1">
        <w:r w:rsidRPr="007C564A">
          <w:rPr>
            <w:rStyle w:val="Hyperlink"/>
            <w:rFonts w:cs="Arial"/>
            <w:color w:val="auto"/>
            <w:sz w:val="22"/>
            <w:szCs w:val="22"/>
          </w:rPr>
          <w:t>dwcrules@dir.ca.gov</w:t>
        </w:r>
      </w:hyperlink>
    </w:p>
    <w:p w:rsidR="00415CAF" w:rsidRPr="007C564A" w:rsidRDefault="00415CAF" w:rsidP="00415CAF">
      <w:pPr>
        <w:pStyle w:val="MessageHeader"/>
        <w:spacing w:after="0" w:line="240" w:lineRule="auto"/>
        <w:ind w:left="0" w:firstLine="0"/>
        <w:jc w:val="both"/>
        <w:rPr>
          <w:rFonts w:cs="Arial"/>
          <w:color w:val="auto"/>
          <w:spacing w:val="0"/>
          <w:sz w:val="22"/>
          <w:szCs w:val="22"/>
        </w:rPr>
      </w:pP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p>
    <w:p w:rsidR="00415CAF" w:rsidRPr="007C564A" w:rsidRDefault="0005343C" w:rsidP="00415CAF">
      <w:pPr>
        <w:pStyle w:val="MessageHeader"/>
        <w:spacing w:after="0" w:line="240" w:lineRule="auto"/>
        <w:rPr>
          <w:rStyle w:val="MessageHeaderLabel"/>
          <w:rFonts w:ascii="Arial" w:hAnsi="Arial" w:cs="Arial"/>
          <w:color w:val="auto"/>
          <w:spacing w:val="0"/>
          <w:sz w:val="22"/>
          <w:szCs w:val="22"/>
        </w:rPr>
      </w:pPr>
      <w:r>
        <w:rPr>
          <w:rStyle w:val="MessageHeaderLabel"/>
          <w:rFonts w:ascii="Arial" w:hAnsi="Arial" w:cs="Arial"/>
          <w:color w:val="auto"/>
          <w:spacing w:val="0"/>
          <w:sz w:val="22"/>
          <w:szCs w:val="22"/>
        </w:rPr>
        <w:t>May 11</w:t>
      </w:r>
      <w:r w:rsidR="00415CAF" w:rsidRPr="007C564A">
        <w:rPr>
          <w:rStyle w:val="MessageHeaderLabel"/>
          <w:rFonts w:ascii="Arial" w:hAnsi="Arial" w:cs="Arial"/>
          <w:color w:val="auto"/>
          <w:spacing w:val="0"/>
          <w:sz w:val="22"/>
          <w:szCs w:val="22"/>
        </w:rPr>
        <w:t>, 201</w:t>
      </w:r>
      <w:r w:rsidR="00220D04">
        <w:rPr>
          <w:rStyle w:val="MessageHeaderLabel"/>
          <w:rFonts w:ascii="Arial" w:hAnsi="Arial" w:cs="Arial"/>
          <w:color w:val="auto"/>
          <w:spacing w:val="0"/>
          <w:sz w:val="22"/>
          <w:szCs w:val="22"/>
        </w:rPr>
        <w:t>5</w:t>
      </w: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r w:rsidRPr="007C564A">
        <w:rPr>
          <w:rStyle w:val="MessageHeaderLabel"/>
          <w:rFonts w:ascii="Arial" w:hAnsi="Arial" w:cs="Arial"/>
          <w:color w:val="auto"/>
          <w:spacing w:val="0"/>
          <w:sz w:val="22"/>
          <w:szCs w:val="22"/>
        </w:rPr>
        <w:t>Maureen Gray, Regulations Coordinator</w:t>
      </w:r>
    </w:p>
    <w:p w:rsidR="00415CAF" w:rsidRDefault="00415CAF" w:rsidP="00415CAF">
      <w:pPr>
        <w:pStyle w:val="MessageHeader"/>
        <w:spacing w:after="0" w:line="240" w:lineRule="auto"/>
        <w:rPr>
          <w:rStyle w:val="MessageHeaderLabel"/>
          <w:rFonts w:ascii="Arial" w:hAnsi="Arial" w:cs="Arial"/>
          <w:color w:val="auto"/>
          <w:spacing w:val="0"/>
          <w:sz w:val="22"/>
          <w:szCs w:val="22"/>
        </w:rPr>
      </w:pPr>
      <w:r w:rsidRPr="007C564A">
        <w:rPr>
          <w:rStyle w:val="MessageHeaderLabel"/>
          <w:rFonts w:ascii="Arial" w:hAnsi="Arial" w:cs="Arial"/>
          <w:color w:val="auto"/>
          <w:spacing w:val="0"/>
          <w:sz w:val="22"/>
          <w:szCs w:val="22"/>
        </w:rPr>
        <w:t>Department of Industrial Relations</w:t>
      </w:r>
    </w:p>
    <w:p w:rsidR="0051738C" w:rsidRPr="007C564A" w:rsidRDefault="0051738C" w:rsidP="00415CAF">
      <w:pPr>
        <w:pStyle w:val="MessageHeader"/>
        <w:spacing w:after="0" w:line="240" w:lineRule="auto"/>
        <w:rPr>
          <w:rStyle w:val="MessageHeaderLabel"/>
          <w:rFonts w:ascii="Arial" w:hAnsi="Arial" w:cs="Arial"/>
          <w:color w:val="auto"/>
          <w:spacing w:val="0"/>
          <w:sz w:val="22"/>
          <w:szCs w:val="22"/>
        </w:rPr>
      </w:pPr>
      <w:r>
        <w:rPr>
          <w:rStyle w:val="MessageHeaderLabel"/>
          <w:rFonts w:ascii="Arial" w:hAnsi="Arial" w:cs="Arial"/>
          <w:color w:val="auto"/>
          <w:spacing w:val="0"/>
          <w:sz w:val="22"/>
          <w:szCs w:val="22"/>
        </w:rPr>
        <w:t xml:space="preserve">Division of Workers’ Compensation </w:t>
      </w: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r w:rsidRPr="007C564A">
        <w:rPr>
          <w:rStyle w:val="MessageHeaderLabel"/>
          <w:rFonts w:ascii="Arial" w:hAnsi="Arial" w:cs="Arial"/>
          <w:color w:val="auto"/>
          <w:spacing w:val="0"/>
          <w:sz w:val="22"/>
          <w:szCs w:val="22"/>
        </w:rPr>
        <w:t xml:space="preserve">Post Office Box 420603 </w:t>
      </w: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r w:rsidRPr="007C564A">
        <w:rPr>
          <w:rStyle w:val="MessageHeaderLabel"/>
          <w:rFonts w:ascii="Arial" w:hAnsi="Arial" w:cs="Arial"/>
          <w:color w:val="auto"/>
          <w:spacing w:val="0"/>
          <w:sz w:val="22"/>
          <w:szCs w:val="22"/>
        </w:rPr>
        <w:t>San Francisco, CA  94</w:t>
      </w:r>
      <w:r w:rsidR="00AF6280">
        <w:rPr>
          <w:rStyle w:val="MessageHeaderLabel"/>
          <w:rFonts w:ascii="Arial" w:hAnsi="Arial" w:cs="Arial"/>
          <w:color w:val="auto"/>
          <w:spacing w:val="0"/>
          <w:sz w:val="22"/>
          <w:szCs w:val="22"/>
        </w:rPr>
        <w:t>61</w:t>
      </w:r>
      <w:r w:rsidRPr="007C564A">
        <w:rPr>
          <w:rStyle w:val="MessageHeaderLabel"/>
          <w:rFonts w:ascii="Arial" w:hAnsi="Arial" w:cs="Arial"/>
          <w:color w:val="auto"/>
          <w:spacing w:val="0"/>
          <w:sz w:val="22"/>
          <w:szCs w:val="22"/>
        </w:rPr>
        <w:t>2</w:t>
      </w: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p>
    <w:p w:rsidR="00415CAF" w:rsidRPr="007C564A" w:rsidRDefault="00415CAF" w:rsidP="00415CAF">
      <w:pPr>
        <w:pStyle w:val="MessageHeader"/>
        <w:spacing w:after="0" w:line="240" w:lineRule="auto"/>
        <w:rPr>
          <w:rStyle w:val="MessageHeaderLabel"/>
          <w:rFonts w:ascii="Arial" w:hAnsi="Arial" w:cs="Arial"/>
          <w:color w:val="auto"/>
          <w:spacing w:val="0"/>
          <w:sz w:val="22"/>
          <w:szCs w:val="22"/>
        </w:rPr>
      </w:pPr>
    </w:p>
    <w:p w:rsidR="00415CAF" w:rsidRPr="00974C82" w:rsidRDefault="00415CAF" w:rsidP="00415CAF">
      <w:pPr>
        <w:spacing w:line="240" w:lineRule="atLeast"/>
        <w:rPr>
          <w:rFonts w:ascii="Arial" w:hAnsi="Arial" w:cs="Arial"/>
          <w:b/>
          <w:color w:val="auto"/>
          <w:szCs w:val="24"/>
        </w:rPr>
      </w:pPr>
      <w:r w:rsidRPr="00974C82">
        <w:rPr>
          <w:rStyle w:val="MessageHeaderLabel"/>
          <w:rFonts w:ascii="Arial" w:hAnsi="Arial" w:cs="Arial"/>
          <w:b/>
          <w:color w:val="auto"/>
          <w:spacing w:val="0"/>
          <w:sz w:val="24"/>
          <w:szCs w:val="24"/>
        </w:rPr>
        <w:t xml:space="preserve">RE:  Benefit Notices -- </w:t>
      </w:r>
      <w:r w:rsidRPr="00974C82">
        <w:rPr>
          <w:rFonts w:ascii="Arial" w:hAnsi="Arial" w:cs="Arial"/>
          <w:b/>
          <w:color w:val="auto"/>
          <w:szCs w:val="24"/>
        </w:rPr>
        <w:t xml:space="preserve">Title 8, California Code of Regulations, </w:t>
      </w:r>
    </w:p>
    <w:p w:rsidR="00415CAF" w:rsidRPr="00974C82" w:rsidRDefault="00415CAF" w:rsidP="00974C82">
      <w:pPr>
        <w:pStyle w:val="MessageHeader"/>
        <w:spacing w:after="0" w:line="240" w:lineRule="auto"/>
        <w:ind w:hanging="180"/>
        <w:rPr>
          <w:rFonts w:cs="Arial"/>
          <w:b/>
          <w:spacing w:val="0"/>
          <w:szCs w:val="24"/>
        </w:rPr>
      </w:pPr>
      <w:r w:rsidRPr="00974C82">
        <w:rPr>
          <w:rFonts w:cs="Arial"/>
          <w:b/>
          <w:spacing w:val="0"/>
          <w:szCs w:val="24"/>
        </w:rPr>
        <w:t>§§9810–9815, Notice to Employees – §9881.1, Claim Form &amp; NOPE – §10139</w:t>
      </w:r>
    </w:p>
    <w:p w:rsidR="00415CAF" w:rsidRPr="007C564A" w:rsidRDefault="00415CAF" w:rsidP="00415CAF">
      <w:pPr>
        <w:rPr>
          <w:rFonts w:ascii="Arial" w:hAnsi="Arial" w:cs="Arial"/>
          <w:color w:val="auto"/>
          <w:sz w:val="22"/>
          <w:szCs w:val="22"/>
        </w:rPr>
      </w:pPr>
    </w:p>
    <w:p w:rsidR="00415CAF" w:rsidRPr="007C564A" w:rsidRDefault="00415CAF" w:rsidP="00415CAF">
      <w:pPr>
        <w:rPr>
          <w:rFonts w:ascii="Arial" w:hAnsi="Arial" w:cs="Arial"/>
          <w:color w:val="auto"/>
          <w:sz w:val="22"/>
          <w:szCs w:val="22"/>
        </w:rPr>
      </w:pPr>
    </w:p>
    <w:p w:rsidR="00415CAF" w:rsidRPr="007C564A" w:rsidRDefault="00415CAF" w:rsidP="00415CAF">
      <w:pPr>
        <w:rPr>
          <w:rFonts w:ascii="Arial" w:hAnsi="Arial" w:cs="Arial"/>
          <w:color w:val="auto"/>
          <w:sz w:val="22"/>
          <w:szCs w:val="22"/>
        </w:rPr>
      </w:pPr>
      <w:r w:rsidRPr="007C564A">
        <w:rPr>
          <w:rFonts w:ascii="Arial" w:hAnsi="Arial" w:cs="Arial"/>
          <w:color w:val="auto"/>
          <w:sz w:val="22"/>
          <w:szCs w:val="22"/>
        </w:rPr>
        <w:t>Dear Ms. Gray:</w:t>
      </w:r>
    </w:p>
    <w:p w:rsidR="00415CAF" w:rsidRPr="007C564A" w:rsidRDefault="00415CAF" w:rsidP="00415CAF">
      <w:pPr>
        <w:rPr>
          <w:rFonts w:ascii="Arial" w:hAnsi="Arial" w:cs="Arial"/>
          <w:color w:val="auto"/>
          <w:sz w:val="22"/>
          <w:szCs w:val="22"/>
        </w:rPr>
      </w:pPr>
    </w:p>
    <w:p w:rsidR="00415CAF" w:rsidRPr="007C564A" w:rsidRDefault="00415CAF" w:rsidP="00415CAF">
      <w:pPr>
        <w:keepLines/>
        <w:tabs>
          <w:tab w:val="left" w:pos="900"/>
        </w:tabs>
        <w:rPr>
          <w:rFonts w:ascii="Arial" w:hAnsi="Arial" w:cs="Arial"/>
          <w:color w:val="auto"/>
          <w:sz w:val="22"/>
          <w:szCs w:val="22"/>
        </w:rPr>
      </w:pPr>
      <w:r w:rsidRPr="007C564A">
        <w:rPr>
          <w:rFonts w:ascii="Arial" w:hAnsi="Arial" w:cs="Arial"/>
          <w:color w:val="auto"/>
          <w:sz w:val="22"/>
          <w:szCs w:val="22"/>
        </w:rPr>
        <w:t xml:space="preserve">This written testimony on proposed regulations regarding </w:t>
      </w:r>
      <w:r w:rsidR="00B83599">
        <w:rPr>
          <w:rFonts w:ascii="Arial" w:hAnsi="Arial" w:cs="Arial"/>
          <w:color w:val="auto"/>
          <w:sz w:val="22"/>
          <w:szCs w:val="22"/>
        </w:rPr>
        <w:t xml:space="preserve">benefit notices, </w:t>
      </w:r>
      <w:r w:rsidR="00691BB6">
        <w:rPr>
          <w:rFonts w:ascii="Arial" w:hAnsi="Arial" w:cs="Arial"/>
          <w:color w:val="auto"/>
          <w:sz w:val="22"/>
          <w:szCs w:val="22"/>
        </w:rPr>
        <w:t xml:space="preserve">the </w:t>
      </w:r>
      <w:r w:rsidR="00B83599">
        <w:rPr>
          <w:rFonts w:ascii="Arial" w:hAnsi="Arial" w:cs="Arial"/>
          <w:color w:val="auto"/>
          <w:sz w:val="22"/>
          <w:szCs w:val="22"/>
        </w:rPr>
        <w:t>Notice to Employees poster, the DWC1 Claim Form and Notice of Potential Eligibility (NOPE)</w:t>
      </w:r>
      <w:r w:rsidRPr="007C564A">
        <w:rPr>
          <w:rFonts w:ascii="Arial" w:hAnsi="Arial" w:cs="Arial"/>
          <w:color w:val="auto"/>
          <w:sz w:val="22"/>
          <w:szCs w:val="22"/>
        </w:rPr>
        <w:t xml:space="preserve"> is presented on behalf of members of the California Workers' Compensation Institute (the Institute).  Institute members include insurers writing 71% of California’s workers’ compensation premium, and self-insured employers with $46B of annual payroll (26% of the state’s total annual self-insured payroll).  </w:t>
      </w:r>
    </w:p>
    <w:p w:rsidR="00415CAF" w:rsidRPr="007C564A" w:rsidRDefault="00415CAF" w:rsidP="00415CAF">
      <w:pPr>
        <w:keepLines/>
        <w:tabs>
          <w:tab w:val="left" w:pos="900"/>
        </w:tabs>
        <w:rPr>
          <w:rFonts w:ascii="Arial" w:hAnsi="Arial" w:cs="Arial"/>
          <w:color w:val="auto"/>
          <w:sz w:val="22"/>
          <w:szCs w:val="22"/>
        </w:rPr>
      </w:pPr>
    </w:p>
    <w:p w:rsidR="00415CAF" w:rsidRPr="007C564A" w:rsidRDefault="00415CAF" w:rsidP="00415CAF">
      <w:pPr>
        <w:keepLines/>
        <w:tabs>
          <w:tab w:val="left" w:pos="900"/>
        </w:tabs>
        <w:rPr>
          <w:rFonts w:ascii="Arial" w:hAnsi="Arial" w:cs="Arial"/>
          <w:color w:val="auto"/>
          <w:sz w:val="22"/>
          <w:szCs w:val="22"/>
        </w:rPr>
      </w:pPr>
      <w:r w:rsidRPr="007C564A">
        <w:rPr>
          <w:rFonts w:ascii="Arial" w:hAnsi="Arial" w:cs="Arial"/>
          <w:color w:val="auto"/>
          <w:sz w:val="22"/>
          <w:szCs w:val="22"/>
        </w:rPr>
        <w:t>Insurer members of the Institute include ACE, AIG, Ala</w:t>
      </w:r>
      <w:r w:rsidR="0051738C">
        <w:rPr>
          <w:rFonts w:ascii="Arial" w:hAnsi="Arial" w:cs="Arial"/>
          <w:color w:val="auto"/>
          <w:sz w:val="22"/>
          <w:szCs w:val="22"/>
        </w:rPr>
        <w:t xml:space="preserve">ska National Insurance Company, Allianz Global Corporate &amp; Specialty, </w:t>
      </w:r>
      <w:r w:rsidRPr="007C564A">
        <w:rPr>
          <w:rFonts w:ascii="Arial" w:hAnsi="Arial" w:cs="Arial"/>
          <w:color w:val="auto"/>
          <w:sz w:val="22"/>
          <w:szCs w:val="22"/>
        </w:rPr>
        <w:t>AmTrust North America, Chubb Group</w:t>
      </w:r>
      <w:r w:rsidR="0051738C">
        <w:rPr>
          <w:rFonts w:ascii="Arial" w:hAnsi="Arial" w:cs="Arial"/>
          <w:color w:val="auto"/>
          <w:sz w:val="22"/>
          <w:szCs w:val="22"/>
        </w:rPr>
        <w:t xml:space="preserve"> of Insurance Companies</w:t>
      </w:r>
      <w:r w:rsidRPr="007C564A">
        <w:rPr>
          <w:rFonts w:ascii="Arial" w:hAnsi="Arial" w:cs="Arial"/>
          <w:color w:val="auto"/>
          <w:sz w:val="22"/>
          <w:szCs w:val="22"/>
        </w:rPr>
        <w:t>, CNA, CompWest Insurance Company, Crum &amp; Forster, E</w:t>
      </w:r>
      <w:r w:rsidR="0051738C">
        <w:rPr>
          <w:rFonts w:ascii="Arial" w:hAnsi="Arial" w:cs="Arial"/>
          <w:color w:val="auto"/>
          <w:sz w:val="22"/>
          <w:szCs w:val="22"/>
        </w:rPr>
        <w:t>MPLOYERS</w:t>
      </w:r>
      <w:r w:rsidRPr="007C564A">
        <w:rPr>
          <w:rFonts w:ascii="Arial" w:hAnsi="Arial" w:cs="Arial"/>
          <w:color w:val="auto"/>
          <w:sz w:val="22"/>
          <w:szCs w:val="22"/>
        </w:rPr>
        <w:t>, Everest National Insurance Company, The Hartford</w:t>
      </w:r>
      <w:r w:rsidR="0051738C">
        <w:rPr>
          <w:rFonts w:ascii="Arial" w:hAnsi="Arial" w:cs="Arial"/>
          <w:color w:val="auto"/>
          <w:sz w:val="22"/>
          <w:szCs w:val="22"/>
        </w:rPr>
        <w:t xml:space="preserve"> Insurance Group</w:t>
      </w:r>
      <w:r w:rsidRPr="007C564A">
        <w:rPr>
          <w:rFonts w:ascii="Arial" w:hAnsi="Arial" w:cs="Arial"/>
          <w:color w:val="auto"/>
          <w:sz w:val="22"/>
          <w:szCs w:val="22"/>
        </w:rPr>
        <w:t xml:space="preserve">, ICW Group, Liberty Mutual Insurance, Pacific Compensation Insurance Company, Preferred Employers Group, </w:t>
      </w:r>
      <w:r w:rsidR="0051738C">
        <w:rPr>
          <w:rFonts w:ascii="Arial" w:hAnsi="Arial" w:cs="Arial"/>
          <w:color w:val="auto"/>
          <w:sz w:val="22"/>
          <w:szCs w:val="22"/>
        </w:rPr>
        <w:t xml:space="preserve">Republic Indemnity Company of America, Sentry Insurance, </w:t>
      </w:r>
      <w:r w:rsidRPr="007C564A">
        <w:rPr>
          <w:rFonts w:ascii="Arial" w:hAnsi="Arial" w:cs="Arial"/>
          <w:color w:val="auto"/>
          <w:sz w:val="22"/>
          <w:szCs w:val="22"/>
        </w:rPr>
        <w:t xml:space="preserve">State Compensation Insurance Fund, State Farm Insurance Companies, Travelers, XL </w:t>
      </w:r>
      <w:r w:rsidR="0051738C">
        <w:rPr>
          <w:rFonts w:ascii="Arial" w:hAnsi="Arial" w:cs="Arial"/>
          <w:color w:val="auto"/>
          <w:sz w:val="22"/>
          <w:szCs w:val="22"/>
        </w:rPr>
        <w:t xml:space="preserve">Insurance, </w:t>
      </w:r>
      <w:r w:rsidRPr="007C564A">
        <w:rPr>
          <w:rFonts w:ascii="Arial" w:hAnsi="Arial" w:cs="Arial"/>
          <w:color w:val="auto"/>
          <w:sz w:val="22"/>
          <w:szCs w:val="22"/>
        </w:rPr>
        <w:t>Zenith Insurance Company, and Zurich North America.</w:t>
      </w:r>
    </w:p>
    <w:p w:rsidR="00415CAF" w:rsidRPr="007C564A" w:rsidRDefault="00415CAF" w:rsidP="00415CAF">
      <w:pPr>
        <w:keepLines/>
        <w:tabs>
          <w:tab w:val="left" w:pos="900"/>
        </w:tabs>
        <w:rPr>
          <w:rFonts w:ascii="Arial" w:hAnsi="Arial" w:cs="Arial"/>
          <w:color w:val="auto"/>
          <w:sz w:val="22"/>
          <w:szCs w:val="22"/>
        </w:rPr>
      </w:pPr>
    </w:p>
    <w:p w:rsidR="00415CAF" w:rsidRPr="007C564A" w:rsidRDefault="00415CAF" w:rsidP="00415CAF">
      <w:pPr>
        <w:keepLines/>
        <w:tabs>
          <w:tab w:val="left" w:pos="900"/>
        </w:tabs>
        <w:rPr>
          <w:rFonts w:ascii="Arial" w:hAnsi="Arial" w:cs="Arial"/>
          <w:color w:val="auto"/>
          <w:sz w:val="22"/>
          <w:szCs w:val="22"/>
        </w:rPr>
      </w:pPr>
      <w:r w:rsidRPr="007C564A">
        <w:rPr>
          <w:rFonts w:ascii="Arial" w:hAnsi="Arial" w:cs="Arial"/>
          <w:color w:val="auto"/>
          <w:sz w:val="22"/>
          <w:szCs w:val="22"/>
        </w:rPr>
        <w:t xml:space="preserve">Self-insured employer members are Adventist Health, Chevron Corporation, City and County of San Francisco, City of Torrance, Contra Costa County Schools Insurance Group, Costco Wholesale, </w:t>
      </w:r>
      <w:r w:rsidR="008A0EB8">
        <w:rPr>
          <w:rFonts w:ascii="Arial" w:hAnsi="Arial" w:cs="Arial"/>
          <w:color w:val="auto"/>
          <w:sz w:val="22"/>
          <w:szCs w:val="22"/>
        </w:rPr>
        <w:t xml:space="preserve">County of Alameda, </w:t>
      </w:r>
      <w:r w:rsidRPr="007C564A">
        <w:rPr>
          <w:rFonts w:ascii="Arial" w:hAnsi="Arial" w:cs="Arial"/>
          <w:color w:val="auto"/>
          <w:sz w:val="22"/>
          <w:szCs w:val="22"/>
        </w:rPr>
        <w:t xml:space="preserve">County of San Bernardino Risk Management, County of Santa Clara, Dignity Health, Foster Farms, Grimmway Enterprises Inc., Kaiser Permanente, Marriott International, Inc., Pacific Gas &amp; Electric Company, Safeway, Inc., Schools Insurance Authority, Sempra Energy, Shasta County Risk Management, Shasta-Trinity Schools Insurance Group; Southern California Edison, Sutter Health, University of California, and The Walt Disney Company. </w:t>
      </w:r>
    </w:p>
    <w:p w:rsidR="00AF6280" w:rsidRDefault="00AF6280" w:rsidP="00E171DB">
      <w:pPr>
        <w:jc w:val="center"/>
        <w:rPr>
          <w:rFonts w:ascii="Arial" w:hAnsi="Arial" w:cs="Arial"/>
          <w:b/>
          <w:color w:val="auto"/>
          <w:sz w:val="22"/>
          <w:szCs w:val="22"/>
        </w:rPr>
      </w:pPr>
    </w:p>
    <w:p w:rsidR="0051738C" w:rsidRDefault="0051738C" w:rsidP="00E171DB">
      <w:pPr>
        <w:jc w:val="center"/>
        <w:rPr>
          <w:rFonts w:ascii="Arial" w:hAnsi="Arial" w:cs="Arial"/>
          <w:b/>
          <w:color w:val="auto"/>
          <w:sz w:val="22"/>
          <w:szCs w:val="22"/>
        </w:rPr>
      </w:pPr>
    </w:p>
    <w:p w:rsidR="00740781" w:rsidRDefault="00740781" w:rsidP="00EA5B28">
      <w:pPr>
        <w:rPr>
          <w:rFonts w:ascii="Arial" w:hAnsi="Arial" w:cs="Arial"/>
          <w:b/>
          <w:color w:val="auto"/>
          <w:sz w:val="22"/>
          <w:szCs w:val="22"/>
        </w:rPr>
      </w:pPr>
    </w:p>
    <w:p w:rsidR="008A0EB8" w:rsidRDefault="008A0EB8" w:rsidP="00EA5B28">
      <w:pPr>
        <w:rPr>
          <w:rFonts w:ascii="Arial" w:hAnsi="Arial" w:cs="Arial"/>
          <w:b/>
          <w:color w:val="auto"/>
          <w:sz w:val="22"/>
          <w:szCs w:val="22"/>
        </w:rPr>
      </w:pPr>
    </w:p>
    <w:p w:rsidR="00300415" w:rsidRDefault="00300415" w:rsidP="00EA5B28">
      <w:pPr>
        <w:rPr>
          <w:rFonts w:ascii="Arial" w:hAnsi="Arial" w:cs="Arial"/>
          <w:b/>
          <w:color w:val="auto"/>
          <w:sz w:val="22"/>
          <w:szCs w:val="22"/>
        </w:rPr>
      </w:pPr>
    </w:p>
    <w:p w:rsidR="00EA5B28" w:rsidRPr="00FD6C64" w:rsidRDefault="00EA5B28" w:rsidP="00EA5B28">
      <w:pPr>
        <w:rPr>
          <w:rFonts w:ascii="Arial" w:hAnsi="Arial" w:cs="Arial"/>
          <w:color w:val="auto"/>
          <w:sz w:val="22"/>
          <w:szCs w:val="22"/>
        </w:rPr>
      </w:pPr>
      <w:r w:rsidRPr="00FD6C64">
        <w:rPr>
          <w:rFonts w:ascii="Arial" w:hAnsi="Arial" w:cs="Arial"/>
          <w:b/>
          <w:color w:val="auto"/>
          <w:sz w:val="22"/>
          <w:szCs w:val="22"/>
        </w:rPr>
        <w:t xml:space="preserve">Introduction </w:t>
      </w:r>
    </w:p>
    <w:p w:rsidR="00EA5B28" w:rsidRPr="00FD6C64" w:rsidRDefault="00EA5B28" w:rsidP="00EA5B28">
      <w:pPr>
        <w:rPr>
          <w:rFonts w:ascii="Arial" w:hAnsi="Arial" w:cs="Arial"/>
          <w:sz w:val="22"/>
          <w:szCs w:val="22"/>
        </w:rPr>
      </w:pPr>
      <w:r w:rsidRPr="00FD6C64">
        <w:rPr>
          <w:rFonts w:ascii="Arial" w:hAnsi="Arial" w:cs="Arial"/>
          <w:b/>
          <w:sz w:val="22"/>
          <w:szCs w:val="22"/>
        </w:rPr>
        <w:t>The Workers’ Compensation in California: A Guidebook for Injured Workers</w:t>
      </w:r>
    </w:p>
    <w:p w:rsidR="00EA5B28" w:rsidRPr="00FD6C64" w:rsidRDefault="00EA5B28" w:rsidP="00EA5B28">
      <w:pPr>
        <w:rPr>
          <w:rFonts w:ascii="Arial" w:hAnsi="Arial" w:cs="Arial"/>
          <w:sz w:val="22"/>
          <w:szCs w:val="22"/>
        </w:rPr>
      </w:pPr>
      <w:r w:rsidRPr="00FD6C64">
        <w:rPr>
          <w:rFonts w:ascii="Arial" w:hAnsi="Arial" w:cs="Arial"/>
          <w:sz w:val="22"/>
          <w:szCs w:val="22"/>
        </w:rPr>
        <w:t>The Institute’s members are very much in favor of the DWC creating a comprehensive, centralized electronic library to provide injured workers with up-to-date information that applies to their specific circumstances.  Enhancing the information available on the DWC’s website and eliminating the paper blizzard of fact sheets and enclosures will make the notices less confusing for injured workers, streamline the benefit workflow, and reduce the cost of communicating with the injured worker.  While the worker’s primary source of information will continue to be the claims administrator and the I &amp; A Office, providing access to more extensive information will enhance their understanding of the benefits and the workers' compensation system.</w:t>
      </w:r>
    </w:p>
    <w:p w:rsidR="00EA5B28" w:rsidRPr="00FD6C64" w:rsidRDefault="00EA5B28" w:rsidP="00EA5B28">
      <w:pPr>
        <w:rPr>
          <w:rFonts w:ascii="Arial" w:hAnsi="Arial" w:cs="Arial"/>
          <w:sz w:val="22"/>
          <w:szCs w:val="22"/>
        </w:rPr>
      </w:pPr>
    </w:p>
    <w:p w:rsidR="00E71ECC" w:rsidRDefault="00E71ECC" w:rsidP="00E71ECC">
      <w:pPr>
        <w:rPr>
          <w:rFonts w:ascii="Arial" w:hAnsi="Arial" w:cs="Arial"/>
          <w:b/>
          <w:color w:val="auto"/>
          <w:sz w:val="22"/>
          <w:szCs w:val="22"/>
        </w:rPr>
      </w:pPr>
    </w:p>
    <w:p w:rsidR="00AB478B" w:rsidRPr="007C564A" w:rsidRDefault="00AB478B" w:rsidP="00AB478B">
      <w:pPr>
        <w:keepLines/>
        <w:tabs>
          <w:tab w:val="left" w:pos="900"/>
        </w:tabs>
        <w:rPr>
          <w:rFonts w:ascii="Arial" w:hAnsi="Arial" w:cs="Arial"/>
          <w:color w:val="auto"/>
          <w:spacing w:val="-5"/>
          <w:sz w:val="22"/>
          <w:szCs w:val="22"/>
        </w:rPr>
      </w:pPr>
      <w:r w:rsidRPr="007C564A">
        <w:rPr>
          <w:rFonts w:ascii="Arial" w:hAnsi="Arial" w:cs="Arial"/>
          <w:color w:val="auto"/>
          <w:spacing w:val="-5"/>
          <w:sz w:val="22"/>
          <w:szCs w:val="22"/>
        </w:rPr>
        <w:t xml:space="preserve">Recommended revisions to the </w:t>
      </w:r>
      <w:r>
        <w:rPr>
          <w:rFonts w:ascii="Arial" w:hAnsi="Arial" w:cs="Arial"/>
          <w:color w:val="auto"/>
          <w:spacing w:val="-5"/>
          <w:sz w:val="22"/>
          <w:szCs w:val="22"/>
        </w:rPr>
        <w:t>proposed</w:t>
      </w:r>
      <w:r w:rsidRPr="007C564A">
        <w:rPr>
          <w:rFonts w:ascii="Arial" w:hAnsi="Arial" w:cs="Arial"/>
          <w:color w:val="auto"/>
          <w:spacing w:val="-5"/>
          <w:sz w:val="22"/>
          <w:szCs w:val="22"/>
        </w:rPr>
        <w:t xml:space="preserve"> </w:t>
      </w:r>
      <w:r>
        <w:rPr>
          <w:rFonts w:ascii="Arial" w:hAnsi="Arial" w:cs="Arial"/>
          <w:color w:val="auto"/>
          <w:spacing w:val="-5"/>
          <w:sz w:val="22"/>
          <w:szCs w:val="22"/>
        </w:rPr>
        <w:t>benefit notice</w:t>
      </w:r>
      <w:r w:rsidRPr="007C564A">
        <w:rPr>
          <w:rFonts w:ascii="Arial" w:hAnsi="Arial" w:cs="Arial"/>
          <w:color w:val="auto"/>
          <w:spacing w:val="-5"/>
          <w:sz w:val="22"/>
          <w:szCs w:val="22"/>
        </w:rPr>
        <w:t xml:space="preserve"> regulations are indicated by highlighted </w:t>
      </w:r>
      <w:r w:rsidRPr="00AB478B">
        <w:rPr>
          <w:rFonts w:ascii="Arial" w:hAnsi="Arial" w:cs="Arial"/>
          <w:color w:val="auto"/>
          <w:sz w:val="22"/>
          <w:szCs w:val="22"/>
          <w:highlight w:val="yellow"/>
          <w:u w:val="single"/>
        </w:rPr>
        <w:t>underscore</w:t>
      </w:r>
      <w:r w:rsidRPr="007C564A">
        <w:rPr>
          <w:rFonts w:ascii="Arial" w:hAnsi="Arial" w:cs="Arial"/>
          <w:color w:val="auto"/>
          <w:spacing w:val="-5"/>
          <w:sz w:val="22"/>
          <w:szCs w:val="22"/>
        </w:rPr>
        <w:t xml:space="preserve"> and </w:t>
      </w:r>
      <w:r w:rsidRPr="007C564A">
        <w:rPr>
          <w:rFonts w:ascii="Arial" w:hAnsi="Arial" w:cs="Arial"/>
          <w:strike/>
          <w:color w:val="auto"/>
          <w:sz w:val="22"/>
          <w:szCs w:val="22"/>
          <w:highlight w:val="yellow"/>
        </w:rPr>
        <w:t>strikeout</w:t>
      </w:r>
      <w:r w:rsidRPr="007C564A">
        <w:rPr>
          <w:rFonts w:ascii="Arial" w:hAnsi="Arial" w:cs="Arial"/>
          <w:color w:val="auto"/>
          <w:spacing w:val="-5"/>
          <w:sz w:val="22"/>
          <w:szCs w:val="22"/>
        </w:rPr>
        <w:t xml:space="preserve">.  Comments and discussion are indented and identified by </w:t>
      </w:r>
      <w:r w:rsidRPr="007C564A">
        <w:rPr>
          <w:rFonts w:ascii="Arial" w:hAnsi="Arial" w:cs="Arial"/>
          <w:i/>
          <w:color w:val="auto"/>
          <w:sz w:val="22"/>
          <w:szCs w:val="22"/>
        </w:rPr>
        <w:t>italicized text</w:t>
      </w:r>
      <w:r w:rsidRPr="007C564A">
        <w:rPr>
          <w:rFonts w:ascii="Arial" w:hAnsi="Arial" w:cs="Arial"/>
          <w:color w:val="auto"/>
          <w:spacing w:val="-5"/>
          <w:sz w:val="22"/>
          <w:szCs w:val="22"/>
        </w:rPr>
        <w:t xml:space="preserve">. </w:t>
      </w:r>
    </w:p>
    <w:p w:rsidR="00AB478B" w:rsidRDefault="00AB478B" w:rsidP="00415CAF">
      <w:pPr>
        <w:rPr>
          <w:rFonts w:ascii="Arial" w:hAnsi="Arial" w:cs="Arial"/>
          <w:b/>
          <w:color w:val="auto"/>
          <w:sz w:val="22"/>
          <w:szCs w:val="22"/>
        </w:rPr>
      </w:pPr>
    </w:p>
    <w:p w:rsidR="00740781" w:rsidRDefault="00740781" w:rsidP="00415CAF">
      <w:pPr>
        <w:rPr>
          <w:rFonts w:ascii="Arial" w:hAnsi="Arial" w:cs="Arial"/>
          <w:b/>
          <w:color w:val="auto"/>
          <w:sz w:val="22"/>
          <w:szCs w:val="22"/>
        </w:rPr>
      </w:pPr>
    </w:p>
    <w:p w:rsidR="004A69AF" w:rsidRPr="007C564A" w:rsidRDefault="004A69AF" w:rsidP="00415CAF">
      <w:pPr>
        <w:rPr>
          <w:rFonts w:ascii="Arial" w:hAnsi="Arial" w:cs="Arial"/>
          <w:b/>
          <w:color w:val="auto"/>
          <w:sz w:val="22"/>
          <w:szCs w:val="22"/>
        </w:rPr>
      </w:pPr>
    </w:p>
    <w:p w:rsidR="00415CAF" w:rsidRPr="007C564A" w:rsidRDefault="00415CAF" w:rsidP="00415CAF">
      <w:pPr>
        <w:pStyle w:val="MessageHeader"/>
        <w:tabs>
          <w:tab w:val="left" w:pos="900"/>
        </w:tabs>
        <w:spacing w:after="0" w:line="240" w:lineRule="auto"/>
        <w:ind w:left="0" w:firstLine="0"/>
        <w:jc w:val="center"/>
        <w:rPr>
          <w:rFonts w:cs="Arial"/>
          <w:b/>
          <w:spacing w:val="0"/>
          <w:sz w:val="22"/>
          <w:szCs w:val="22"/>
        </w:rPr>
      </w:pPr>
      <w:r w:rsidRPr="007C564A">
        <w:rPr>
          <w:rFonts w:cs="Arial"/>
          <w:b/>
          <w:spacing w:val="0"/>
          <w:sz w:val="22"/>
          <w:szCs w:val="22"/>
        </w:rPr>
        <w:t>Benefit Notices</w:t>
      </w:r>
    </w:p>
    <w:p w:rsidR="00415CAF" w:rsidRPr="007C564A" w:rsidRDefault="00415CAF" w:rsidP="00415CAF">
      <w:pPr>
        <w:rPr>
          <w:rFonts w:ascii="Arial" w:hAnsi="Arial" w:cs="Arial"/>
          <w:b/>
          <w:color w:val="auto"/>
          <w:sz w:val="22"/>
          <w:szCs w:val="22"/>
        </w:rPr>
      </w:pPr>
    </w:p>
    <w:p w:rsidR="00EA5B28" w:rsidRPr="00FD6C64" w:rsidRDefault="00EA5B28" w:rsidP="00EA5B28">
      <w:pPr>
        <w:rPr>
          <w:rFonts w:ascii="Arial" w:hAnsi="Arial" w:cs="Arial"/>
          <w:sz w:val="22"/>
          <w:szCs w:val="22"/>
        </w:rPr>
      </w:pPr>
      <w:r w:rsidRPr="00FD6C64">
        <w:rPr>
          <w:rFonts w:ascii="Arial" w:hAnsi="Arial" w:cs="Arial"/>
          <w:b/>
          <w:sz w:val="22"/>
          <w:szCs w:val="22"/>
        </w:rPr>
        <w:t>Section 9810(a) -- General Provisions</w:t>
      </w:r>
    </w:p>
    <w:p w:rsidR="00EA5B28" w:rsidRPr="00FD6C64" w:rsidRDefault="00EA5B28" w:rsidP="00EA5B28">
      <w:pPr>
        <w:rPr>
          <w:rFonts w:ascii="Arial" w:hAnsi="Arial" w:cs="Arial"/>
          <w:b/>
          <w:color w:val="auto"/>
          <w:sz w:val="22"/>
          <w:szCs w:val="22"/>
        </w:rPr>
      </w:pPr>
      <w:r w:rsidRPr="00FD6C64">
        <w:rPr>
          <w:rFonts w:ascii="Arial" w:hAnsi="Arial" w:cs="Arial"/>
          <w:b/>
          <w:sz w:val="22"/>
          <w:szCs w:val="22"/>
        </w:rPr>
        <w:t xml:space="preserve">Recommendation -- </w:t>
      </w:r>
      <w:r w:rsidRPr="00FD6C64">
        <w:rPr>
          <w:rFonts w:ascii="Arial" w:hAnsi="Arial" w:cs="Arial"/>
          <w:b/>
          <w:color w:val="auto"/>
          <w:sz w:val="22"/>
          <w:szCs w:val="22"/>
        </w:rPr>
        <w:t xml:space="preserve">Effective Date and Implementation </w:t>
      </w:r>
    </w:p>
    <w:p w:rsidR="00EA5B28" w:rsidRPr="00FD6C64" w:rsidRDefault="00EA5B28" w:rsidP="00EA5B28">
      <w:pPr>
        <w:rPr>
          <w:rFonts w:ascii="Arial" w:hAnsi="Arial" w:cs="Arial"/>
          <w:sz w:val="22"/>
          <w:szCs w:val="22"/>
        </w:rPr>
      </w:pPr>
      <w:r w:rsidRPr="00FD6C64">
        <w:rPr>
          <w:rFonts w:ascii="Arial" w:hAnsi="Arial" w:cs="Arial"/>
          <w:sz w:val="22"/>
          <w:szCs w:val="22"/>
        </w:rPr>
        <w:t xml:space="preserve">The Institute recommends that language be included in subdivision (a) allowing a 180-day implementation period from the effective date of the regulations. </w:t>
      </w:r>
    </w:p>
    <w:p w:rsidR="00EA5B28" w:rsidRPr="00FD6C64" w:rsidRDefault="00EA5B28" w:rsidP="00EA5B28">
      <w:pPr>
        <w:rPr>
          <w:rFonts w:ascii="Arial" w:hAnsi="Arial" w:cs="Arial"/>
          <w:sz w:val="22"/>
          <w:szCs w:val="22"/>
        </w:rPr>
      </w:pPr>
    </w:p>
    <w:p w:rsidR="00EA5B28" w:rsidRPr="00FD6C64" w:rsidRDefault="00EA5B28" w:rsidP="00EA5B28">
      <w:pPr>
        <w:rPr>
          <w:rFonts w:ascii="Arial" w:hAnsi="Arial" w:cs="Arial"/>
          <w:b/>
          <w:sz w:val="22"/>
          <w:szCs w:val="22"/>
        </w:rPr>
      </w:pPr>
      <w:r w:rsidRPr="00FD6C64">
        <w:rPr>
          <w:rFonts w:ascii="Arial" w:hAnsi="Arial" w:cs="Arial"/>
          <w:b/>
          <w:sz w:val="22"/>
          <w:szCs w:val="22"/>
        </w:rPr>
        <w:t xml:space="preserve">Discussion </w:t>
      </w:r>
    </w:p>
    <w:p w:rsidR="00EA5B28" w:rsidRPr="00FD6C64" w:rsidRDefault="00EA5B28" w:rsidP="00EA5B28">
      <w:pPr>
        <w:rPr>
          <w:rFonts w:ascii="Arial" w:hAnsi="Arial" w:cs="Arial"/>
          <w:sz w:val="22"/>
          <w:szCs w:val="22"/>
        </w:rPr>
      </w:pPr>
      <w:r w:rsidRPr="00FD6C64">
        <w:rPr>
          <w:rFonts w:ascii="Arial" w:hAnsi="Arial" w:cs="Arial"/>
          <w:sz w:val="22"/>
          <w:szCs w:val="22"/>
        </w:rPr>
        <w:t>While the informational material, fact sheets, and alternate procedures for communicating with the injured worker have changed, the revisions to the benefit notice system will still require considerable reprogramming and process adjustment by claims administrators, in part b</w:t>
      </w:r>
      <w:r w:rsidRPr="00FD6C64">
        <w:rPr>
          <w:rFonts w:ascii="Arial" w:hAnsi="Arial" w:cs="Arial"/>
          <w:color w:val="auto"/>
          <w:sz w:val="22"/>
          <w:szCs w:val="22"/>
        </w:rPr>
        <w:t>ecause many claims administrators incorporate the information developed by the Division into their own notices</w:t>
      </w:r>
      <w:r w:rsidRPr="00FD6C64">
        <w:rPr>
          <w:rFonts w:ascii="Arial" w:hAnsi="Arial" w:cs="Arial"/>
          <w:sz w:val="22"/>
          <w:szCs w:val="22"/>
        </w:rPr>
        <w:t>.  A reasonable period of time must be permitted for these system revisions.</w:t>
      </w:r>
    </w:p>
    <w:p w:rsidR="00EA5B28" w:rsidRPr="00FD6C64" w:rsidRDefault="00EA5B28" w:rsidP="00EA5B28">
      <w:pPr>
        <w:rPr>
          <w:rFonts w:ascii="Arial" w:hAnsi="Arial" w:cs="Arial"/>
          <w:sz w:val="22"/>
          <w:szCs w:val="22"/>
        </w:rPr>
      </w:pPr>
    </w:p>
    <w:p w:rsidR="00EA5B28" w:rsidRPr="00FD6C64" w:rsidRDefault="00EA5B28" w:rsidP="00EA5B28">
      <w:pPr>
        <w:rPr>
          <w:rFonts w:ascii="Arial" w:hAnsi="Arial" w:cs="Arial"/>
          <w:sz w:val="22"/>
          <w:szCs w:val="22"/>
          <w:highlight w:val="cyan"/>
        </w:rPr>
      </w:pPr>
    </w:p>
    <w:p w:rsidR="00EA5B28" w:rsidRPr="00FD6C64" w:rsidRDefault="00EA5B28" w:rsidP="00EA5B28">
      <w:pPr>
        <w:rPr>
          <w:rFonts w:ascii="Arial" w:hAnsi="Arial" w:cs="Arial"/>
          <w:sz w:val="22"/>
          <w:szCs w:val="22"/>
        </w:rPr>
      </w:pPr>
      <w:r w:rsidRPr="00FD6C64">
        <w:rPr>
          <w:rFonts w:ascii="Arial" w:hAnsi="Arial" w:cs="Arial"/>
          <w:b/>
          <w:sz w:val="22"/>
          <w:szCs w:val="22"/>
        </w:rPr>
        <w:t>Section 9810(d) -- General Provisions</w:t>
      </w:r>
    </w:p>
    <w:p w:rsidR="00EA5B28" w:rsidRPr="00FD6C64" w:rsidRDefault="00EA5B28" w:rsidP="00EA5B28">
      <w:pPr>
        <w:rPr>
          <w:rFonts w:ascii="Arial" w:hAnsi="Arial" w:cs="Arial"/>
          <w:sz w:val="22"/>
          <w:szCs w:val="22"/>
        </w:rPr>
      </w:pPr>
      <w:r w:rsidRPr="00FD6C64">
        <w:rPr>
          <w:rFonts w:ascii="Arial" w:hAnsi="Arial" w:cs="Arial"/>
          <w:b/>
          <w:sz w:val="22"/>
          <w:szCs w:val="22"/>
        </w:rPr>
        <w:t xml:space="preserve">Recommendation – DWC Guidebook </w:t>
      </w:r>
    </w:p>
    <w:p w:rsidR="00EA5B28" w:rsidRPr="00FD6C64" w:rsidRDefault="00EA5B28" w:rsidP="00EA5B28">
      <w:pPr>
        <w:rPr>
          <w:rFonts w:ascii="Arial" w:hAnsi="Arial" w:cs="Arial"/>
          <w:sz w:val="22"/>
          <w:szCs w:val="22"/>
        </w:rPr>
      </w:pPr>
      <w:r w:rsidRPr="00FD6C64">
        <w:rPr>
          <w:rFonts w:ascii="Arial" w:hAnsi="Arial" w:cs="Arial"/>
          <w:sz w:val="22"/>
          <w:szCs w:val="22"/>
        </w:rPr>
        <w:t xml:space="preserve">Subdivision (d) requires all notices to refer to the specific chapter number and Internet </w:t>
      </w:r>
      <w:r>
        <w:rPr>
          <w:rFonts w:ascii="Arial" w:hAnsi="Arial" w:cs="Arial"/>
          <w:sz w:val="22"/>
          <w:szCs w:val="22"/>
        </w:rPr>
        <w:t>URL</w:t>
      </w:r>
      <w:r w:rsidRPr="00FD6C64">
        <w:rPr>
          <w:rFonts w:ascii="Arial" w:hAnsi="Arial" w:cs="Arial"/>
          <w:sz w:val="22"/>
          <w:szCs w:val="22"/>
        </w:rPr>
        <w:t xml:space="preserve"> of the Guidebook that relates to the notice being sent.  </w:t>
      </w:r>
    </w:p>
    <w:p w:rsidR="00EA5B28" w:rsidRPr="00FD6C64" w:rsidRDefault="00EA5B28" w:rsidP="00EA5B28">
      <w:pPr>
        <w:rPr>
          <w:rFonts w:ascii="Arial" w:hAnsi="Arial" w:cs="Arial"/>
          <w:sz w:val="22"/>
          <w:szCs w:val="22"/>
        </w:rPr>
      </w:pPr>
    </w:p>
    <w:p w:rsidR="00EA5B28" w:rsidRPr="00FD6C64" w:rsidRDefault="00EA5B28" w:rsidP="00EA5B28">
      <w:pPr>
        <w:rPr>
          <w:rFonts w:ascii="Arial" w:hAnsi="Arial" w:cs="Arial"/>
          <w:color w:val="auto"/>
          <w:sz w:val="22"/>
          <w:szCs w:val="22"/>
        </w:rPr>
      </w:pPr>
      <w:r w:rsidRPr="00FD6C64">
        <w:rPr>
          <w:rFonts w:ascii="Arial" w:hAnsi="Arial" w:cs="Arial"/>
          <w:sz w:val="22"/>
          <w:szCs w:val="22"/>
        </w:rPr>
        <w:t xml:space="preserve">1. The Institute recommends that the Guidebook be updated, as necessary.  </w:t>
      </w:r>
    </w:p>
    <w:p w:rsidR="00EA5B28" w:rsidRPr="00FD6C64" w:rsidRDefault="00EA5B28" w:rsidP="00EA5B28">
      <w:pPr>
        <w:rPr>
          <w:rFonts w:ascii="Arial" w:hAnsi="Arial" w:cs="Arial"/>
          <w:sz w:val="22"/>
          <w:szCs w:val="22"/>
        </w:rPr>
      </w:pPr>
      <w:r w:rsidRPr="00FD6C64">
        <w:rPr>
          <w:rFonts w:ascii="Arial" w:hAnsi="Arial" w:cs="Arial"/>
          <w:color w:val="auto"/>
          <w:sz w:val="22"/>
          <w:szCs w:val="22"/>
        </w:rPr>
        <w:t xml:space="preserve">2.  All versions of the Guidebook posted at any given time must be archived and readily available, so that injured workers, attorneys, and judges can ascertain what information was provided to the worker if a dispute arises. </w:t>
      </w:r>
    </w:p>
    <w:p w:rsidR="00EA5B28" w:rsidRPr="00FD6C64" w:rsidRDefault="00EA5B28" w:rsidP="00EA5B28">
      <w:pPr>
        <w:rPr>
          <w:rFonts w:ascii="Arial" w:hAnsi="Arial" w:cs="Arial"/>
          <w:color w:val="auto"/>
          <w:sz w:val="22"/>
          <w:szCs w:val="22"/>
        </w:rPr>
      </w:pPr>
      <w:r w:rsidRPr="00FD6C64">
        <w:rPr>
          <w:rFonts w:ascii="Arial" w:hAnsi="Arial" w:cs="Arial"/>
          <w:color w:val="auto"/>
          <w:sz w:val="22"/>
          <w:szCs w:val="22"/>
        </w:rPr>
        <w:t>3. The Division must keep the workers</w:t>
      </w:r>
      <w:r w:rsidR="00BD25D5">
        <w:rPr>
          <w:rFonts w:ascii="Arial" w:hAnsi="Arial" w:cs="Arial"/>
          <w:color w:val="auto"/>
          <w:sz w:val="22"/>
          <w:szCs w:val="22"/>
        </w:rPr>
        <w:t>’</w:t>
      </w:r>
      <w:r w:rsidRPr="00FD6C64">
        <w:rPr>
          <w:rFonts w:ascii="Arial" w:hAnsi="Arial" w:cs="Arial"/>
          <w:color w:val="auto"/>
          <w:sz w:val="22"/>
          <w:szCs w:val="22"/>
        </w:rPr>
        <w:t xml:space="preserve"> compensation community apprised of any revised or new notice information in the Guidebook.</w:t>
      </w:r>
    </w:p>
    <w:p w:rsidR="00EA5B28" w:rsidRPr="00FD6C64" w:rsidRDefault="00EA5B28" w:rsidP="00EA5B28">
      <w:pPr>
        <w:rPr>
          <w:rFonts w:ascii="Arial" w:hAnsi="Arial" w:cs="Arial"/>
          <w:color w:val="auto"/>
          <w:sz w:val="22"/>
          <w:szCs w:val="22"/>
        </w:rPr>
      </w:pPr>
    </w:p>
    <w:p w:rsidR="00EA5B28" w:rsidRPr="00FD6C64" w:rsidRDefault="00EA5B28" w:rsidP="00EA5B28">
      <w:pPr>
        <w:rPr>
          <w:rFonts w:ascii="Arial" w:hAnsi="Arial" w:cs="Arial"/>
          <w:color w:val="auto"/>
          <w:sz w:val="22"/>
          <w:szCs w:val="22"/>
        </w:rPr>
      </w:pPr>
      <w:r w:rsidRPr="00FD6C64">
        <w:rPr>
          <w:rFonts w:ascii="Arial" w:hAnsi="Arial" w:cs="Arial"/>
          <w:b/>
          <w:color w:val="auto"/>
          <w:sz w:val="22"/>
          <w:szCs w:val="22"/>
        </w:rPr>
        <w:t xml:space="preserve">Discussion </w:t>
      </w:r>
    </w:p>
    <w:p w:rsidR="00BD25D5" w:rsidRDefault="00EA5B28" w:rsidP="00EA5B28">
      <w:pPr>
        <w:rPr>
          <w:rFonts w:ascii="Arial" w:hAnsi="Arial" w:cs="Arial"/>
          <w:color w:val="auto"/>
          <w:sz w:val="22"/>
          <w:szCs w:val="22"/>
        </w:rPr>
      </w:pPr>
      <w:r w:rsidRPr="00FD6C64">
        <w:rPr>
          <w:rFonts w:ascii="Arial" w:hAnsi="Arial" w:cs="Arial"/>
          <w:color w:val="auto"/>
          <w:sz w:val="22"/>
          <w:szCs w:val="22"/>
        </w:rPr>
        <w:t>The purpose of benefit notices and the Guidebook is to provide the injured worker with up-to-date, accurate, and comprehensive information regarding the workers</w:t>
      </w:r>
      <w:r w:rsidR="000A7914">
        <w:rPr>
          <w:rFonts w:ascii="Arial" w:hAnsi="Arial" w:cs="Arial"/>
          <w:color w:val="auto"/>
          <w:sz w:val="22"/>
          <w:szCs w:val="22"/>
        </w:rPr>
        <w:t>’</w:t>
      </w:r>
      <w:r w:rsidRPr="00FD6C64">
        <w:rPr>
          <w:rFonts w:ascii="Arial" w:hAnsi="Arial" w:cs="Arial"/>
          <w:color w:val="auto"/>
          <w:sz w:val="22"/>
          <w:szCs w:val="22"/>
        </w:rPr>
        <w:t xml:space="preserve"> compensation benefits being provided.  While the use of the DWC website is essential to better inform injured workers, it is crucial that it contain current, accurate information in order to avoid misinforming the injured worker.  Statutory changes, new regulations, and case law changes must be promptly posted so </w:t>
      </w:r>
    </w:p>
    <w:p w:rsidR="00BD25D5" w:rsidRDefault="00BD25D5" w:rsidP="00EA5B28">
      <w:pPr>
        <w:rPr>
          <w:rFonts w:ascii="Arial" w:hAnsi="Arial" w:cs="Arial"/>
          <w:color w:val="auto"/>
          <w:sz w:val="22"/>
          <w:szCs w:val="22"/>
        </w:rPr>
      </w:pPr>
    </w:p>
    <w:p w:rsidR="00BD25D5" w:rsidRDefault="00BD25D5" w:rsidP="00EA5B28">
      <w:pPr>
        <w:rPr>
          <w:rFonts w:ascii="Arial" w:hAnsi="Arial" w:cs="Arial"/>
          <w:color w:val="auto"/>
          <w:sz w:val="22"/>
          <w:szCs w:val="22"/>
        </w:rPr>
      </w:pPr>
    </w:p>
    <w:p w:rsidR="00BD25D5" w:rsidRDefault="00BD25D5" w:rsidP="00EA5B28">
      <w:pPr>
        <w:rPr>
          <w:rFonts w:ascii="Arial" w:hAnsi="Arial" w:cs="Arial"/>
          <w:color w:val="auto"/>
          <w:sz w:val="22"/>
          <w:szCs w:val="22"/>
        </w:rPr>
      </w:pPr>
    </w:p>
    <w:p w:rsidR="00BD25D5" w:rsidRDefault="00BD25D5" w:rsidP="00EA5B28">
      <w:pPr>
        <w:rPr>
          <w:rFonts w:ascii="Arial" w:hAnsi="Arial" w:cs="Arial"/>
          <w:color w:val="auto"/>
          <w:sz w:val="22"/>
          <w:szCs w:val="22"/>
        </w:rPr>
      </w:pPr>
    </w:p>
    <w:p w:rsidR="00BD25D5" w:rsidRDefault="00BD25D5" w:rsidP="00EA5B28">
      <w:pPr>
        <w:rPr>
          <w:rFonts w:ascii="Arial" w:hAnsi="Arial" w:cs="Arial"/>
          <w:color w:val="auto"/>
          <w:sz w:val="22"/>
          <w:szCs w:val="22"/>
        </w:rPr>
      </w:pPr>
    </w:p>
    <w:p w:rsidR="00EA5B28" w:rsidRPr="00FD6C64" w:rsidRDefault="00EA5B28" w:rsidP="00EA5B28">
      <w:pPr>
        <w:rPr>
          <w:rFonts w:ascii="Arial" w:hAnsi="Arial" w:cs="Arial"/>
          <w:color w:val="auto"/>
          <w:sz w:val="22"/>
          <w:szCs w:val="22"/>
        </w:rPr>
      </w:pPr>
      <w:r w:rsidRPr="00FD6C64">
        <w:rPr>
          <w:rFonts w:ascii="Arial" w:hAnsi="Arial" w:cs="Arial"/>
          <w:color w:val="auto"/>
          <w:sz w:val="22"/>
          <w:szCs w:val="22"/>
        </w:rPr>
        <w:t xml:space="preserve">that obsolete or conflicting information is eliminated.  The current Guidebook has not been updated in over a year and is obsolete in several significant areas.  Since both the claims administrator and the </w:t>
      </w:r>
      <w:r w:rsidRPr="00FD6C64">
        <w:rPr>
          <w:rFonts w:ascii="Arial" w:hAnsi="Arial" w:cs="Arial"/>
          <w:sz w:val="22"/>
          <w:szCs w:val="22"/>
        </w:rPr>
        <w:t xml:space="preserve">I &amp; A Office will refer the injured worker to the </w:t>
      </w:r>
      <w:r w:rsidR="00BD25D5">
        <w:rPr>
          <w:rFonts w:ascii="Arial" w:hAnsi="Arial" w:cs="Arial"/>
          <w:sz w:val="22"/>
          <w:szCs w:val="22"/>
        </w:rPr>
        <w:t>D</w:t>
      </w:r>
      <w:r w:rsidRPr="00FD6C64">
        <w:rPr>
          <w:rFonts w:ascii="Arial" w:hAnsi="Arial" w:cs="Arial"/>
          <w:sz w:val="22"/>
          <w:szCs w:val="22"/>
        </w:rPr>
        <w:t xml:space="preserve">ivision’s </w:t>
      </w:r>
      <w:r>
        <w:rPr>
          <w:rFonts w:ascii="Arial" w:hAnsi="Arial" w:cs="Arial"/>
          <w:sz w:val="22"/>
          <w:szCs w:val="22"/>
        </w:rPr>
        <w:t>web</w:t>
      </w:r>
      <w:r w:rsidRPr="00FD6C64">
        <w:rPr>
          <w:rFonts w:ascii="Arial" w:hAnsi="Arial" w:cs="Arial"/>
          <w:sz w:val="22"/>
          <w:szCs w:val="22"/>
        </w:rPr>
        <w:t xml:space="preserve">site, it is important that this information be current and correct and that the </w:t>
      </w:r>
      <w:r w:rsidR="00BD25D5">
        <w:rPr>
          <w:rFonts w:ascii="Arial" w:hAnsi="Arial" w:cs="Arial"/>
          <w:sz w:val="22"/>
          <w:szCs w:val="22"/>
        </w:rPr>
        <w:t>D</w:t>
      </w:r>
      <w:r w:rsidRPr="00FD6C64">
        <w:rPr>
          <w:rFonts w:ascii="Arial" w:hAnsi="Arial" w:cs="Arial"/>
          <w:sz w:val="22"/>
          <w:szCs w:val="22"/>
        </w:rPr>
        <w:t>ivision notify the workers</w:t>
      </w:r>
      <w:r w:rsidR="00BD25D5">
        <w:rPr>
          <w:rFonts w:ascii="Arial" w:hAnsi="Arial" w:cs="Arial"/>
          <w:sz w:val="22"/>
          <w:szCs w:val="22"/>
        </w:rPr>
        <w:t>’</w:t>
      </w:r>
      <w:r w:rsidRPr="00FD6C64">
        <w:rPr>
          <w:rFonts w:ascii="Arial" w:hAnsi="Arial" w:cs="Arial"/>
          <w:sz w:val="22"/>
          <w:szCs w:val="22"/>
        </w:rPr>
        <w:t xml:space="preserve"> compensation community whenever the Guidebook is revised.</w:t>
      </w:r>
    </w:p>
    <w:p w:rsidR="00EA5B28" w:rsidRPr="00FD6C64" w:rsidRDefault="00EA5B28" w:rsidP="00EA5B28">
      <w:pPr>
        <w:rPr>
          <w:rFonts w:ascii="Arial" w:hAnsi="Arial" w:cs="Arial"/>
          <w:color w:val="auto"/>
          <w:sz w:val="22"/>
          <w:szCs w:val="22"/>
        </w:rPr>
      </w:pPr>
    </w:p>
    <w:p w:rsidR="00EA5B28" w:rsidRPr="00FD6C64" w:rsidRDefault="00EA5B28" w:rsidP="00EA5B28">
      <w:pPr>
        <w:pStyle w:val="MessageHeader"/>
        <w:tabs>
          <w:tab w:val="left" w:pos="900"/>
        </w:tabs>
        <w:spacing w:after="0" w:line="240" w:lineRule="auto"/>
        <w:ind w:left="0" w:firstLine="0"/>
        <w:rPr>
          <w:rFonts w:cs="Arial"/>
          <w:spacing w:val="0"/>
          <w:sz w:val="22"/>
          <w:szCs w:val="22"/>
        </w:rPr>
      </w:pPr>
    </w:p>
    <w:p w:rsidR="00EA5B28" w:rsidRPr="00FD6C64" w:rsidRDefault="00EA5B28" w:rsidP="00EA5B28">
      <w:pPr>
        <w:rPr>
          <w:rFonts w:ascii="Arial" w:hAnsi="Arial" w:cs="Arial"/>
          <w:sz w:val="22"/>
          <w:szCs w:val="22"/>
        </w:rPr>
      </w:pPr>
      <w:r w:rsidRPr="00FD6C64">
        <w:rPr>
          <w:rFonts w:ascii="Arial" w:hAnsi="Arial" w:cs="Arial"/>
          <w:b/>
          <w:sz w:val="22"/>
          <w:szCs w:val="22"/>
        </w:rPr>
        <w:t>Section 9810(I, m, n) -- General Provisions</w:t>
      </w:r>
    </w:p>
    <w:p w:rsidR="00EA5B28" w:rsidRPr="00FD6C64" w:rsidRDefault="00EA5B28" w:rsidP="00EA5B28">
      <w:pPr>
        <w:pStyle w:val="MessageHeader"/>
        <w:tabs>
          <w:tab w:val="left" w:pos="900"/>
        </w:tabs>
        <w:spacing w:after="0" w:line="240" w:lineRule="auto"/>
        <w:ind w:left="0" w:firstLine="0"/>
        <w:rPr>
          <w:rFonts w:cs="Arial"/>
          <w:sz w:val="22"/>
          <w:szCs w:val="22"/>
        </w:rPr>
      </w:pPr>
      <w:r w:rsidRPr="00FD6C64">
        <w:rPr>
          <w:rFonts w:cs="Arial"/>
          <w:b/>
          <w:sz w:val="22"/>
          <w:szCs w:val="22"/>
        </w:rPr>
        <w:t>Recommendation – Electronic Service of Notices</w:t>
      </w:r>
    </w:p>
    <w:p w:rsidR="00EA5B28" w:rsidRPr="00FD6C64" w:rsidRDefault="00EA5B28" w:rsidP="00EA5B28">
      <w:pPr>
        <w:pStyle w:val="MessageHeader"/>
        <w:tabs>
          <w:tab w:val="left" w:pos="900"/>
        </w:tabs>
        <w:spacing w:after="0" w:line="240" w:lineRule="auto"/>
        <w:ind w:left="0" w:firstLine="0"/>
        <w:rPr>
          <w:rFonts w:cs="Arial"/>
          <w:spacing w:val="0"/>
          <w:sz w:val="22"/>
          <w:szCs w:val="22"/>
        </w:rPr>
      </w:pPr>
      <w:r w:rsidRPr="00FD6C64">
        <w:rPr>
          <w:rFonts w:cs="Arial"/>
          <w:spacing w:val="0"/>
          <w:sz w:val="22"/>
          <w:szCs w:val="22"/>
        </w:rPr>
        <w:t>Delete the subdivisions regulating the electronic delivery of benefit notices.</w:t>
      </w:r>
    </w:p>
    <w:p w:rsidR="00EA5B28" w:rsidRPr="00FD6C64" w:rsidRDefault="00EA5B28" w:rsidP="00EA5B28">
      <w:pPr>
        <w:pStyle w:val="MessageHeader"/>
        <w:tabs>
          <w:tab w:val="left" w:pos="900"/>
        </w:tabs>
        <w:spacing w:after="0" w:line="240" w:lineRule="auto"/>
        <w:ind w:left="0" w:firstLine="0"/>
        <w:rPr>
          <w:rFonts w:cs="Arial"/>
          <w:spacing w:val="0"/>
          <w:sz w:val="22"/>
          <w:szCs w:val="22"/>
        </w:rPr>
      </w:pPr>
    </w:p>
    <w:p w:rsidR="00EA5B28" w:rsidRPr="00FD6C64" w:rsidRDefault="00EA5B28" w:rsidP="00EA5B28">
      <w:pPr>
        <w:pStyle w:val="MessageHeader"/>
        <w:tabs>
          <w:tab w:val="left" w:pos="900"/>
        </w:tabs>
        <w:spacing w:after="0" w:line="240" w:lineRule="auto"/>
        <w:ind w:left="0" w:firstLine="0"/>
        <w:rPr>
          <w:rFonts w:cs="Arial"/>
          <w:spacing w:val="0"/>
          <w:sz w:val="22"/>
          <w:szCs w:val="22"/>
        </w:rPr>
      </w:pPr>
      <w:r w:rsidRPr="00FD6C64">
        <w:rPr>
          <w:rFonts w:cs="Arial"/>
          <w:b/>
          <w:spacing w:val="0"/>
          <w:sz w:val="22"/>
          <w:szCs w:val="22"/>
        </w:rPr>
        <w:t xml:space="preserve">Discussion </w:t>
      </w:r>
    </w:p>
    <w:p w:rsidR="00EA5B28" w:rsidRPr="00FD6C64" w:rsidRDefault="00EA5B28" w:rsidP="00EA5B28">
      <w:pPr>
        <w:rPr>
          <w:rFonts w:ascii="Arial" w:hAnsi="Arial" w:cs="Arial"/>
          <w:sz w:val="22"/>
          <w:szCs w:val="22"/>
        </w:rPr>
      </w:pPr>
      <w:r w:rsidRPr="00FD6C64">
        <w:rPr>
          <w:rFonts w:ascii="Arial" w:hAnsi="Arial" w:cs="Arial"/>
          <w:sz w:val="22"/>
          <w:szCs w:val="22"/>
        </w:rPr>
        <w:t xml:space="preserve">The administrative burden of the proposed regulations is such that claims administrators will have to opt out.  The IT requirements alone will overwhelm most current claims systems.  The requirement to create a log of every e-mail notice and acknowledgement is excessive and beyond what the current process requires.  The log imposes excessive administrative burden and cost not to enhance communication with the injured worker but for review by the DWC audit unit.  Compelling the injured worker to acknowledge every e-mail notice is unworkable, as they may or may not acknowledge receipt and may not understand the need to do so.  Under the proposed regulations, if no acknowledgement is received then the claims administrator must send a redundant paper notice. </w:t>
      </w:r>
    </w:p>
    <w:p w:rsidR="00EA5B28" w:rsidRPr="00FD6C64" w:rsidRDefault="00EA5B28" w:rsidP="00EA5B28">
      <w:pPr>
        <w:rPr>
          <w:rFonts w:ascii="Arial" w:hAnsi="Arial" w:cs="Arial"/>
          <w:sz w:val="22"/>
          <w:szCs w:val="22"/>
        </w:rPr>
      </w:pPr>
    </w:p>
    <w:p w:rsidR="00EA5B28" w:rsidRPr="00FD6C64" w:rsidRDefault="00EA5B28" w:rsidP="00EA5B28">
      <w:pPr>
        <w:rPr>
          <w:rFonts w:ascii="Arial" w:hAnsi="Arial" w:cs="Arial"/>
          <w:sz w:val="22"/>
          <w:szCs w:val="22"/>
        </w:rPr>
      </w:pPr>
      <w:r w:rsidRPr="00FD6C64">
        <w:rPr>
          <w:rFonts w:ascii="Arial" w:hAnsi="Arial" w:cs="Arial"/>
          <w:sz w:val="22"/>
          <w:szCs w:val="22"/>
        </w:rPr>
        <w:t xml:space="preserve">The mandate to encrypt the notices will necessitate a new, separate IT platform because most current systems cannot manage these requirements.  The proposed regulations do not allow the injured worker to agree to receive benefit notices and other communications electronically by any other means, so there is no flexibility.  Simply stated, it is clear that the cost of compliance exceeds the benefit of electronic communication.  </w:t>
      </w:r>
    </w:p>
    <w:p w:rsidR="00EA5B28" w:rsidRPr="00FD6C64" w:rsidRDefault="00EA5B28" w:rsidP="00EA5B28">
      <w:pPr>
        <w:rPr>
          <w:rFonts w:ascii="Arial" w:hAnsi="Arial" w:cs="Arial"/>
          <w:sz w:val="22"/>
          <w:szCs w:val="22"/>
        </w:rPr>
      </w:pPr>
    </w:p>
    <w:p w:rsidR="00EA5B28" w:rsidRPr="00FD6C64" w:rsidRDefault="00EA5B28" w:rsidP="00EA5B28">
      <w:pPr>
        <w:rPr>
          <w:rFonts w:ascii="Arial" w:hAnsi="Arial" w:cs="Arial"/>
          <w:sz w:val="22"/>
          <w:szCs w:val="22"/>
        </w:rPr>
      </w:pPr>
      <w:r w:rsidRPr="00FD6C64">
        <w:rPr>
          <w:rFonts w:ascii="Arial" w:hAnsi="Arial" w:cs="Arial"/>
          <w:sz w:val="22"/>
          <w:szCs w:val="22"/>
        </w:rPr>
        <w:t xml:space="preserve">Electronic communication is a global issue for the workers' compensation system and the division should reconsider a regulatory system that addresses the utility of electronic communication for all areas.  Therefore, the </w:t>
      </w:r>
      <w:r w:rsidR="00BD25D5">
        <w:rPr>
          <w:rFonts w:ascii="Arial" w:hAnsi="Arial" w:cs="Arial"/>
          <w:sz w:val="22"/>
          <w:szCs w:val="22"/>
        </w:rPr>
        <w:t>D</w:t>
      </w:r>
      <w:r w:rsidRPr="00FD6C64">
        <w:rPr>
          <w:rFonts w:ascii="Arial" w:hAnsi="Arial" w:cs="Arial"/>
          <w:sz w:val="22"/>
          <w:szCs w:val="22"/>
        </w:rPr>
        <w:t>ivision should delete the regulation of electronic communication relating to benefit notices and allow claims administrators and employers to use various means of communication with injured workers as systems evolve.</w:t>
      </w:r>
    </w:p>
    <w:p w:rsidR="00EA5B28" w:rsidRPr="00FD6C64" w:rsidRDefault="00EA5B28" w:rsidP="00EA5B28">
      <w:pPr>
        <w:rPr>
          <w:rFonts w:ascii="Arial" w:hAnsi="Arial" w:cs="Arial"/>
          <w:sz w:val="22"/>
          <w:szCs w:val="22"/>
        </w:rPr>
      </w:pPr>
    </w:p>
    <w:p w:rsidR="00EA5B28" w:rsidRPr="00FD6C64" w:rsidRDefault="00EA5B28" w:rsidP="00EA5B28">
      <w:pPr>
        <w:rPr>
          <w:rFonts w:ascii="Arial" w:hAnsi="Arial" w:cs="Arial"/>
          <w:sz w:val="22"/>
          <w:szCs w:val="22"/>
        </w:rPr>
      </w:pPr>
    </w:p>
    <w:p w:rsidR="00EA5B28" w:rsidRPr="00FD6C64" w:rsidRDefault="00EA5B28" w:rsidP="00EA5B28">
      <w:pPr>
        <w:rPr>
          <w:rFonts w:ascii="Arial" w:hAnsi="Arial" w:cs="Arial"/>
          <w:sz w:val="22"/>
          <w:szCs w:val="22"/>
        </w:rPr>
      </w:pPr>
      <w:r w:rsidRPr="00FD6C64">
        <w:rPr>
          <w:rFonts w:ascii="Arial" w:hAnsi="Arial" w:cs="Arial"/>
          <w:b/>
          <w:sz w:val="22"/>
          <w:szCs w:val="22"/>
        </w:rPr>
        <w:t>Section 9813 -- Deleted</w:t>
      </w:r>
    </w:p>
    <w:p w:rsidR="00EA5B28" w:rsidRPr="00FD6C64" w:rsidRDefault="00EA5B28" w:rsidP="00EA5B28">
      <w:pPr>
        <w:rPr>
          <w:rFonts w:ascii="Arial" w:hAnsi="Arial" w:cs="Arial"/>
          <w:sz w:val="22"/>
          <w:szCs w:val="22"/>
        </w:rPr>
      </w:pPr>
      <w:r w:rsidRPr="00FD6C64">
        <w:rPr>
          <w:rFonts w:ascii="Arial" w:hAnsi="Arial" w:cs="Arial"/>
          <w:b/>
          <w:sz w:val="22"/>
          <w:szCs w:val="22"/>
        </w:rPr>
        <w:t xml:space="preserve">Recommendation </w:t>
      </w:r>
    </w:p>
    <w:p w:rsidR="00EA5B28" w:rsidRPr="00FD6C64" w:rsidRDefault="00AE52E8" w:rsidP="00EA5B28">
      <w:pPr>
        <w:pStyle w:val="MessageHeader"/>
        <w:tabs>
          <w:tab w:val="left" w:pos="900"/>
        </w:tabs>
        <w:spacing w:after="0" w:line="240" w:lineRule="auto"/>
        <w:ind w:left="0" w:firstLine="0"/>
        <w:rPr>
          <w:rFonts w:cs="Arial"/>
          <w:spacing w:val="0"/>
          <w:sz w:val="22"/>
          <w:szCs w:val="22"/>
        </w:rPr>
      </w:pPr>
      <w:r>
        <w:rPr>
          <w:rFonts w:cs="Arial"/>
          <w:spacing w:val="0"/>
          <w:sz w:val="22"/>
          <w:szCs w:val="22"/>
        </w:rPr>
        <w:t>R</w:t>
      </w:r>
      <w:r w:rsidR="00EA5B28" w:rsidRPr="00FD6C64">
        <w:rPr>
          <w:rFonts w:cs="Arial"/>
          <w:spacing w:val="0"/>
          <w:sz w:val="22"/>
          <w:szCs w:val="22"/>
        </w:rPr>
        <w:t>enumber</w:t>
      </w:r>
      <w:r w:rsidR="007D5568">
        <w:rPr>
          <w:rFonts w:cs="Arial"/>
          <w:spacing w:val="0"/>
          <w:sz w:val="22"/>
          <w:szCs w:val="22"/>
        </w:rPr>
        <w:t xml:space="preserve"> the sections</w:t>
      </w:r>
      <w:r w:rsidR="00EA5B28" w:rsidRPr="00FD6C64">
        <w:rPr>
          <w:rFonts w:cs="Arial"/>
          <w:spacing w:val="0"/>
          <w:sz w:val="22"/>
          <w:szCs w:val="22"/>
        </w:rPr>
        <w:t xml:space="preserve"> of the sections</w:t>
      </w:r>
      <w:r w:rsidR="007D5568" w:rsidRPr="007D5568">
        <w:rPr>
          <w:rFonts w:cs="Arial"/>
          <w:spacing w:val="0"/>
          <w:sz w:val="22"/>
          <w:szCs w:val="22"/>
        </w:rPr>
        <w:t xml:space="preserve"> </w:t>
      </w:r>
      <w:r w:rsidR="007D5568">
        <w:rPr>
          <w:rFonts w:cs="Arial"/>
          <w:spacing w:val="0"/>
          <w:sz w:val="22"/>
          <w:szCs w:val="22"/>
        </w:rPr>
        <w:t xml:space="preserve">that </w:t>
      </w:r>
      <w:r w:rsidR="007D5568" w:rsidRPr="00FD6C64">
        <w:rPr>
          <w:rFonts w:cs="Arial"/>
          <w:spacing w:val="0"/>
          <w:sz w:val="22"/>
          <w:szCs w:val="22"/>
        </w:rPr>
        <w:t>follow</w:t>
      </w:r>
      <w:r w:rsidR="007D5568">
        <w:rPr>
          <w:rFonts w:cs="Arial"/>
          <w:spacing w:val="0"/>
          <w:sz w:val="22"/>
          <w:szCs w:val="22"/>
        </w:rPr>
        <w:t>ed section 9813 if necessary</w:t>
      </w:r>
      <w:r w:rsidR="00EA5B28" w:rsidRPr="00FD6C64">
        <w:rPr>
          <w:rFonts w:cs="Arial"/>
          <w:spacing w:val="0"/>
          <w:sz w:val="22"/>
          <w:szCs w:val="22"/>
        </w:rPr>
        <w:t>.</w:t>
      </w:r>
    </w:p>
    <w:p w:rsidR="00EA5B28" w:rsidRDefault="00EA5B28" w:rsidP="00EA5B28">
      <w:pPr>
        <w:rPr>
          <w:rFonts w:ascii="Arial" w:hAnsi="Arial" w:cs="Arial"/>
          <w:b/>
          <w:color w:val="auto"/>
          <w:sz w:val="22"/>
          <w:szCs w:val="22"/>
        </w:rPr>
      </w:pPr>
    </w:p>
    <w:p w:rsidR="00AE52E8" w:rsidRPr="007C564A" w:rsidRDefault="00AE52E8" w:rsidP="00AE52E8">
      <w:pPr>
        <w:rPr>
          <w:rFonts w:ascii="Arial" w:hAnsi="Arial" w:cs="Arial"/>
          <w:b/>
          <w:color w:val="auto"/>
          <w:sz w:val="22"/>
          <w:szCs w:val="22"/>
        </w:rPr>
      </w:pPr>
      <w:r w:rsidRPr="007C564A">
        <w:rPr>
          <w:rFonts w:ascii="Arial" w:hAnsi="Arial" w:cs="Arial"/>
          <w:b/>
          <w:color w:val="auto"/>
          <w:sz w:val="22"/>
          <w:szCs w:val="22"/>
        </w:rPr>
        <w:t xml:space="preserve">Discussion </w:t>
      </w:r>
    </w:p>
    <w:p w:rsidR="00AE52E8" w:rsidRPr="00FD6C64" w:rsidRDefault="00AE52E8" w:rsidP="00AE52E8">
      <w:pPr>
        <w:pStyle w:val="MessageHeader"/>
        <w:tabs>
          <w:tab w:val="left" w:pos="900"/>
        </w:tabs>
        <w:spacing w:after="0" w:line="240" w:lineRule="auto"/>
        <w:ind w:left="0" w:firstLine="0"/>
        <w:rPr>
          <w:rFonts w:cs="Arial"/>
          <w:spacing w:val="0"/>
          <w:sz w:val="22"/>
          <w:szCs w:val="22"/>
        </w:rPr>
      </w:pPr>
      <w:r w:rsidRPr="00FD6C64">
        <w:rPr>
          <w:rFonts w:cs="Arial"/>
          <w:spacing w:val="0"/>
          <w:sz w:val="22"/>
          <w:szCs w:val="22"/>
        </w:rPr>
        <w:t>The deletion of section 9813 may require the renumbering of the following sections.</w:t>
      </w:r>
    </w:p>
    <w:p w:rsidR="00341EA2" w:rsidRDefault="00341EA2" w:rsidP="00EA5B28">
      <w:pPr>
        <w:rPr>
          <w:rFonts w:ascii="Arial" w:hAnsi="Arial" w:cs="Arial"/>
          <w:b/>
          <w:color w:val="auto"/>
          <w:sz w:val="22"/>
          <w:szCs w:val="22"/>
        </w:rPr>
      </w:pPr>
    </w:p>
    <w:p w:rsidR="007D5568" w:rsidRPr="00FD6C64" w:rsidRDefault="007D5568" w:rsidP="00EA5B28">
      <w:pPr>
        <w:rPr>
          <w:rFonts w:ascii="Arial" w:hAnsi="Arial" w:cs="Arial"/>
          <w:b/>
          <w:color w:val="auto"/>
          <w:sz w:val="22"/>
          <w:szCs w:val="22"/>
        </w:rPr>
      </w:pPr>
    </w:p>
    <w:p w:rsidR="00641572" w:rsidRDefault="00641572">
      <w:pPr>
        <w:rPr>
          <w:rFonts w:ascii="Arial" w:hAnsi="Arial" w:cs="Arial"/>
          <w:b/>
          <w:sz w:val="22"/>
          <w:szCs w:val="22"/>
        </w:rPr>
      </w:pPr>
    </w:p>
    <w:p w:rsidR="00415CAF" w:rsidRPr="007C564A" w:rsidRDefault="00415CAF" w:rsidP="00415CAF">
      <w:pPr>
        <w:pStyle w:val="MessageHeader"/>
        <w:tabs>
          <w:tab w:val="left" w:pos="900"/>
        </w:tabs>
        <w:spacing w:after="0" w:line="240" w:lineRule="auto"/>
        <w:ind w:left="0" w:firstLine="0"/>
        <w:jc w:val="center"/>
        <w:rPr>
          <w:rFonts w:cs="Arial"/>
          <w:b/>
          <w:sz w:val="22"/>
          <w:szCs w:val="22"/>
        </w:rPr>
      </w:pPr>
      <w:r w:rsidRPr="007C564A">
        <w:rPr>
          <w:rFonts w:cs="Arial"/>
          <w:b/>
          <w:sz w:val="22"/>
          <w:szCs w:val="22"/>
        </w:rPr>
        <w:t>Notice to Employees Poster</w:t>
      </w:r>
      <w:r w:rsidRPr="007C564A" w:rsidDel="00F706D4">
        <w:rPr>
          <w:rFonts w:cs="Arial"/>
          <w:b/>
          <w:sz w:val="22"/>
          <w:szCs w:val="22"/>
        </w:rPr>
        <w:t xml:space="preserve"> </w:t>
      </w:r>
    </w:p>
    <w:p w:rsidR="00415CAF" w:rsidRPr="007C564A" w:rsidRDefault="00415CAF" w:rsidP="00415CAF">
      <w:pPr>
        <w:pStyle w:val="MessageHeader"/>
        <w:tabs>
          <w:tab w:val="left" w:pos="900"/>
        </w:tabs>
        <w:spacing w:after="0" w:line="240" w:lineRule="auto"/>
        <w:ind w:left="0" w:firstLine="0"/>
        <w:jc w:val="center"/>
        <w:rPr>
          <w:rFonts w:cs="Arial"/>
          <w:spacing w:val="0"/>
          <w:sz w:val="22"/>
          <w:szCs w:val="22"/>
        </w:rPr>
      </w:pPr>
    </w:p>
    <w:p w:rsidR="00415CAF" w:rsidRPr="007C564A" w:rsidRDefault="00415CAF" w:rsidP="00415CAF">
      <w:pPr>
        <w:pStyle w:val="MessageHeader"/>
        <w:tabs>
          <w:tab w:val="left" w:pos="900"/>
        </w:tabs>
        <w:spacing w:after="0" w:line="240" w:lineRule="auto"/>
        <w:ind w:left="0" w:firstLine="0"/>
        <w:rPr>
          <w:rFonts w:cs="Arial"/>
          <w:b/>
          <w:sz w:val="22"/>
          <w:szCs w:val="22"/>
        </w:rPr>
      </w:pPr>
      <w:r w:rsidRPr="007C564A">
        <w:rPr>
          <w:rFonts w:cs="Arial"/>
          <w:b/>
          <w:sz w:val="22"/>
          <w:szCs w:val="22"/>
        </w:rPr>
        <w:t>Section 9881.1 -- Notice to Employees Poster.</w:t>
      </w:r>
    </w:p>
    <w:p w:rsidR="0000419B" w:rsidRDefault="004055C0" w:rsidP="0019774D">
      <w:pPr>
        <w:rPr>
          <w:rFonts w:ascii="Arial" w:hAnsi="Arial" w:cs="Arial"/>
          <w:b/>
          <w:bCs/>
          <w:sz w:val="22"/>
          <w:szCs w:val="22"/>
        </w:rPr>
      </w:pPr>
      <w:r w:rsidRPr="007C564A">
        <w:rPr>
          <w:rFonts w:ascii="Arial" w:hAnsi="Arial" w:cs="Arial"/>
          <w:b/>
          <w:bCs/>
          <w:sz w:val="22"/>
          <w:szCs w:val="22"/>
        </w:rPr>
        <w:t>Recommendation</w:t>
      </w:r>
    </w:p>
    <w:p w:rsidR="00176413" w:rsidRDefault="00853C77" w:rsidP="009F4657">
      <w:pPr>
        <w:pStyle w:val="MessageHeader"/>
        <w:tabs>
          <w:tab w:val="left" w:pos="900"/>
        </w:tabs>
        <w:spacing w:after="0" w:line="240" w:lineRule="auto"/>
        <w:ind w:left="0" w:firstLine="0"/>
        <w:rPr>
          <w:rFonts w:cs="Arial"/>
          <w:spacing w:val="0"/>
          <w:sz w:val="22"/>
          <w:szCs w:val="22"/>
        </w:rPr>
      </w:pPr>
      <w:r>
        <w:rPr>
          <w:rFonts w:cs="Arial"/>
          <w:spacing w:val="0"/>
          <w:sz w:val="22"/>
          <w:szCs w:val="22"/>
        </w:rPr>
        <w:t>Retain the modifications</w:t>
      </w:r>
      <w:r w:rsidR="0076288F">
        <w:rPr>
          <w:rFonts w:cs="Arial"/>
          <w:spacing w:val="0"/>
          <w:sz w:val="22"/>
          <w:szCs w:val="22"/>
        </w:rPr>
        <w:t>,</w:t>
      </w:r>
      <w:r>
        <w:rPr>
          <w:rFonts w:cs="Arial"/>
          <w:spacing w:val="0"/>
          <w:sz w:val="22"/>
          <w:szCs w:val="22"/>
        </w:rPr>
        <w:t xml:space="preserve"> </w:t>
      </w:r>
      <w:r w:rsidR="0076288F">
        <w:rPr>
          <w:rFonts w:cs="Arial"/>
          <w:spacing w:val="0"/>
          <w:sz w:val="22"/>
          <w:szCs w:val="22"/>
        </w:rPr>
        <w:t>and consider r</w:t>
      </w:r>
      <w:r w:rsidR="00F24306">
        <w:rPr>
          <w:rFonts w:cs="Arial"/>
          <w:spacing w:val="0"/>
          <w:sz w:val="22"/>
          <w:szCs w:val="22"/>
        </w:rPr>
        <w:t>eo</w:t>
      </w:r>
      <w:r w:rsidR="002C56D1">
        <w:rPr>
          <w:rFonts w:cs="Arial"/>
          <w:spacing w:val="0"/>
          <w:sz w:val="22"/>
          <w:szCs w:val="22"/>
        </w:rPr>
        <w:t>rganiz</w:t>
      </w:r>
      <w:r w:rsidR="0076288F">
        <w:rPr>
          <w:rFonts w:cs="Arial"/>
          <w:spacing w:val="0"/>
          <w:sz w:val="22"/>
          <w:szCs w:val="22"/>
        </w:rPr>
        <w:t>ing</w:t>
      </w:r>
      <w:r w:rsidR="002C56D1">
        <w:rPr>
          <w:rFonts w:cs="Arial"/>
          <w:spacing w:val="0"/>
          <w:sz w:val="22"/>
          <w:szCs w:val="22"/>
        </w:rPr>
        <w:t xml:space="preserve"> the </w:t>
      </w:r>
      <w:r w:rsidR="00292EF8">
        <w:rPr>
          <w:rFonts w:cs="Arial"/>
          <w:spacing w:val="0"/>
          <w:sz w:val="22"/>
          <w:szCs w:val="22"/>
        </w:rPr>
        <w:t xml:space="preserve">form </w:t>
      </w:r>
      <w:r w:rsidR="009F4657">
        <w:rPr>
          <w:rFonts w:cs="Arial"/>
          <w:spacing w:val="0"/>
          <w:sz w:val="22"/>
          <w:szCs w:val="22"/>
        </w:rPr>
        <w:t>content</w:t>
      </w:r>
      <w:r w:rsidR="001838B2">
        <w:rPr>
          <w:rFonts w:cs="Arial"/>
          <w:spacing w:val="0"/>
          <w:sz w:val="22"/>
          <w:szCs w:val="22"/>
        </w:rPr>
        <w:t xml:space="preserve"> </w:t>
      </w:r>
      <w:r w:rsidR="002C56D1">
        <w:rPr>
          <w:rFonts w:cs="Arial"/>
          <w:spacing w:val="0"/>
          <w:sz w:val="22"/>
          <w:szCs w:val="22"/>
        </w:rPr>
        <w:t>to avoid unnecessary duplicati</w:t>
      </w:r>
      <w:r w:rsidR="008368F2">
        <w:rPr>
          <w:rFonts w:cs="Arial"/>
          <w:spacing w:val="0"/>
          <w:sz w:val="22"/>
          <w:szCs w:val="22"/>
        </w:rPr>
        <w:t>on</w:t>
      </w:r>
      <w:r w:rsidR="002C56D1">
        <w:rPr>
          <w:rFonts w:cs="Arial"/>
          <w:spacing w:val="0"/>
          <w:sz w:val="22"/>
          <w:szCs w:val="22"/>
        </w:rPr>
        <w:t xml:space="preserve"> </w:t>
      </w:r>
      <w:r w:rsidR="0076288F">
        <w:rPr>
          <w:rFonts w:cs="Arial"/>
          <w:spacing w:val="0"/>
          <w:sz w:val="22"/>
          <w:szCs w:val="22"/>
        </w:rPr>
        <w:t>and the</w:t>
      </w:r>
      <w:r w:rsidR="002C56D1">
        <w:rPr>
          <w:rFonts w:cs="Arial"/>
          <w:spacing w:val="0"/>
          <w:sz w:val="22"/>
          <w:szCs w:val="22"/>
        </w:rPr>
        <w:t xml:space="preserve"> splitting </w:t>
      </w:r>
      <w:r w:rsidR="008368F2">
        <w:rPr>
          <w:rFonts w:cs="Arial"/>
          <w:spacing w:val="0"/>
          <w:sz w:val="22"/>
          <w:szCs w:val="22"/>
        </w:rPr>
        <w:t xml:space="preserve">of information </w:t>
      </w:r>
      <w:r w:rsidR="0076288F">
        <w:rPr>
          <w:rFonts w:cs="Arial"/>
          <w:spacing w:val="0"/>
          <w:sz w:val="22"/>
          <w:szCs w:val="22"/>
        </w:rPr>
        <w:t xml:space="preserve">that </w:t>
      </w:r>
      <w:r w:rsidR="001838B2">
        <w:rPr>
          <w:rFonts w:cs="Arial"/>
          <w:spacing w:val="0"/>
          <w:sz w:val="22"/>
          <w:szCs w:val="22"/>
        </w:rPr>
        <w:t>address</w:t>
      </w:r>
      <w:r w:rsidR="0076288F">
        <w:rPr>
          <w:rFonts w:cs="Arial"/>
          <w:spacing w:val="0"/>
          <w:sz w:val="22"/>
          <w:szCs w:val="22"/>
        </w:rPr>
        <w:t>es</w:t>
      </w:r>
      <w:r w:rsidR="008368F2">
        <w:rPr>
          <w:rFonts w:cs="Arial"/>
          <w:spacing w:val="0"/>
          <w:sz w:val="22"/>
          <w:szCs w:val="22"/>
        </w:rPr>
        <w:t xml:space="preserve"> the same subject</w:t>
      </w:r>
      <w:r w:rsidR="00176413">
        <w:rPr>
          <w:rFonts w:cs="Arial"/>
          <w:spacing w:val="0"/>
          <w:sz w:val="22"/>
          <w:szCs w:val="22"/>
        </w:rPr>
        <w:t xml:space="preserve">, </w:t>
      </w:r>
      <w:r w:rsidR="0076288F">
        <w:rPr>
          <w:rFonts w:cs="Arial"/>
          <w:spacing w:val="0"/>
          <w:sz w:val="22"/>
          <w:szCs w:val="22"/>
        </w:rPr>
        <w:t xml:space="preserve">most </w:t>
      </w:r>
      <w:r w:rsidR="00176413">
        <w:rPr>
          <w:rFonts w:cs="Arial"/>
          <w:spacing w:val="0"/>
          <w:sz w:val="22"/>
          <w:szCs w:val="22"/>
        </w:rPr>
        <w:t xml:space="preserve">particularly on </w:t>
      </w:r>
      <w:r w:rsidR="008368F2">
        <w:rPr>
          <w:rFonts w:cs="Arial"/>
          <w:spacing w:val="0"/>
          <w:sz w:val="22"/>
          <w:szCs w:val="22"/>
        </w:rPr>
        <w:t>predesignation</w:t>
      </w:r>
      <w:r w:rsidR="00292EF8">
        <w:rPr>
          <w:rFonts w:cs="Arial"/>
          <w:spacing w:val="0"/>
          <w:sz w:val="22"/>
          <w:szCs w:val="22"/>
        </w:rPr>
        <w:t>.</w:t>
      </w:r>
    </w:p>
    <w:p w:rsidR="0000419B" w:rsidRDefault="0000419B" w:rsidP="0000419B">
      <w:pPr>
        <w:pStyle w:val="MessageHeader"/>
        <w:tabs>
          <w:tab w:val="left" w:pos="900"/>
        </w:tabs>
        <w:spacing w:after="0" w:line="240" w:lineRule="auto"/>
        <w:ind w:left="0" w:firstLine="0"/>
        <w:rPr>
          <w:rFonts w:cs="Arial"/>
          <w:spacing w:val="0"/>
          <w:sz w:val="22"/>
          <w:szCs w:val="22"/>
        </w:rPr>
      </w:pPr>
    </w:p>
    <w:p w:rsidR="00BD25D5" w:rsidRDefault="00BD25D5" w:rsidP="0000419B">
      <w:pPr>
        <w:pStyle w:val="MessageHeader"/>
        <w:tabs>
          <w:tab w:val="left" w:pos="900"/>
        </w:tabs>
        <w:spacing w:after="0" w:line="240" w:lineRule="auto"/>
        <w:ind w:left="0" w:firstLine="0"/>
        <w:rPr>
          <w:rFonts w:cs="Arial"/>
          <w:spacing w:val="0"/>
          <w:sz w:val="22"/>
          <w:szCs w:val="22"/>
        </w:rPr>
      </w:pPr>
    </w:p>
    <w:p w:rsidR="00BD25D5" w:rsidRDefault="00BD25D5" w:rsidP="0000419B">
      <w:pPr>
        <w:pStyle w:val="MessageHeader"/>
        <w:tabs>
          <w:tab w:val="left" w:pos="900"/>
        </w:tabs>
        <w:spacing w:after="0" w:line="240" w:lineRule="auto"/>
        <w:ind w:left="0" w:firstLine="0"/>
        <w:rPr>
          <w:rFonts w:cs="Arial"/>
          <w:spacing w:val="0"/>
          <w:sz w:val="22"/>
          <w:szCs w:val="22"/>
        </w:rPr>
      </w:pPr>
    </w:p>
    <w:p w:rsidR="00BD25D5" w:rsidRPr="007C564A" w:rsidRDefault="00BD25D5" w:rsidP="0000419B">
      <w:pPr>
        <w:pStyle w:val="MessageHeader"/>
        <w:tabs>
          <w:tab w:val="left" w:pos="900"/>
        </w:tabs>
        <w:spacing w:after="0" w:line="240" w:lineRule="auto"/>
        <w:ind w:left="0" w:firstLine="0"/>
        <w:rPr>
          <w:rFonts w:cs="Arial"/>
          <w:spacing w:val="0"/>
          <w:sz w:val="22"/>
          <w:szCs w:val="22"/>
        </w:rPr>
      </w:pPr>
    </w:p>
    <w:p w:rsidR="00EE1DE7" w:rsidRPr="007C564A" w:rsidRDefault="00EE1DE7" w:rsidP="00EE1DE7">
      <w:pPr>
        <w:rPr>
          <w:rFonts w:ascii="Arial" w:hAnsi="Arial" w:cs="Arial"/>
          <w:b/>
          <w:color w:val="auto"/>
          <w:sz w:val="22"/>
          <w:szCs w:val="22"/>
        </w:rPr>
      </w:pPr>
      <w:r w:rsidRPr="007C564A">
        <w:rPr>
          <w:rFonts w:ascii="Arial" w:hAnsi="Arial" w:cs="Arial"/>
          <w:b/>
          <w:color w:val="auto"/>
          <w:sz w:val="22"/>
          <w:szCs w:val="22"/>
        </w:rPr>
        <w:t xml:space="preserve">Discussion </w:t>
      </w:r>
    </w:p>
    <w:p w:rsidR="001838B2" w:rsidRDefault="005315A1" w:rsidP="009F4657">
      <w:pPr>
        <w:pStyle w:val="MessageHeader"/>
        <w:tabs>
          <w:tab w:val="left" w:pos="900"/>
        </w:tabs>
        <w:spacing w:after="0" w:line="240" w:lineRule="auto"/>
        <w:ind w:left="0" w:firstLine="0"/>
        <w:rPr>
          <w:rFonts w:cs="Arial"/>
          <w:spacing w:val="0"/>
          <w:sz w:val="22"/>
          <w:szCs w:val="22"/>
        </w:rPr>
      </w:pPr>
      <w:r>
        <w:rPr>
          <w:rFonts w:cs="Arial"/>
          <w:spacing w:val="0"/>
          <w:sz w:val="22"/>
          <w:szCs w:val="22"/>
        </w:rPr>
        <w:t xml:space="preserve">There were very few modifications to the proposed revisions.  </w:t>
      </w:r>
      <w:r w:rsidR="001F7C7E">
        <w:rPr>
          <w:rFonts w:cs="Arial"/>
          <w:spacing w:val="0"/>
          <w:sz w:val="22"/>
          <w:szCs w:val="22"/>
        </w:rPr>
        <w:t>T</w:t>
      </w:r>
      <w:r w:rsidR="001838B2">
        <w:rPr>
          <w:rFonts w:cs="Arial"/>
          <w:spacing w:val="0"/>
          <w:sz w:val="22"/>
          <w:szCs w:val="22"/>
        </w:rPr>
        <w:t xml:space="preserve">he </w:t>
      </w:r>
      <w:r w:rsidR="00292EF8">
        <w:rPr>
          <w:rFonts w:cs="Arial"/>
          <w:spacing w:val="0"/>
          <w:sz w:val="22"/>
          <w:szCs w:val="22"/>
        </w:rPr>
        <w:t>In</w:t>
      </w:r>
      <w:r>
        <w:rPr>
          <w:rFonts w:cs="Arial"/>
          <w:spacing w:val="0"/>
          <w:sz w:val="22"/>
          <w:szCs w:val="22"/>
        </w:rPr>
        <w:t>stitute</w:t>
      </w:r>
      <w:r w:rsidR="003508DF">
        <w:rPr>
          <w:rFonts w:cs="Arial"/>
          <w:spacing w:val="0"/>
          <w:sz w:val="22"/>
          <w:szCs w:val="22"/>
        </w:rPr>
        <w:t xml:space="preserve"> supports those modifications</w:t>
      </w:r>
      <w:r w:rsidR="0076288F">
        <w:rPr>
          <w:rFonts w:cs="Arial"/>
          <w:spacing w:val="0"/>
          <w:sz w:val="22"/>
          <w:szCs w:val="22"/>
        </w:rPr>
        <w:t>, but</w:t>
      </w:r>
      <w:r w:rsidR="003508DF">
        <w:rPr>
          <w:rFonts w:cs="Arial"/>
          <w:spacing w:val="0"/>
          <w:sz w:val="22"/>
          <w:szCs w:val="22"/>
        </w:rPr>
        <w:t xml:space="preserve"> </w:t>
      </w:r>
      <w:r w:rsidR="00292EF8">
        <w:rPr>
          <w:rFonts w:cs="Arial"/>
          <w:spacing w:val="0"/>
          <w:sz w:val="22"/>
          <w:szCs w:val="22"/>
        </w:rPr>
        <w:t xml:space="preserve">continues to believe that reorganizing the </w:t>
      </w:r>
      <w:r w:rsidR="001838B2">
        <w:rPr>
          <w:rFonts w:cs="Arial"/>
          <w:spacing w:val="0"/>
          <w:sz w:val="22"/>
          <w:szCs w:val="22"/>
        </w:rPr>
        <w:t xml:space="preserve">material on the form </w:t>
      </w:r>
      <w:r w:rsidR="006B7B20">
        <w:rPr>
          <w:rFonts w:cs="Arial"/>
          <w:spacing w:val="0"/>
          <w:sz w:val="22"/>
          <w:szCs w:val="22"/>
        </w:rPr>
        <w:t xml:space="preserve">as recommended in the Institute’s written testimony dated September 3, 2014, </w:t>
      </w:r>
      <w:r w:rsidR="00292EF8">
        <w:rPr>
          <w:rFonts w:cs="Arial"/>
          <w:spacing w:val="0"/>
          <w:sz w:val="22"/>
          <w:szCs w:val="22"/>
        </w:rPr>
        <w:t>will</w:t>
      </w:r>
      <w:r w:rsidR="001838B2">
        <w:rPr>
          <w:rFonts w:cs="Arial"/>
          <w:spacing w:val="0"/>
          <w:sz w:val="22"/>
          <w:szCs w:val="22"/>
        </w:rPr>
        <w:t xml:space="preserve"> </w:t>
      </w:r>
      <w:r w:rsidR="001F7C7E">
        <w:rPr>
          <w:rFonts w:cs="Arial"/>
          <w:spacing w:val="0"/>
          <w:sz w:val="22"/>
          <w:szCs w:val="22"/>
        </w:rPr>
        <w:t xml:space="preserve">add clarity and </w:t>
      </w:r>
      <w:r w:rsidR="001838B2">
        <w:rPr>
          <w:rFonts w:cs="Arial"/>
          <w:spacing w:val="0"/>
          <w:sz w:val="22"/>
          <w:szCs w:val="22"/>
        </w:rPr>
        <w:t xml:space="preserve">avoid </w:t>
      </w:r>
      <w:r w:rsidR="001F7C7E">
        <w:rPr>
          <w:rFonts w:cs="Arial"/>
          <w:spacing w:val="0"/>
          <w:sz w:val="22"/>
          <w:szCs w:val="22"/>
        </w:rPr>
        <w:t xml:space="preserve">confusion caused by </w:t>
      </w:r>
      <w:r w:rsidR="001838B2">
        <w:rPr>
          <w:rFonts w:cs="Arial"/>
          <w:spacing w:val="0"/>
          <w:sz w:val="22"/>
          <w:szCs w:val="22"/>
        </w:rPr>
        <w:t>unnecessary duplicat</w:t>
      </w:r>
      <w:r w:rsidR="00B76AAC">
        <w:rPr>
          <w:rFonts w:cs="Arial"/>
          <w:spacing w:val="0"/>
          <w:sz w:val="22"/>
          <w:szCs w:val="22"/>
        </w:rPr>
        <w:t>ion or splitting of information, particularly</w:t>
      </w:r>
      <w:r w:rsidR="001838B2">
        <w:rPr>
          <w:rFonts w:cs="Arial"/>
          <w:spacing w:val="0"/>
          <w:sz w:val="22"/>
          <w:szCs w:val="22"/>
        </w:rPr>
        <w:t xml:space="preserve"> on the subject of predesignation</w:t>
      </w:r>
      <w:r w:rsidR="006D70BF">
        <w:rPr>
          <w:rFonts w:cs="Arial"/>
          <w:spacing w:val="0"/>
          <w:sz w:val="22"/>
          <w:szCs w:val="22"/>
        </w:rPr>
        <w:t>,</w:t>
      </w:r>
      <w:r w:rsidR="001838B2">
        <w:rPr>
          <w:rFonts w:cs="Arial"/>
          <w:spacing w:val="0"/>
          <w:sz w:val="22"/>
          <w:szCs w:val="22"/>
        </w:rPr>
        <w:t xml:space="preserve"> which is addressed in four different places on the form</w:t>
      </w:r>
      <w:r w:rsidR="001F7C7E">
        <w:rPr>
          <w:rFonts w:cs="Arial"/>
          <w:spacing w:val="0"/>
          <w:sz w:val="22"/>
          <w:szCs w:val="22"/>
        </w:rPr>
        <w:t>.</w:t>
      </w:r>
      <w:r w:rsidR="003508DF">
        <w:rPr>
          <w:rFonts w:cs="Arial"/>
          <w:spacing w:val="0"/>
          <w:sz w:val="22"/>
          <w:szCs w:val="22"/>
        </w:rPr>
        <w:t xml:space="preserve">  </w:t>
      </w:r>
    </w:p>
    <w:p w:rsidR="0019774D" w:rsidRDefault="0019774D" w:rsidP="001F7C7E">
      <w:pPr>
        <w:ind w:left="360"/>
        <w:rPr>
          <w:rFonts w:ascii="Arial" w:hAnsi="Arial" w:cs="Arial"/>
          <w:color w:val="auto"/>
          <w:sz w:val="22"/>
          <w:szCs w:val="22"/>
        </w:rPr>
      </w:pPr>
    </w:p>
    <w:p w:rsidR="00B76AAC" w:rsidRDefault="00B76AAC" w:rsidP="004055C0">
      <w:pPr>
        <w:pStyle w:val="MessageHeader"/>
        <w:tabs>
          <w:tab w:val="left" w:pos="900"/>
        </w:tabs>
        <w:spacing w:after="0" w:line="240" w:lineRule="auto"/>
        <w:ind w:left="0" w:firstLine="0"/>
        <w:jc w:val="center"/>
        <w:rPr>
          <w:rFonts w:cs="Arial"/>
          <w:b/>
          <w:spacing w:val="0"/>
          <w:sz w:val="22"/>
          <w:szCs w:val="22"/>
        </w:rPr>
      </w:pPr>
    </w:p>
    <w:p w:rsidR="00740781" w:rsidRDefault="00740781" w:rsidP="004055C0">
      <w:pPr>
        <w:pStyle w:val="MessageHeader"/>
        <w:tabs>
          <w:tab w:val="left" w:pos="900"/>
        </w:tabs>
        <w:spacing w:after="0" w:line="240" w:lineRule="auto"/>
        <w:ind w:left="0" w:firstLine="0"/>
        <w:jc w:val="center"/>
        <w:rPr>
          <w:rFonts w:cs="Arial"/>
          <w:b/>
          <w:spacing w:val="0"/>
          <w:sz w:val="22"/>
          <w:szCs w:val="22"/>
        </w:rPr>
      </w:pPr>
    </w:p>
    <w:p w:rsidR="00415CAF" w:rsidRPr="007C564A" w:rsidRDefault="00415CAF" w:rsidP="004055C0">
      <w:pPr>
        <w:pStyle w:val="MessageHeader"/>
        <w:tabs>
          <w:tab w:val="left" w:pos="900"/>
        </w:tabs>
        <w:spacing w:after="0" w:line="240" w:lineRule="auto"/>
        <w:ind w:left="0" w:firstLine="0"/>
        <w:jc w:val="center"/>
        <w:rPr>
          <w:rFonts w:cs="Arial"/>
          <w:b/>
          <w:spacing w:val="0"/>
          <w:sz w:val="22"/>
          <w:szCs w:val="22"/>
        </w:rPr>
      </w:pPr>
      <w:r w:rsidRPr="007C564A">
        <w:rPr>
          <w:rFonts w:cs="Arial"/>
          <w:b/>
          <w:spacing w:val="0"/>
          <w:sz w:val="22"/>
          <w:szCs w:val="22"/>
        </w:rPr>
        <w:t>Workers’ Compensation Claim Form (DWC 1) &amp; Notice of Potential Eligibility</w:t>
      </w:r>
    </w:p>
    <w:p w:rsidR="000F4484" w:rsidRDefault="000F4484">
      <w:pPr>
        <w:rPr>
          <w:rFonts w:ascii="Arial" w:hAnsi="Arial" w:cs="Arial"/>
          <w:b/>
          <w:bCs/>
          <w:sz w:val="22"/>
          <w:szCs w:val="22"/>
        </w:rPr>
      </w:pPr>
    </w:p>
    <w:p w:rsidR="00C76C77" w:rsidRPr="00C76C77" w:rsidRDefault="004055C0" w:rsidP="004055C0">
      <w:pPr>
        <w:rPr>
          <w:rFonts w:ascii="Arial" w:hAnsi="Arial" w:cs="Arial"/>
          <w:b/>
          <w:bCs/>
          <w:sz w:val="22"/>
          <w:szCs w:val="22"/>
        </w:rPr>
      </w:pPr>
      <w:r w:rsidRPr="003B520B">
        <w:rPr>
          <w:rFonts w:ascii="Arial" w:hAnsi="Arial" w:cs="Arial"/>
          <w:b/>
          <w:bCs/>
          <w:sz w:val="22"/>
          <w:szCs w:val="22"/>
        </w:rPr>
        <w:t xml:space="preserve">Section 10139 – </w:t>
      </w:r>
      <w:r w:rsidR="00C76C77" w:rsidRPr="003B520B">
        <w:rPr>
          <w:rFonts w:ascii="Arial" w:hAnsi="Arial" w:cs="Arial"/>
          <w:b/>
          <w:bCs/>
          <w:sz w:val="22"/>
          <w:szCs w:val="22"/>
        </w:rPr>
        <w:t>Notice of Potential Eligibility</w:t>
      </w:r>
      <w:r w:rsidR="004317D9" w:rsidRPr="003B520B">
        <w:rPr>
          <w:rFonts w:ascii="Arial" w:hAnsi="Arial" w:cs="Arial"/>
          <w:b/>
          <w:bCs/>
          <w:sz w:val="22"/>
          <w:szCs w:val="22"/>
        </w:rPr>
        <w:t xml:space="preserve"> (NOPE)</w:t>
      </w:r>
    </w:p>
    <w:p w:rsidR="00332F4B" w:rsidRDefault="00332F4B" w:rsidP="00332F4B">
      <w:pPr>
        <w:rPr>
          <w:rFonts w:ascii="Arial" w:hAnsi="Arial" w:cs="Arial"/>
          <w:b/>
          <w:bCs/>
          <w:sz w:val="22"/>
          <w:szCs w:val="22"/>
        </w:rPr>
      </w:pPr>
      <w:r w:rsidRPr="007C564A">
        <w:rPr>
          <w:rFonts w:ascii="Arial" w:hAnsi="Arial" w:cs="Arial"/>
          <w:b/>
          <w:bCs/>
          <w:sz w:val="22"/>
          <w:szCs w:val="22"/>
        </w:rPr>
        <w:t>Recommendation</w:t>
      </w:r>
    </w:p>
    <w:p w:rsidR="00332F4B" w:rsidRPr="006B7B20" w:rsidRDefault="00332F4B" w:rsidP="00332F4B">
      <w:pPr>
        <w:rPr>
          <w:rFonts w:ascii="Arial" w:hAnsi="Arial" w:cs="Arial"/>
          <w:sz w:val="22"/>
          <w:szCs w:val="22"/>
        </w:rPr>
      </w:pPr>
      <w:r w:rsidRPr="006B7B20">
        <w:rPr>
          <w:rFonts w:ascii="Arial" w:hAnsi="Arial" w:cs="Arial"/>
          <w:sz w:val="22"/>
          <w:szCs w:val="22"/>
        </w:rPr>
        <w:t xml:space="preserve">Retain </w:t>
      </w:r>
      <w:r>
        <w:rPr>
          <w:rFonts w:ascii="Arial" w:hAnsi="Arial" w:cs="Arial"/>
          <w:sz w:val="22"/>
          <w:szCs w:val="22"/>
        </w:rPr>
        <w:t xml:space="preserve">the </w:t>
      </w:r>
      <w:r w:rsidRPr="006B7B20">
        <w:rPr>
          <w:rFonts w:ascii="Arial" w:hAnsi="Arial" w:cs="Arial"/>
          <w:sz w:val="22"/>
          <w:szCs w:val="22"/>
        </w:rPr>
        <w:t>modifications</w:t>
      </w:r>
      <w:r>
        <w:rPr>
          <w:rFonts w:ascii="Arial" w:hAnsi="Arial" w:cs="Arial"/>
          <w:sz w:val="22"/>
          <w:szCs w:val="22"/>
        </w:rPr>
        <w:t xml:space="preserve"> made to the proposed </w:t>
      </w:r>
      <w:r w:rsidR="00B80508">
        <w:rPr>
          <w:rFonts w:ascii="Arial" w:hAnsi="Arial" w:cs="Arial"/>
          <w:sz w:val="22"/>
          <w:szCs w:val="22"/>
        </w:rPr>
        <w:t>Notice of Potential Eligibility (NOPE).</w:t>
      </w:r>
      <w:r>
        <w:rPr>
          <w:rFonts w:ascii="Arial" w:hAnsi="Arial" w:cs="Arial"/>
          <w:sz w:val="22"/>
          <w:szCs w:val="22"/>
        </w:rPr>
        <w:t xml:space="preserve"> </w:t>
      </w:r>
    </w:p>
    <w:p w:rsidR="00332F4B" w:rsidRPr="006B7B20" w:rsidRDefault="00332F4B" w:rsidP="00332F4B">
      <w:pPr>
        <w:rPr>
          <w:rFonts w:ascii="Arial" w:hAnsi="Arial" w:cs="Arial"/>
          <w:sz w:val="22"/>
          <w:szCs w:val="22"/>
        </w:rPr>
      </w:pPr>
    </w:p>
    <w:p w:rsidR="00332F4B" w:rsidRPr="006B7B20" w:rsidRDefault="00332F4B" w:rsidP="00332F4B">
      <w:pPr>
        <w:rPr>
          <w:rFonts w:ascii="Arial" w:hAnsi="Arial" w:cs="Arial"/>
          <w:b/>
          <w:sz w:val="22"/>
          <w:szCs w:val="22"/>
        </w:rPr>
      </w:pPr>
      <w:r w:rsidRPr="006B7B20">
        <w:rPr>
          <w:rFonts w:ascii="Arial" w:hAnsi="Arial" w:cs="Arial"/>
          <w:b/>
          <w:sz w:val="22"/>
          <w:szCs w:val="22"/>
        </w:rPr>
        <w:t xml:space="preserve">Discussion </w:t>
      </w:r>
    </w:p>
    <w:p w:rsidR="00332F4B" w:rsidRDefault="00332F4B" w:rsidP="00332F4B">
      <w:pPr>
        <w:rPr>
          <w:rFonts w:ascii="Arial" w:hAnsi="Arial" w:cs="Arial"/>
          <w:sz w:val="22"/>
          <w:szCs w:val="22"/>
        </w:rPr>
      </w:pPr>
      <w:r>
        <w:rPr>
          <w:rFonts w:ascii="Arial" w:hAnsi="Arial" w:cs="Arial"/>
          <w:sz w:val="22"/>
          <w:szCs w:val="22"/>
        </w:rPr>
        <w:t>The Institute supports the modifications</w:t>
      </w:r>
      <w:r w:rsidR="00B21398">
        <w:rPr>
          <w:rFonts w:ascii="Arial" w:hAnsi="Arial" w:cs="Arial"/>
          <w:sz w:val="22"/>
          <w:szCs w:val="22"/>
        </w:rPr>
        <w:t xml:space="preserve"> as they increase the accuracy of the notice</w:t>
      </w:r>
      <w:r>
        <w:rPr>
          <w:rFonts w:ascii="Arial" w:hAnsi="Arial" w:cs="Arial"/>
          <w:sz w:val="22"/>
          <w:szCs w:val="22"/>
        </w:rPr>
        <w:t>.</w:t>
      </w:r>
    </w:p>
    <w:p w:rsidR="00332F4B" w:rsidRDefault="00332F4B" w:rsidP="00332F4B">
      <w:pPr>
        <w:rPr>
          <w:rFonts w:ascii="Arial" w:hAnsi="Arial" w:cs="Arial"/>
          <w:sz w:val="22"/>
          <w:szCs w:val="22"/>
        </w:rPr>
      </w:pPr>
    </w:p>
    <w:p w:rsidR="00B21398" w:rsidRDefault="00B21398" w:rsidP="00302F64">
      <w:pPr>
        <w:rPr>
          <w:rFonts w:ascii="Arial" w:hAnsi="Arial" w:cs="Arial"/>
          <w:b/>
          <w:bCs/>
          <w:sz w:val="22"/>
          <w:szCs w:val="22"/>
        </w:rPr>
      </w:pPr>
    </w:p>
    <w:p w:rsidR="00302F64" w:rsidRDefault="00302F64" w:rsidP="00302F64">
      <w:pPr>
        <w:rPr>
          <w:rFonts w:ascii="Arial" w:hAnsi="Arial" w:cs="Arial"/>
          <w:b/>
          <w:bCs/>
          <w:sz w:val="22"/>
          <w:szCs w:val="22"/>
        </w:rPr>
      </w:pPr>
      <w:r w:rsidRPr="007C564A">
        <w:rPr>
          <w:rFonts w:ascii="Arial" w:hAnsi="Arial" w:cs="Arial"/>
          <w:b/>
          <w:bCs/>
          <w:sz w:val="22"/>
          <w:szCs w:val="22"/>
        </w:rPr>
        <w:t>Recommendation</w:t>
      </w:r>
    </w:p>
    <w:p w:rsidR="00302F64" w:rsidRDefault="00302F64" w:rsidP="00302F64">
      <w:pPr>
        <w:rPr>
          <w:rFonts w:ascii="Arial" w:hAnsi="Arial" w:cs="Arial"/>
          <w:sz w:val="22"/>
          <w:szCs w:val="22"/>
        </w:rPr>
      </w:pPr>
      <w:r>
        <w:rPr>
          <w:rFonts w:ascii="Arial" w:hAnsi="Arial" w:cs="Arial"/>
          <w:sz w:val="22"/>
          <w:szCs w:val="22"/>
        </w:rPr>
        <w:t xml:space="preserve">Consider </w:t>
      </w:r>
      <w:r w:rsidR="00030E5B">
        <w:rPr>
          <w:rFonts w:ascii="Arial" w:hAnsi="Arial" w:cs="Arial"/>
          <w:sz w:val="22"/>
          <w:szCs w:val="22"/>
        </w:rPr>
        <w:t xml:space="preserve">incorporating </w:t>
      </w:r>
      <w:r w:rsidR="00B21398">
        <w:rPr>
          <w:rFonts w:ascii="Arial" w:hAnsi="Arial" w:cs="Arial"/>
          <w:sz w:val="22"/>
          <w:szCs w:val="22"/>
        </w:rPr>
        <w:t xml:space="preserve">other </w:t>
      </w:r>
      <w:r>
        <w:rPr>
          <w:rFonts w:ascii="Arial" w:hAnsi="Arial" w:cs="Arial"/>
          <w:sz w:val="22"/>
          <w:szCs w:val="22"/>
        </w:rPr>
        <w:t xml:space="preserve">revisions recommended by the Institute in its </w:t>
      </w:r>
      <w:r w:rsidRPr="0016052F">
        <w:rPr>
          <w:rFonts w:ascii="Arial" w:hAnsi="Arial" w:cs="Arial"/>
          <w:sz w:val="22"/>
          <w:szCs w:val="22"/>
        </w:rPr>
        <w:t>written testimony dated September 3, 2014</w:t>
      </w:r>
      <w:r w:rsidR="00B21398">
        <w:rPr>
          <w:rFonts w:ascii="Arial" w:hAnsi="Arial" w:cs="Arial"/>
          <w:sz w:val="22"/>
          <w:szCs w:val="22"/>
        </w:rPr>
        <w:t xml:space="preserve">.  </w:t>
      </w:r>
    </w:p>
    <w:p w:rsidR="001B4521" w:rsidRDefault="001B4521" w:rsidP="001B4521">
      <w:pPr>
        <w:rPr>
          <w:rFonts w:ascii="Arial" w:hAnsi="Arial" w:cs="Arial"/>
          <w:sz w:val="22"/>
          <w:szCs w:val="22"/>
        </w:rPr>
      </w:pPr>
    </w:p>
    <w:p w:rsidR="00EE5E09" w:rsidRPr="006B7B20" w:rsidRDefault="00EE5E09" w:rsidP="00EE5E09">
      <w:pPr>
        <w:rPr>
          <w:rFonts w:ascii="Arial" w:hAnsi="Arial" w:cs="Arial"/>
          <w:b/>
          <w:sz w:val="22"/>
          <w:szCs w:val="22"/>
        </w:rPr>
      </w:pPr>
      <w:r w:rsidRPr="006B7B20">
        <w:rPr>
          <w:rFonts w:ascii="Arial" w:hAnsi="Arial" w:cs="Arial"/>
          <w:b/>
          <w:sz w:val="22"/>
          <w:szCs w:val="22"/>
        </w:rPr>
        <w:t xml:space="preserve">Discussion </w:t>
      </w:r>
    </w:p>
    <w:p w:rsidR="00CB3075" w:rsidRPr="00CB3075" w:rsidRDefault="006B7B20" w:rsidP="00FD7890">
      <w:pPr>
        <w:rPr>
          <w:rFonts w:ascii="Arial" w:hAnsi="Arial" w:cs="Arial"/>
          <w:sz w:val="22"/>
          <w:szCs w:val="22"/>
        </w:rPr>
      </w:pPr>
      <w:r w:rsidRPr="006B7B20">
        <w:rPr>
          <w:rFonts w:ascii="Arial" w:hAnsi="Arial" w:cs="Arial"/>
          <w:sz w:val="22"/>
          <w:szCs w:val="22"/>
        </w:rPr>
        <w:t xml:space="preserve">There were very few modifications to the proposed </w:t>
      </w:r>
      <w:r w:rsidR="00030E5B">
        <w:rPr>
          <w:rFonts w:ascii="Arial" w:hAnsi="Arial" w:cs="Arial"/>
          <w:sz w:val="22"/>
          <w:szCs w:val="22"/>
        </w:rPr>
        <w:t>NOPE revi</w:t>
      </w:r>
      <w:r w:rsidRPr="006B7B20">
        <w:rPr>
          <w:rFonts w:ascii="Arial" w:hAnsi="Arial" w:cs="Arial"/>
          <w:sz w:val="22"/>
          <w:szCs w:val="22"/>
        </w:rPr>
        <w:t xml:space="preserve">sions. </w:t>
      </w:r>
      <w:r w:rsidR="00BD25D5">
        <w:rPr>
          <w:rFonts w:ascii="Arial" w:hAnsi="Arial" w:cs="Arial"/>
          <w:sz w:val="22"/>
          <w:szCs w:val="22"/>
        </w:rPr>
        <w:t xml:space="preserve"> </w:t>
      </w:r>
      <w:r w:rsidR="00282B34">
        <w:rPr>
          <w:rFonts w:ascii="Arial" w:hAnsi="Arial" w:cs="Arial"/>
          <w:sz w:val="22"/>
          <w:szCs w:val="22"/>
        </w:rPr>
        <w:t>While t</w:t>
      </w:r>
      <w:r w:rsidRPr="006B7B20">
        <w:rPr>
          <w:rFonts w:ascii="Arial" w:hAnsi="Arial" w:cs="Arial"/>
          <w:sz w:val="22"/>
          <w:szCs w:val="22"/>
        </w:rPr>
        <w:t xml:space="preserve">he Institute supports those modifications, </w:t>
      </w:r>
      <w:r w:rsidR="00282B34">
        <w:rPr>
          <w:rFonts w:ascii="Arial" w:hAnsi="Arial" w:cs="Arial"/>
          <w:sz w:val="22"/>
          <w:szCs w:val="22"/>
        </w:rPr>
        <w:t>it</w:t>
      </w:r>
      <w:r w:rsidRPr="006B7B20">
        <w:rPr>
          <w:rFonts w:ascii="Arial" w:hAnsi="Arial" w:cs="Arial"/>
          <w:sz w:val="22"/>
          <w:szCs w:val="22"/>
        </w:rPr>
        <w:t xml:space="preserve"> continues to believe that </w:t>
      </w:r>
      <w:r w:rsidR="00030E5B">
        <w:rPr>
          <w:rFonts w:ascii="Arial" w:hAnsi="Arial" w:cs="Arial"/>
          <w:sz w:val="22"/>
          <w:szCs w:val="22"/>
        </w:rPr>
        <w:t>additional improvements are necessary to</w:t>
      </w:r>
      <w:r w:rsidR="00FD7890">
        <w:rPr>
          <w:rFonts w:ascii="Arial" w:hAnsi="Arial" w:cs="Arial"/>
          <w:sz w:val="22"/>
          <w:szCs w:val="22"/>
        </w:rPr>
        <w:t xml:space="preserve"> </w:t>
      </w:r>
      <w:r w:rsidR="00030E5B">
        <w:rPr>
          <w:rFonts w:ascii="Arial" w:hAnsi="Arial" w:cs="Arial"/>
          <w:color w:val="auto"/>
          <w:sz w:val="22"/>
          <w:szCs w:val="22"/>
        </w:rPr>
        <w:t>improve the flow, tone and accuracy of the notice and to delete unnecessary detail</w:t>
      </w:r>
      <w:r w:rsidR="00FD7890">
        <w:rPr>
          <w:rFonts w:ascii="Arial" w:hAnsi="Arial" w:cs="Arial"/>
          <w:color w:val="auto"/>
          <w:sz w:val="22"/>
          <w:szCs w:val="22"/>
        </w:rPr>
        <w:t xml:space="preserve">.  </w:t>
      </w:r>
      <w:r w:rsidR="00F46EFA">
        <w:rPr>
          <w:rFonts w:ascii="Arial" w:hAnsi="Arial" w:cs="Arial"/>
          <w:color w:val="auto"/>
          <w:sz w:val="22"/>
          <w:szCs w:val="22"/>
        </w:rPr>
        <w:t>The recommendations will</w:t>
      </w:r>
      <w:r w:rsidR="00FD7890">
        <w:rPr>
          <w:rFonts w:ascii="Arial" w:hAnsi="Arial" w:cs="Arial"/>
          <w:color w:val="auto"/>
          <w:sz w:val="22"/>
          <w:szCs w:val="22"/>
        </w:rPr>
        <w:t>:</w:t>
      </w:r>
    </w:p>
    <w:p w:rsidR="006B7B20" w:rsidRPr="00CB3075" w:rsidRDefault="00D1661F" w:rsidP="00030E5B">
      <w:pPr>
        <w:pStyle w:val="ListParagraph"/>
        <w:numPr>
          <w:ilvl w:val="0"/>
          <w:numId w:val="6"/>
        </w:numPr>
        <w:rPr>
          <w:rFonts w:ascii="Arial" w:hAnsi="Arial" w:cs="Arial"/>
          <w:sz w:val="22"/>
          <w:szCs w:val="22"/>
        </w:rPr>
      </w:pPr>
      <w:r>
        <w:rPr>
          <w:rFonts w:ascii="Arial" w:eastAsiaTheme="minorHAnsi" w:hAnsi="Arial" w:cs="Arial"/>
          <w:sz w:val="22"/>
          <w:szCs w:val="22"/>
        </w:rPr>
        <w:t xml:space="preserve">improve the flow by consolidating reorganizing the information in the notice </w:t>
      </w:r>
      <w:r w:rsidR="00CB3075">
        <w:rPr>
          <w:rFonts w:ascii="Arial" w:eastAsiaTheme="minorHAnsi" w:hAnsi="Arial" w:cs="Arial"/>
          <w:sz w:val="22"/>
          <w:szCs w:val="22"/>
        </w:rPr>
        <w:t>for better comprehension</w:t>
      </w:r>
      <w:r w:rsidR="00030E5B">
        <w:rPr>
          <w:rFonts w:ascii="Arial" w:hAnsi="Arial" w:cs="Arial"/>
          <w:color w:val="auto"/>
          <w:sz w:val="22"/>
          <w:szCs w:val="22"/>
        </w:rPr>
        <w:t xml:space="preserve"> </w:t>
      </w:r>
      <w:r w:rsidR="00CB3075">
        <w:rPr>
          <w:rFonts w:ascii="Arial" w:hAnsi="Arial" w:cs="Arial"/>
          <w:color w:val="auto"/>
          <w:sz w:val="22"/>
          <w:szCs w:val="22"/>
        </w:rPr>
        <w:t xml:space="preserve">and to </w:t>
      </w:r>
      <w:r w:rsidR="00FD7890">
        <w:rPr>
          <w:rFonts w:ascii="Arial" w:hAnsi="Arial" w:cs="Arial"/>
          <w:color w:val="auto"/>
          <w:sz w:val="22"/>
          <w:szCs w:val="22"/>
        </w:rPr>
        <w:t>provide</w:t>
      </w:r>
      <w:r w:rsidR="00CB3075">
        <w:rPr>
          <w:rFonts w:ascii="Arial" w:hAnsi="Arial" w:cs="Arial"/>
          <w:color w:val="auto"/>
          <w:sz w:val="22"/>
          <w:szCs w:val="22"/>
        </w:rPr>
        <w:t xml:space="preserve"> </w:t>
      </w:r>
      <w:r w:rsidR="00FD7890">
        <w:rPr>
          <w:rFonts w:ascii="Arial" w:hAnsi="Arial" w:cs="Arial"/>
          <w:color w:val="auto"/>
          <w:sz w:val="22"/>
          <w:szCs w:val="22"/>
        </w:rPr>
        <w:t xml:space="preserve">a more </w:t>
      </w:r>
      <w:r w:rsidR="00CB3075">
        <w:rPr>
          <w:rFonts w:ascii="Arial" w:eastAsiaTheme="minorHAnsi" w:hAnsi="Arial" w:cs="Arial"/>
          <w:sz w:val="22"/>
          <w:szCs w:val="22"/>
        </w:rPr>
        <w:t>succinct</w:t>
      </w:r>
      <w:r w:rsidR="00FD7890" w:rsidRPr="00FD7890">
        <w:rPr>
          <w:rFonts w:ascii="Arial" w:hAnsi="Arial" w:cs="Arial"/>
          <w:color w:val="auto"/>
          <w:sz w:val="22"/>
          <w:szCs w:val="22"/>
        </w:rPr>
        <w:t xml:space="preserve"> </w:t>
      </w:r>
      <w:r w:rsidR="00FD7890">
        <w:rPr>
          <w:rFonts w:ascii="Arial" w:hAnsi="Arial" w:cs="Arial"/>
          <w:color w:val="auto"/>
          <w:sz w:val="22"/>
          <w:szCs w:val="22"/>
        </w:rPr>
        <w:t>notice</w:t>
      </w:r>
    </w:p>
    <w:p w:rsidR="00CB3075" w:rsidRPr="00F46EFA" w:rsidRDefault="00D1661F" w:rsidP="00030E5B">
      <w:pPr>
        <w:pStyle w:val="ListParagraph"/>
        <w:numPr>
          <w:ilvl w:val="0"/>
          <w:numId w:val="6"/>
        </w:numPr>
        <w:rPr>
          <w:rFonts w:ascii="Arial" w:hAnsi="Arial" w:cs="Arial"/>
          <w:sz w:val="22"/>
          <w:szCs w:val="22"/>
        </w:rPr>
      </w:pPr>
      <w:r>
        <w:rPr>
          <w:rFonts w:ascii="Arial" w:eastAsiaTheme="minorHAnsi" w:hAnsi="Arial" w:cs="Arial"/>
          <w:sz w:val="22"/>
          <w:szCs w:val="22"/>
        </w:rPr>
        <w:t>provide</w:t>
      </w:r>
      <w:r w:rsidR="00FD7890">
        <w:rPr>
          <w:rFonts w:ascii="Arial" w:eastAsiaTheme="minorHAnsi" w:hAnsi="Arial" w:cs="Arial"/>
          <w:sz w:val="22"/>
          <w:szCs w:val="22"/>
        </w:rPr>
        <w:t xml:space="preserve"> </w:t>
      </w:r>
      <w:r>
        <w:rPr>
          <w:rFonts w:ascii="Arial" w:eastAsiaTheme="minorHAnsi" w:hAnsi="Arial" w:cs="Arial"/>
          <w:sz w:val="22"/>
          <w:szCs w:val="22"/>
        </w:rPr>
        <w:t>information in a matter-of-fact way that will reassure and not alarm the injured employee at th</w:t>
      </w:r>
      <w:r w:rsidR="00F46EFA">
        <w:rPr>
          <w:rFonts w:ascii="Arial" w:eastAsiaTheme="minorHAnsi" w:hAnsi="Arial" w:cs="Arial"/>
          <w:sz w:val="22"/>
          <w:szCs w:val="22"/>
        </w:rPr>
        <w:t>e</w:t>
      </w:r>
      <w:r>
        <w:rPr>
          <w:rFonts w:ascii="Arial" w:eastAsiaTheme="minorHAnsi" w:hAnsi="Arial" w:cs="Arial"/>
          <w:sz w:val="22"/>
          <w:szCs w:val="22"/>
        </w:rPr>
        <w:t xml:space="preserve"> stressful time of injury</w:t>
      </w:r>
    </w:p>
    <w:p w:rsidR="00F46EFA" w:rsidRPr="00AA62F0" w:rsidRDefault="00AA62F0" w:rsidP="00030E5B">
      <w:pPr>
        <w:pStyle w:val="ListParagraph"/>
        <w:numPr>
          <w:ilvl w:val="0"/>
          <w:numId w:val="6"/>
        </w:numPr>
        <w:rPr>
          <w:rFonts w:ascii="Arial" w:hAnsi="Arial" w:cs="Arial"/>
          <w:sz w:val="22"/>
          <w:szCs w:val="22"/>
        </w:rPr>
      </w:pPr>
      <w:r>
        <w:rPr>
          <w:rFonts w:ascii="Arial" w:eastAsiaTheme="minorHAnsi" w:hAnsi="Arial" w:cs="Arial"/>
          <w:sz w:val="22"/>
          <w:szCs w:val="22"/>
        </w:rPr>
        <w:t>focus the Notice on potential benefits as required by the statute, rather than on potential disputes</w:t>
      </w:r>
    </w:p>
    <w:p w:rsidR="00AA62F0" w:rsidRDefault="00AA62F0" w:rsidP="00030E5B">
      <w:pPr>
        <w:pStyle w:val="ListParagraph"/>
        <w:numPr>
          <w:ilvl w:val="0"/>
          <w:numId w:val="6"/>
        </w:numPr>
        <w:rPr>
          <w:rFonts w:ascii="Arial" w:hAnsi="Arial" w:cs="Arial"/>
          <w:sz w:val="22"/>
          <w:szCs w:val="22"/>
        </w:rPr>
      </w:pPr>
      <w:r>
        <w:rPr>
          <w:rFonts w:ascii="Arial" w:hAnsi="Arial" w:cs="Arial"/>
          <w:sz w:val="22"/>
          <w:szCs w:val="22"/>
        </w:rPr>
        <w:t>improve the accuracy of the Notice</w:t>
      </w:r>
    </w:p>
    <w:p w:rsidR="00AA62F0" w:rsidRPr="00030E5B" w:rsidRDefault="0091373D" w:rsidP="00030E5B">
      <w:pPr>
        <w:pStyle w:val="ListParagraph"/>
        <w:numPr>
          <w:ilvl w:val="0"/>
          <w:numId w:val="6"/>
        </w:numPr>
        <w:rPr>
          <w:rFonts w:ascii="Arial" w:hAnsi="Arial" w:cs="Arial"/>
          <w:sz w:val="22"/>
          <w:szCs w:val="22"/>
        </w:rPr>
      </w:pPr>
      <w:r>
        <w:rPr>
          <w:rFonts w:ascii="Arial" w:hAnsi="Arial" w:cs="Arial"/>
          <w:sz w:val="22"/>
          <w:szCs w:val="22"/>
        </w:rPr>
        <w:t>shorten</w:t>
      </w:r>
      <w:r w:rsidR="006E5474">
        <w:rPr>
          <w:rFonts w:ascii="Arial" w:hAnsi="Arial" w:cs="Arial"/>
          <w:sz w:val="22"/>
          <w:szCs w:val="22"/>
        </w:rPr>
        <w:t xml:space="preserve"> the notice </w:t>
      </w:r>
      <w:r>
        <w:rPr>
          <w:rFonts w:ascii="Arial" w:hAnsi="Arial" w:cs="Arial"/>
          <w:sz w:val="22"/>
          <w:szCs w:val="22"/>
        </w:rPr>
        <w:t xml:space="preserve">and lessen its complexity </w:t>
      </w:r>
      <w:r w:rsidR="006E5474">
        <w:rPr>
          <w:rFonts w:ascii="Arial" w:hAnsi="Arial" w:cs="Arial"/>
          <w:sz w:val="22"/>
          <w:szCs w:val="22"/>
        </w:rPr>
        <w:t xml:space="preserve">by </w:t>
      </w:r>
      <w:r w:rsidR="00AA62F0">
        <w:rPr>
          <w:rFonts w:ascii="Arial" w:hAnsi="Arial" w:cs="Arial"/>
          <w:sz w:val="22"/>
          <w:szCs w:val="22"/>
        </w:rPr>
        <w:t>remov</w:t>
      </w:r>
      <w:r w:rsidR="006E5474">
        <w:rPr>
          <w:rFonts w:ascii="Arial" w:hAnsi="Arial" w:cs="Arial"/>
          <w:sz w:val="22"/>
          <w:szCs w:val="22"/>
        </w:rPr>
        <w:t>ing</w:t>
      </w:r>
      <w:r w:rsidR="00AA62F0">
        <w:rPr>
          <w:rFonts w:ascii="Arial" w:hAnsi="Arial" w:cs="Arial"/>
          <w:sz w:val="22"/>
          <w:szCs w:val="22"/>
        </w:rPr>
        <w:t xml:space="preserve"> </w:t>
      </w:r>
      <w:r w:rsidR="006E5474">
        <w:rPr>
          <w:rFonts w:ascii="Arial" w:hAnsi="Arial" w:cs="Arial"/>
          <w:sz w:val="22"/>
          <w:szCs w:val="22"/>
        </w:rPr>
        <w:t>the nonessential</w:t>
      </w:r>
      <w:r w:rsidR="00AA62F0">
        <w:rPr>
          <w:rFonts w:ascii="Arial" w:hAnsi="Arial" w:cs="Arial"/>
          <w:sz w:val="22"/>
          <w:szCs w:val="22"/>
        </w:rPr>
        <w:t xml:space="preserve"> detail </w:t>
      </w:r>
      <w:r w:rsidR="006E5474">
        <w:rPr>
          <w:rFonts w:ascii="Arial" w:hAnsi="Arial" w:cs="Arial"/>
          <w:sz w:val="22"/>
          <w:szCs w:val="22"/>
        </w:rPr>
        <w:t xml:space="preserve">and minutiae </w:t>
      </w:r>
      <w:r w:rsidR="00AA62F0">
        <w:rPr>
          <w:rFonts w:ascii="Arial" w:hAnsi="Arial" w:cs="Arial"/>
          <w:sz w:val="22"/>
          <w:szCs w:val="22"/>
        </w:rPr>
        <w:t>that is</w:t>
      </w:r>
      <w:r w:rsidR="006E5474">
        <w:rPr>
          <w:rFonts w:ascii="Arial" w:hAnsi="Arial" w:cs="Arial"/>
          <w:sz w:val="22"/>
          <w:szCs w:val="22"/>
        </w:rPr>
        <w:t xml:space="preserve"> not required by statute</w:t>
      </w:r>
      <w:r w:rsidR="000A7914">
        <w:rPr>
          <w:rFonts w:ascii="Arial" w:hAnsi="Arial" w:cs="Arial"/>
          <w:sz w:val="22"/>
          <w:szCs w:val="22"/>
        </w:rPr>
        <w:t xml:space="preserve"> </w:t>
      </w:r>
    </w:p>
    <w:p w:rsidR="00C76C77" w:rsidRDefault="00C76C77" w:rsidP="00C76C77">
      <w:pPr>
        <w:rPr>
          <w:rFonts w:ascii="Arial" w:hAnsi="Arial" w:cs="Arial"/>
          <w:color w:val="auto"/>
          <w:sz w:val="22"/>
          <w:szCs w:val="22"/>
        </w:rPr>
      </w:pPr>
    </w:p>
    <w:p w:rsidR="00341EA2" w:rsidRPr="007C564A" w:rsidRDefault="00341EA2" w:rsidP="00C76C77">
      <w:pPr>
        <w:rPr>
          <w:rFonts w:ascii="Arial" w:hAnsi="Arial" w:cs="Arial"/>
          <w:color w:val="auto"/>
          <w:sz w:val="22"/>
          <w:szCs w:val="22"/>
        </w:rPr>
      </w:pPr>
    </w:p>
    <w:p w:rsidR="00341EA2" w:rsidRDefault="00341EA2" w:rsidP="00341EA2">
      <w:pPr>
        <w:autoSpaceDE w:val="0"/>
        <w:autoSpaceDN w:val="0"/>
        <w:adjustRightInd w:val="0"/>
        <w:rPr>
          <w:rFonts w:ascii="Arial" w:eastAsiaTheme="minorHAnsi" w:hAnsi="Arial" w:cs="Arial"/>
          <w:sz w:val="22"/>
          <w:szCs w:val="22"/>
        </w:rPr>
      </w:pPr>
    </w:p>
    <w:p w:rsidR="00341EA2" w:rsidRDefault="00985E45" w:rsidP="00341EA2">
      <w:pPr>
        <w:rPr>
          <w:rFonts w:ascii="Arial" w:hAnsi="Arial" w:cs="Arial"/>
          <w:b/>
          <w:bCs/>
          <w:sz w:val="22"/>
          <w:szCs w:val="22"/>
        </w:rPr>
      </w:pPr>
      <w:r w:rsidRPr="003B520B">
        <w:rPr>
          <w:rFonts w:ascii="Arial" w:hAnsi="Arial" w:cs="Arial"/>
          <w:b/>
          <w:bCs/>
          <w:sz w:val="22"/>
          <w:szCs w:val="22"/>
        </w:rPr>
        <w:t xml:space="preserve">Section 10139 – </w:t>
      </w:r>
      <w:r w:rsidR="00341EA2">
        <w:rPr>
          <w:rFonts w:ascii="Arial" w:hAnsi="Arial" w:cs="Arial"/>
          <w:b/>
          <w:bCs/>
          <w:sz w:val="22"/>
          <w:szCs w:val="22"/>
        </w:rPr>
        <w:t>Claim Form</w:t>
      </w:r>
      <w:r w:rsidR="00B13653">
        <w:rPr>
          <w:rFonts w:ascii="Arial" w:hAnsi="Arial" w:cs="Arial"/>
          <w:b/>
          <w:bCs/>
          <w:sz w:val="22"/>
          <w:szCs w:val="22"/>
        </w:rPr>
        <w:t xml:space="preserve"> (DWC1)</w:t>
      </w:r>
    </w:p>
    <w:p w:rsidR="00341EA2" w:rsidRDefault="00341EA2" w:rsidP="00341EA2">
      <w:pPr>
        <w:rPr>
          <w:rFonts w:ascii="Arial" w:hAnsi="Arial" w:cs="Arial"/>
          <w:b/>
          <w:bCs/>
          <w:sz w:val="22"/>
          <w:szCs w:val="22"/>
        </w:rPr>
      </w:pPr>
      <w:r w:rsidRPr="007C564A">
        <w:rPr>
          <w:rFonts w:ascii="Arial" w:hAnsi="Arial" w:cs="Arial"/>
          <w:b/>
          <w:bCs/>
          <w:sz w:val="22"/>
          <w:szCs w:val="22"/>
        </w:rPr>
        <w:t>Recommendation</w:t>
      </w:r>
    </w:p>
    <w:p w:rsidR="00341EA2" w:rsidRDefault="00341EA2" w:rsidP="00341EA2">
      <w:pPr>
        <w:rPr>
          <w:rFonts w:ascii="Arial" w:hAnsi="Arial" w:cs="Arial"/>
          <w:sz w:val="22"/>
          <w:szCs w:val="22"/>
        </w:rPr>
      </w:pPr>
      <w:r>
        <w:rPr>
          <w:rFonts w:ascii="Arial" w:hAnsi="Arial" w:cs="Arial"/>
          <w:sz w:val="22"/>
          <w:szCs w:val="22"/>
        </w:rPr>
        <w:t>Delete the words “only” and “solo” from item number 8 on the claim form:</w:t>
      </w:r>
    </w:p>
    <w:p w:rsidR="00341EA2" w:rsidRDefault="00341EA2" w:rsidP="00341EA2">
      <w:pPr>
        <w:rPr>
          <w:rFonts w:ascii="Arial" w:hAnsi="Arial" w:cs="Arial"/>
          <w:sz w:val="22"/>
          <w:szCs w:val="22"/>
        </w:rPr>
      </w:pPr>
    </w:p>
    <w:p w:rsidR="00341EA2" w:rsidRPr="0014341C" w:rsidRDefault="00341EA2" w:rsidP="00341EA2">
      <w:pPr>
        <w:rPr>
          <w:rFonts w:ascii="Arial" w:hAnsi="Arial" w:cs="Arial"/>
          <w:sz w:val="22"/>
          <w:szCs w:val="22"/>
        </w:rPr>
      </w:pPr>
      <w:r>
        <w:rPr>
          <w:rFonts w:ascii="Arial" w:hAnsi="Arial" w:cs="Arial"/>
          <w:sz w:val="22"/>
          <w:szCs w:val="22"/>
        </w:rPr>
        <w:t>8.</w:t>
      </w:r>
      <w:r w:rsidRPr="0014341C">
        <w:rPr>
          <w:rFonts w:eastAsiaTheme="minorHAnsi"/>
          <w:sz w:val="18"/>
          <w:szCs w:val="18"/>
        </w:rPr>
        <w:t xml:space="preserve"> </w:t>
      </w:r>
      <w:r w:rsidRPr="0014341C">
        <w:rPr>
          <w:rFonts w:ascii="Arial" w:hAnsi="Arial" w:cs="Arial"/>
          <w:sz w:val="22"/>
          <w:szCs w:val="22"/>
        </w:rPr>
        <w:t xml:space="preserve"> □ Check if you agree to receive notices about your claim by email </w:t>
      </w:r>
      <w:r w:rsidRPr="0014341C">
        <w:rPr>
          <w:rFonts w:ascii="Arial" w:hAnsi="Arial" w:cs="Arial"/>
          <w:strike/>
          <w:sz w:val="22"/>
          <w:szCs w:val="22"/>
          <w:highlight w:val="yellow"/>
        </w:rPr>
        <w:t>only</w:t>
      </w:r>
      <w:r w:rsidRPr="0014341C">
        <w:rPr>
          <w:rFonts w:ascii="Arial" w:hAnsi="Arial" w:cs="Arial"/>
          <w:sz w:val="22"/>
          <w:szCs w:val="22"/>
        </w:rPr>
        <w:t xml:space="preserve">. □ </w:t>
      </w:r>
      <w:r w:rsidRPr="0014341C">
        <w:rPr>
          <w:rFonts w:ascii="Arial" w:hAnsi="Arial" w:cs="Arial"/>
          <w:i/>
          <w:iCs/>
          <w:sz w:val="22"/>
          <w:szCs w:val="22"/>
        </w:rPr>
        <w:t xml:space="preserve">Marque si usted acepta recibir notificaciones sobre su reclamo </w:t>
      </w:r>
      <w:r w:rsidRPr="0014341C">
        <w:rPr>
          <w:rFonts w:ascii="Arial" w:hAnsi="Arial" w:cs="Arial"/>
          <w:i/>
          <w:iCs/>
          <w:strike/>
          <w:sz w:val="22"/>
          <w:szCs w:val="22"/>
          <w:highlight w:val="yellow"/>
        </w:rPr>
        <w:t>solo</w:t>
      </w:r>
      <w:r w:rsidRPr="0014341C">
        <w:rPr>
          <w:rFonts w:ascii="Arial" w:hAnsi="Arial" w:cs="Arial"/>
          <w:i/>
          <w:iCs/>
          <w:sz w:val="22"/>
          <w:szCs w:val="22"/>
        </w:rPr>
        <w:t xml:space="preserve"> por correo electrónico.. </w:t>
      </w:r>
      <w:r w:rsidRPr="0014341C">
        <w:rPr>
          <w:rFonts w:ascii="Arial" w:hAnsi="Arial" w:cs="Arial"/>
          <w:sz w:val="22"/>
          <w:szCs w:val="22"/>
        </w:rPr>
        <w:t xml:space="preserve">Employee’s e-mail. _____________________ </w:t>
      </w:r>
      <w:r w:rsidRPr="0014341C">
        <w:rPr>
          <w:rFonts w:ascii="Arial" w:hAnsi="Arial" w:cs="Arial"/>
          <w:i/>
          <w:iCs/>
          <w:sz w:val="22"/>
          <w:szCs w:val="22"/>
        </w:rPr>
        <w:t>Correo electrónico del empleado</w:t>
      </w:r>
      <w:r w:rsidRPr="0014341C">
        <w:rPr>
          <w:rFonts w:ascii="Arial" w:hAnsi="Arial" w:cs="Arial"/>
          <w:sz w:val="22"/>
          <w:szCs w:val="22"/>
        </w:rPr>
        <w:t xml:space="preserve">. _____________________. </w:t>
      </w:r>
    </w:p>
    <w:p w:rsidR="00341EA2" w:rsidRDefault="00341EA2" w:rsidP="00341EA2">
      <w:pPr>
        <w:rPr>
          <w:rFonts w:ascii="Arial" w:hAnsi="Arial" w:cs="Arial"/>
          <w:sz w:val="22"/>
          <w:szCs w:val="22"/>
        </w:rPr>
      </w:pPr>
      <w:r w:rsidRPr="0014341C">
        <w:rPr>
          <w:rFonts w:ascii="Arial" w:hAnsi="Arial" w:cs="Arial"/>
          <w:sz w:val="22"/>
          <w:szCs w:val="22"/>
        </w:rPr>
        <w:t xml:space="preserve">You will receive benefit notices by regular mail if you do not choose, or your claims administrator does not offer, an electronic service option. </w:t>
      </w:r>
      <w:r w:rsidRPr="0014341C">
        <w:rPr>
          <w:rFonts w:ascii="Arial" w:hAnsi="Arial" w:cs="Arial"/>
          <w:i/>
          <w:iCs/>
          <w:sz w:val="22"/>
          <w:szCs w:val="22"/>
        </w:rPr>
        <w:t>Usted recibirá notificaciones de beneficios por correo ordinario si usted no escoge, o su administrador de reclamos no le ofrece, una opción de servicio electrónico.</w:t>
      </w:r>
    </w:p>
    <w:p w:rsidR="00341EA2" w:rsidRDefault="00341EA2" w:rsidP="00341EA2">
      <w:pPr>
        <w:rPr>
          <w:rFonts w:ascii="Arial" w:hAnsi="Arial" w:cs="Arial"/>
          <w:sz w:val="22"/>
          <w:szCs w:val="22"/>
        </w:rPr>
      </w:pPr>
    </w:p>
    <w:p w:rsidR="00BD25D5" w:rsidRDefault="00BD25D5" w:rsidP="00341EA2">
      <w:pPr>
        <w:rPr>
          <w:rFonts w:ascii="Arial" w:hAnsi="Arial" w:cs="Arial"/>
          <w:sz w:val="22"/>
          <w:szCs w:val="22"/>
        </w:rPr>
      </w:pPr>
    </w:p>
    <w:p w:rsidR="00BD25D5" w:rsidRDefault="00BD25D5" w:rsidP="00341EA2">
      <w:pPr>
        <w:rPr>
          <w:rFonts w:ascii="Arial" w:hAnsi="Arial" w:cs="Arial"/>
          <w:sz w:val="22"/>
          <w:szCs w:val="22"/>
        </w:rPr>
      </w:pPr>
    </w:p>
    <w:p w:rsidR="00BD25D5" w:rsidRDefault="00BD25D5" w:rsidP="00341EA2">
      <w:pPr>
        <w:rPr>
          <w:rFonts w:ascii="Arial" w:hAnsi="Arial" w:cs="Arial"/>
          <w:sz w:val="22"/>
          <w:szCs w:val="22"/>
        </w:rPr>
      </w:pPr>
    </w:p>
    <w:p w:rsidR="00341EA2" w:rsidRPr="006B7B20" w:rsidRDefault="00341EA2" w:rsidP="00341EA2">
      <w:pPr>
        <w:rPr>
          <w:rFonts w:ascii="Arial" w:hAnsi="Arial" w:cs="Arial"/>
          <w:b/>
          <w:sz w:val="22"/>
          <w:szCs w:val="22"/>
        </w:rPr>
      </w:pPr>
      <w:r w:rsidRPr="006B7B20">
        <w:rPr>
          <w:rFonts w:ascii="Arial" w:hAnsi="Arial" w:cs="Arial"/>
          <w:b/>
          <w:sz w:val="22"/>
          <w:szCs w:val="22"/>
        </w:rPr>
        <w:t xml:space="preserve">Discussion </w:t>
      </w:r>
    </w:p>
    <w:p w:rsidR="00341EA2" w:rsidRDefault="00341EA2" w:rsidP="00341EA2">
      <w:pPr>
        <w:rPr>
          <w:rFonts w:ascii="Arial" w:hAnsi="Arial" w:cs="Arial"/>
          <w:sz w:val="22"/>
          <w:szCs w:val="22"/>
        </w:rPr>
      </w:pPr>
      <w:r>
        <w:rPr>
          <w:rFonts w:ascii="Arial" w:hAnsi="Arial" w:cs="Arial"/>
          <w:sz w:val="22"/>
          <w:szCs w:val="22"/>
        </w:rPr>
        <w:t>The recommended change is necessary because as written in 8, the language implies that the employee will receive every notice electronically; however the claims administrator may choose to offer to electronically issue certain types of notices, such as MPN notices, but may not choose to offer to issue indemnity notices electronically.  In addition, if the electronic transmission is returned or unsuccessful for any reason, the claims administrator will follow up by mailing the notice.</w:t>
      </w:r>
    </w:p>
    <w:p w:rsidR="00341EA2" w:rsidRDefault="00341EA2" w:rsidP="00341EA2">
      <w:pPr>
        <w:rPr>
          <w:rFonts w:ascii="Arial" w:hAnsi="Arial" w:cs="Arial"/>
          <w:sz w:val="22"/>
          <w:szCs w:val="22"/>
        </w:rPr>
      </w:pPr>
    </w:p>
    <w:p w:rsidR="00341EA2" w:rsidRDefault="00341EA2" w:rsidP="00341EA2">
      <w:pPr>
        <w:rPr>
          <w:rFonts w:ascii="Arial" w:hAnsi="Arial" w:cs="Arial"/>
          <w:sz w:val="22"/>
          <w:szCs w:val="22"/>
        </w:rPr>
      </w:pPr>
    </w:p>
    <w:p w:rsidR="00341EA2" w:rsidRDefault="00341EA2" w:rsidP="00341EA2">
      <w:pPr>
        <w:rPr>
          <w:rFonts w:ascii="Arial" w:hAnsi="Arial" w:cs="Arial"/>
          <w:b/>
          <w:bCs/>
          <w:sz w:val="22"/>
          <w:szCs w:val="22"/>
        </w:rPr>
      </w:pPr>
      <w:r w:rsidRPr="007C564A">
        <w:rPr>
          <w:rFonts w:ascii="Arial" w:hAnsi="Arial" w:cs="Arial"/>
          <w:b/>
          <w:bCs/>
          <w:sz w:val="22"/>
          <w:szCs w:val="22"/>
        </w:rPr>
        <w:t>Recommendation</w:t>
      </w:r>
    </w:p>
    <w:p w:rsidR="00341EA2" w:rsidRPr="006B7B20" w:rsidRDefault="00341EA2" w:rsidP="00341EA2">
      <w:pPr>
        <w:rPr>
          <w:rFonts w:ascii="Arial" w:hAnsi="Arial" w:cs="Arial"/>
          <w:sz w:val="22"/>
          <w:szCs w:val="22"/>
        </w:rPr>
      </w:pPr>
      <w:r w:rsidRPr="006B7B20">
        <w:rPr>
          <w:rFonts w:ascii="Arial" w:hAnsi="Arial" w:cs="Arial"/>
          <w:sz w:val="22"/>
          <w:szCs w:val="22"/>
        </w:rPr>
        <w:t xml:space="preserve">Retain </w:t>
      </w:r>
      <w:r>
        <w:rPr>
          <w:rFonts w:ascii="Arial" w:hAnsi="Arial" w:cs="Arial"/>
          <w:sz w:val="22"/>
          <w:szCs w:val="22"/>
        </w:rPr>
        <w:t xml:space="preserve">the other </w:t>
      </w:r>
      <w:r w:rsidRPr="006B7B20">
        <w:rPr>
          <w:rFonts w:ascii="Arial" w:hAnsi="Arial" w:cs="Arial"/>
          <w:sz w:val="22"/>
          <w:szCs w:val="22"/>
        </w:rPr>
        <w:t>modifications</w:t>
      </w:r>
      <w:r>
        <w:rPr>
          <w:rFonts w:ascii="Arial" w:hAnsi="Arial" w:cs="Arial"/>
          <w:sz w:val="22"/>
          <w:szCs w:val="22"/>
        </w:rPr>
        <w:t xml:space="preserve"> made to the proposed claim form. </w:t>
      </w:r>
    </w:p>
    <w:p w:rsidR="00341EA2" w:rsidRPr="006B7B20" w:rsidRDefault="00341EA2" w:rsidP="00341EA2">
      <w:pPr>
        <w:rPr>
          <w:rFonts w:ascii="Arial" w:hAnsi="Arial" w:cs="Arial"/>
          <w:sz w:val="22"/>
          <w:szCs w:val="22"/>
        </w:rPr>
      </w:pPr>
    </w:p>
    <w:p w:rsidR="00341EA2" w:rsidRPr="006B7B20" w:rsidRDefault="00341EA2" w:rsidP="00341EA2">
      <w:pPr>
        <w:rPr>
          <w:rFonts w:ascii="Arial" w:hAnsi="Arial" w:cs="Arial"/>
          <w:b/>
          <w:sz w:val="22"/>
          <w:szCs w:val="22"/>
        </w:rPr>
      </w:pPr>
      <w:r w:rsidRPr="006B7B20">
        <w:rPr>
          <w:rFonts w:ascii="Arial" w:hAnsi="Arial" w:cs="Arial"/>
          <w:b/>
          <w:sz w:val="22"/>
          <w:szCs w:val="22"/>
        </w:rPr>
        <w:t xml:space="preserve">Discussion </w:t>
      </w:r>
    </w:p>
    <w:p w:rsidR="00341EA2" w:rsidRDefault="00341EA2" w:rsidP="00341EA2">
      <w:pPr>
        <w:rPr>
          <w:rFonts w:ascii="Arial" w:hAnsi="Arial" w:cs="Arial"/>
          <w:sz w:val="22"/>
          <w:szCs w:val="22"/>
        </w:rPr>
      </w:pPr>
      <w:r>
        <w:rPr>
          <w:rFonts w:ascii="Arial" w:hAnsi="Arial" w:cs="Arial"/>
          <w:sz w:val="22"/>
          <w:szCs w:val="22"/>
        </w:rPr>
        <w:t>The Institute supports the remaining modifications.</w:t>
      </w:r>
    </w:p>
    <w:p w:rsidR="00341EA2" w:rsidRDefault="00341EA2" w:rsidP="00341EA2">
      <w:pPr>
        <w:rPr>
          <w:rFonts w:ascii="Arial" w:hAnsi="Arial" w:cs="Arial"/>
          <w:sz w:val="22"/>
          <w:szCs w:val="22"/>
        </w:rPr>
      </w:pPr>
    </w:p>
    <w:p w:rsidR="00341EA2" w:rsidRDefault="00341EA2" w:rsidP="00341EA2">
      <w:pPr>
        <w:rPr>
          <w:rFonts w:ascii="Arial" w:hAnsi="Arial" w:cs="Arial"/>
          <w:b/>
          <w:color w:val="auto"/>
          <w:sz w:val="22"/>
          <w:szCs w:val="22"/>
        </w:rPr>
      </w:pPr>
    </w:p>
    <w:p w:rsidR="0016052F" w:rsidRDefault="0016052F" w:rsidP="0016052F">
      <w:pPr>
        <w:rPr>
          <w:rFonts w:ascii="Arial" w:hAnsi="Arial" w:cs="Arial"/>
          <w:sz w:val="22"/>
          <w:szCs w:val="22"/>
        </w:rPr>
      </w:pPr>
    </w:p>
    <w:p w:rsidR="00415CAF" w:rsidRPr="007C564A" w:rsidRDefault="00415CAF" w:rsidP="00415CAF">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Thank you for considering our comments.  Please contact </w:t>
      </w:r>
      <w:r w:rsidR="00DC1974">
        <w:rPr>
          <w:rFonts w:cs="Arial"/>
          <w:spacing w:val="0"/>
          <w:sz w:val="22"/>
          <w:szCs w:val="22"/>
        </w:rPr>
        <w:t>us</w:t>
      </w:r>
      <w:r w:rsidRPr="007C564A">
        <w:rPr>
          <w:rFonts w:cs="Arial"/>
          <w:spacing w:val="0"/>
          <w:sz w:val="22"/>
          <w:szCs w:val="22"/>
        </w:rPr>
        <w:t xml:space="preserve"> if further clarification is needed.</w:t>
      </w:r>
    </w:p>
    <w:p w:rsidR="00415CAF" w:rsidRPr="007C564A" w:rsidRDefault="00415CAF" w:rsidP="00415CAF">
      <w:pPr>
        <w:pStyle w:val="MessageHeader"/>
        <w:tabs>
          <w:tab w:val="left" w:pos="900"/>
        </w:tabs>
        <w:spacing w:after="0" w:line="240" w:lineRule="auto"/>
        <w:ind w:left="0" w:firstLine="0"/>
        <w:rPr>
          <w:rFonts w:cs="Arial"/>
          <w:spacing w:val="0"/>
          <w:sz w:val="22"/>
          <w:szCs w:val="22"/>
        </w:rPr>
      </w:pPr>
    </w:p>
    <w:p w:rsidR="00415CAF" w:rsidRPr="007C564A" w:rsidRDefault="00415CAF" w:rsidP="00415CAF">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Sincerely, </w:t>
      </w:r>
    </w:p>
    <w:p w:rsidR="00415CAF" w:rsidRPr="007C564A" w:rsidRDefault="00415CAF" w:rsidP="00415CAF">
      <w:pPr>
        <w:pStyle w:val="MessageHeader"/>
        <w:tabs>
          <w:tab w:val="left" w:pos="900"/>
        </w:tabs>
        <w:spacing w:after="0" w:line="240" w:lineRule="auto"/>
        <w:ind w:left="0" w:firstLine="0"/>
        <w:rPr>
          <w:rFonts w:cs="Arial"/>
          <w:spacing w:val="0"/>
          <w:sz w:val="22"/>
          <w:szCs w:val="22"/>
        </w:rPr>
      </w:pPr>
    </w:p>
    <w:p w:rsidR="00415CAF" w:rsidRPr="007C564A" w:rsidRDefault="00415CAF" w:rsidP="00415CAF">
      <w:pPr>
        <w:pStyle w:val="MessageHeader"/>
        <w:tabs>
          <w:tab w:val="left" w:pos="900"/>
        </w:tabs>
        <w:spacing w:after="0" w:line="240" w:lineRule="auto"/>
        <w:ind w:left="0" w:firstLine="0"/>
        <w:rPr>
          <w:rFonts w:cs="Arial"/>
          <w:spacing w:val="0"/>
          <w:sz w:val="22"/>
          <w:szCs w:val="22"/>
        </w:rPr>
      </w:pPr>
    </w:p>
    <w:p w:rsidR="00415CAF" w:rsidRPr="007C564A" w:rsidRDefault="00415CAF" w:rsidP="00415CAF">
      <w:pPr>
        <w:pStyle w:val="MessageHeader"/>
        <w:tabs>
          <w:tab w:val="left" w:pos="900"/>
        </w:tabs>
        <w:spacing w:after="0" w:line="240" w:lineRule="auto"/>
        <w:ind w:left="0" w:firstLine="0"/>
        <w:rPr>
          <w:rFonts w:cs="Arial"/>
          <w:spacing w:val="0"/>
          <w:sz w:val="22"/>
          <w:szCs w:val="22"/>
        </w:rPr>
      </w:pPr>
    </w:p>
    <w:p w:rsidR="007A60CA" w:rsidRPr="007C564A" w:rsidRDefault="007A60CA" w:rsidP="007A60CA">
      <w:pPr>
        <w:pStyle w:val="MessageHeader"/>
        <w:tabs>
          <w:tab w:val="left" w:pos="900"/>
        </w:tabs>
        <w:spacing w:after="0" w:line="240" w:lineRule="auto"/>
        <w:ind w:left="0" w:firstLine="0"/>
        <w:rPr>
          <w:rFonts w:cs="Arial"/>
          <w:spacing w:val="0"/>
          <w:sz w:val="22"/>
          <w:szCs w:val="22"/>
        </w:rPr>
      </w:pPr>
      <w:r>
        <w:rPr>
          <w:rFonts w:cs="Arial"/>
          <w:spacing w:val="0"/>
          <w:sz w:val="22"/>
          <w:szCs w:val="22"/>
        </w:rPr>
        <w:t>Michael McClain</w:t>
      </w:r>
      <w:r>
        <w:rPr>
          <w:rFonts w:cs="Arial"/>
          <w:spacing w:val="0"/>
          <w:sz w:val="22"/>
          <w:szCs w:val="22"/>
        </w:rPr>
        <w:tab/>
      </w:r>
      <w:r>
        <w:rPr>
          <w:rFonts w:cs="Arial"/>
          <w:spacing w:val="0"/>
          <w:sz w:val="22"/>
          <w:szCs w:val="22"/>
        </w:rPr>
        <w:tab/>
      </w:r>
      <w:r w:rsidRPr="007C564A">
        <w:rPr>
          <w:rFonts w:cs="Arial"/>
          <w:spacing w:val="0"/>
          <w:sz w:val="22"/>
          <w:szCs w:val="22"/>
        </w:rPr>
        <w:t>Brenda Ramirez</w:t>
      </w:r>
      <w:r>
        <w:rPr>
          <w:rFonts w:cs="Arial"/>
          <w:spacing w:val="0"/>
          <w:sz w:val="22"/>
          <w:szCs w:val="22"/>
        </w:rPr>
        <w:tab/>
      </w:r>
      <w:r>
        <w:rPr>
          <w:rFonts w:cs="Arial"/>
          <w:spacing w:val="0"/>
          <w:sz w:val="22"/>
          <w:szCs w:val="22"/>
        </w:rPr>
        <w:tab/>
      </w:r>
      <w:r>
        <w:rPr>
          <w:rFonts w:cs="Arial"/>
          <w:spacing w:val="0"/>
          <w:sz w:val="22"/>
          <w:szCs w:val="22"/>
        </w:rPr>
        <w:tab/>
      </w:r>
      <w:r w:rsidRPr="007C564A">
        <w:rPr>
          <w:rFonts w:cs="Arial"/>
          <w:spacing w:val="0"/>
          <w:sz w:val="22"/>
          <w:szCs w:val="22"/>
        </w:rPr>
        <w:t>Robert Young</w:t>
      </w:r>
    </w:p>
    <w:p w:rsidR="007A60CA" w:rsidRPr="007C564A" w:rsidRDefault="00415CAF" w:rsidP="007A60CA">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General Counsel </w:t>
      </w:r>
      <w:r w:rsidR="007A60CA">
        <w:rPr>
          <w:rFonts w:cs="Arial"/>
          <w:spacing w:val="0"/>
          <w:sz w:val="22"/>
          <w:szCs w:val="22"/>
        </w:rPr>
        <w:tab/>
      </w:r>
      <w:r w:rsidR="007A60CA">
        <w:rPr>
          <w:rFonts w:cs="Arial"/>
          <w:spacing w:val="0"/>
          <w:sz w:val="22"/>
          <w:szCs w:val="22"/>
        </w:rPr>
        <w:tab/>
      </w:r>
      <w:r w:rsidR="007A60CA" w:rsidRPr="007C564A">
        <w:rPr>
          <w:rFonts w:cs="Arial"/>
          <w:spacing w:val="0"/>
          <w:sz w:val="22"/>
          <w:szCs w:val="22"/>
        </w:rPr>
        <w:t>Claims &amp; Medical Director</w:t>
      </w:r>
      <w:r w:rsidR="007A60CA">
        <w:rPr>
          <w:rFonts w:cs="Arial"/>
          <w:spacing w:val="0"/>
          <w:sz w:val="22"/>
          <w:szCs w:val="22"/>
        </w:rPr>
        <w:tab/>
      </w:r>
      <w:r w:rsidR="007A60CA">
        <w:rPr>
          <w:rFonts w:cs="Arial"/>
          <w:spacing w:val="0"/>
          <w:sz w:val="22"/>
          <w:szCs w:val="22"/>
        </w:rPr>
        <w:tab/>
      </w:r>
      <w:r w:rsidR="007A60CA" w:rsidRPr="007C564A">
        <w:rPr>
          <w:rFonts w:cs="Arial"/>
          <w:spacing w:val="0"/>
          <w:sz w:val="22"/>
          <w:szCs w:val="22"/>
        </w:rPr>
        <w:t>Communications Director</w:t>
      </w:r>
    </w:p>
    <w:p w:rsidR="00415CAF" w:rsidRPr="007C564A" w:rsidRDefault="00415CAF" w:rsidP="00415CAF">
      <w:pPr>
        <w:pStyle w:val="MessageHeader"/>
        <w:tabs>
          <w:tab w:val="left" w:pos="900"/>
        </w:tabs>
        <w:spacing w:after="0" w:line="240" w:lineRule="auto"/>
        <w:ind w:left="0" w:firstLine="0"/>
        <w:rPr>
          <w:rFonts w:cs="Arial"/>
          <w:spacing w:val="0"/>
          <w:sz w:val="22"/>
          <w:szCs w:val="22"/>
        </w:rPr>
      </w:pPr>
      <w:bookmarkStart w:id="0" w:name="_GoBack"/>
      <w:bookmarkEnd w:id="0"/>
    </w:p>
    <w:p w:rsidR="00415CAF" w:rsidRDefault="00974C82" w:rsidP="00415CAF">
      <w:pPr>
        <w:pStyle w:val="MessageHeader"/>
        <w:tabs>
          <w:tab w:val="left" w:pos="900"/>
        </w:tabs>
        <w:spacing w:after="0" w:line="240" w:lineRule="auto"/>
        <w:ind w:left="0" w:firstLine="0"/>
        <w:rPr>
          <w:rFonts w:cs="Arial"/>
          <w:spacing w:val="0"/>
          <w:sz w:val="22"/>
          <w:szCs w:val="22"/>
        </w:rPr>
      </w:pPr>
      <w:r>
        <w:rPr>
          <w:rFonts w:cs="Arial"/>
          <w:spacing w:val="0"/>
          <w:sz w:val="22"/>
          <w:szCs w:val="22"/>
        </w:rPr>
        <w:t>MMc:BR:BY</w:t>
      </w:r>
    </w:p>
    <w:p w:rsidR="00BD25D5" w:rsidRDefault="00BD25D5" w:rsidP="00415CAF">
      <w:pPr>
        <w:pStyle w:val="MessageHeader"/>
        <w:tabs>
          <w:tab w:val="left" w:pos="900"/>
        </w:tabs>
        <w:spacing w:after="0" w:line="240" w:lineRule="auto"/>
        <w:ind w:left="0" w:firstLine="0"/>
        <w:rPr>
          <w:rFonts w:cs="Arial"/>
          <w:spacing w:val="0"/>
          <w:sz w:val="22"/>
          <w:szCs w:val="22"/>
        </w:rPr>
      </w:pPr>
    </w:p>
    <w:p w:rsidR="00415CAF" w:rsidRDefault="00415CAF" w:rsidP="000A7914">
      <w:pPr>
        <w:pStyle w:val="MessageHeader"/>
        <w:tabs>
          <w:tab w:val="left" w:pos="450"/>
          <w:tab w:val="left" w:pos="900"/>
        </w:tabs>
        <w:spacing w:after="0" w:line="240" w:lineRule="auto"/>
        <w:ind w:left="0" w:firstLine="0"/>
        <w:rPr>
          <w:rFonts w:cs="Arial"/>
          <w:spacing w:val="0"/>
          <w:sz w:val="22"/>
          <w:szCs w:val="22"/>
        </w:rPr>
      </w:pPr>
      <w:r w:rsidRPr="007C564A">
        <w:rPr>
          <w:rFonts w:cs="Arial"/>
          <w:spacing w:val="0"/>
          <w:sz w:val="22"/>
          <w:szCs w:val="22"/>
        </w:rPr>
        <w:t xml:space="preserve">cc:  </w:t>
      </w:r>
      <w:r w:rsidR="000A7914">
        <w:rPr>
          <w:rFonts w:cs="Arial"/>
          <w:spacing w:val="0"/>
          <w:sz w:val="22"/>
          <w:szCs w:val="22"/>
        </w:rPr>
        <w:t xml:space="preserve"> </w:t>
      </w:r>
      <w:r w:rsidRPr="007C564A">
        <w:rPr>
          <w:rFonts w:cs="Arial"/>
          <w:spacing w:val="0"/>
          <w:sz w:val="22"/>
          <w:szCs w:val="22"/>
        </w:rPr>
        <w:t>Destie Overpeck, DWC Administrative Director</w:t>
      </w:r>
    </w:p>
    <w:p w:rsidR="00401B04" w:rsidRPr="007C564A" w:rsidRDefault="00401B04" w:rsidP="00415CAF">
      <w:pPr>
        <w:pStyle w:val="MessageHeader"/>
        <w:tabs>
          <w:tab w:val="left" w:pos="900"/>
        </w:tabs>
        <w:spacing w:after="0" w:line="240" w:lineRule="auto"/>
        <w:ind w:left="0" w:firstLine="0"/>
        <w:rPr>
          <w:rFonts w:cs="Arial"/>
          <w:spacing w:val="0"/>
          <w:sz w:val="22"/>
          <w:szCs w:val="22"/>
        </w:rPr>
      </w:pPr>
      <w:r>
        <w:rPr>
          <w:rFonts w:cs="Arial"/>
          <w:spacing w:val="0"/>
          <w:sz w:val="22"/>
          <w:szCs w:val="22"/>
        </w:rPr>
        <w:t xml:space="preserve">       Christine Baker, DIR Director</w:t>
      </w:r>
    </w:p>
    <w:p w:rsidR="00CE31F4" w:rsidRDefault="00CE31F4" w:rsidP="00415CAF">
      <w:pPr>
        <w:pStyle w:val="MessageHeader"/>
        <w:tabs>
          <w:tab w:val="left" w:pos="900"/>
        </w:tabs>
        <w:spacing w:after="0" w:line="240" w:lineRule="auto"/>
        <w:ind w:left="0" w:firstLine="0"/>
        <w:rPr>
          <w:rFonts w:cs="Arial"/>
          <w:spacing w:val="0"/>
          <w:sz w:val="22"/>
          <w:szCs w:val="22"/>
        </w:rPr>
      </w:pPr>
      <w:r>
        <w:rPr>
          <w:rFonts w:cs="Arial"/>
          <w:spacing w:val="0"/>
          <w:sz w:val="22"/>
          <w:szCs w:val="22"/>
        </w:rPr>
        <w:t xml:space="preserve">       James Robbins, DIR Counsel   </w:t>
      </w:r>
      <w:r>
        <w:rPr>
          <w:rFonts w:cs="Arial"/>
          <w:spacing w:val="0"/>
          <w:sz w:val="22"/>
          <w:szCs w:val="22"/>
        </w:rPr>
        <w:tab/>
      </w:r>
      <w:r w:rsidR="00415CAF" w:rsidRPr="007C564A">
        <w:rPr>
          <w:rFonts w:cs="Arial"/>
          <w:spacing w:val="0"/>
          <w:sz w:val="22"/>
          <w:szCs w:val="22"/>
        </w:rPr>
        <w:t xml:space="preserve">       </w:t>
      </w:r>
    </w:p>
    <w:p w:rsidR="00415CAF" w:rsidRPr="007C564A" w:rsidRDefault="00415CAF" w:rsidP="00415CAF">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 </w:t>
      </w:r>
      <w:r w:rsidR="00CE31F4">
        <w:rPr>
          <w:rFonts w:cs="Arial"/>
          <w:spacing w:val="0"/>
          <w:sz w:val="22"/>
          <w:szCs w:val="22"/>
        </w:rPr>
        <w:t xml:space="preserve">      </w:t>
      </w:r>
      <w:r w:rsidRPr="007C564A">
        <w:rPr>
          <w:rFonts w:cs="Arial"/>
          <w:spacing w:val="0"/>
          <w:sz w:val="22"/>
          <w:szCs w:val="22"/>
        </w:rPr>
        <w:t>CWCI Claims Committee</w:t>
      </w:r>
    </w:p>
    <w:p w:rsidR="00415CAF" w:rsidRPr="007C564A" w:rsidRDefault="00415CAF" w:rsidP="00415CAF">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       CWCI </w:t>
      </w:r>
      <w:r w:rsidR="000A7914">
        <w:rPr>
          <w:rFonts w:cs="Arial"/>
          <w:spacing w:val="0"/>
          <w:sz w:val="22"/>
          <w:szCs w:val="22"/>
        </w:rPr>
        <w:t>Legal Co</w:t>
      </w:r>
      <w:r w:rsidRPr="007C564A">
        <w:rPr>
          <w:rFonts w:cs="Arial"/>
          <w:spacing w:val="0"/>
          <w:sz w:val="22"/>
          <w:szCs w:val="22"/>
        </w:rPr>
        <w:t>mmittee</w:t>
      </w:r>
    </w:p>
    <w:p w:rsidR="00415CAF" w:rsidRDefault="00415CAF" w:rsidP="00415CAF">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       CWCI </w:t>
      </w:r>
      <w:r w:rsidR="000A7914">
        <w:rPr>
          <w:rFonts w:cs="Arial"/>
          <w:spacing w:val="0"/>
          <w:sz w:val="22"/>
          <w:szCs w:val="22"/>
        </w:rPr>
        <w:t xml:space="preserve">Medical Care </w:t>
      </w:r>
      <w:r w:rsidRPr="007C564A">
        <w:rPr>
          <w:rFonts w:cs="Arial"/>
          <w:spacing w:val="0"/>
          <w:sz w:val="22"/>
          <w:szCs w:val="22"/>
        </w:rPr>
        <w:t>Committee</w:t>
      </w:r>
    </w:p>
    <w:p w:rsidR="00BD25D5" w:rsidRPr="007C564A" w:rsidRDefault="00BD25D5" w:rsidP="00BD25D5">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       CWCI Return to Work </w:t>
      </w:r>
      <w:r>
        <w:rPr>
          <w:rFonts w:cs="Arial"/>
          <w:spacing w:val="0"/>
          <w:sz w:val="22"/>
          <w:szCs w:val="22"/>
        </w:rPr>
        <w:t xml:space="preserve">Group </w:t>
      </w:r>
    </w:p>
    <w:p w:rsidR="00415CAF" w:rsidRPr="007C564A" w:rsidRDefault="00415CAF" w:rsidP="00415CAF">
      <w:pPr>
        <w:pStyle w:val="MessageHeader"/>
        <w:tabs>
          <w:tab w:val="left" w:pos="900"/>
        </w:tabs>
        <w:spacing w:after="0" w:line="240" w:lineRule="auto"/>
        <w:ind w:left="0" w:firstLine="0"/>
        <w:rPr>
          <w:rFonts w:cs="Arial"/>
          <w:spacing w:val="0"/>
          <w:sz w:val="22"/>
          <w:szCs w:val="22"/>
        </w:rPr>
      </w:pPr>
      <w:r w:rsidRPr="007C564A">
        <w:rPr>
          <w:rFonts w:cs="Arial"/>
          <w:spacing w:val="0"/>
          <w:sz w:val="22"/>
          <w:szCs w:val="22"/>
        </w:rPr>
        <w:t xml:space="preserve">       CWCI Regular Members</w:t>
      </w:r>
    </w:p>
    <w:p w:rsidR="007C564A" w:rsidRPr="007C564A" w:rsidRDefault="00415CAF" w:rsidP="009B680A">
      <w:pPr>
        <w:pStyle w:val="MessageHeader"/>
        <w:tabs>
          <w:tab w:val="left" w:pos="900"/>
        </w:tabs>
        <w:spacing w:after="0" w:line="240" w:lineRule="auto"/>
        <w:ind w:left="0" w:firstLine="0"/>
        <w:rPr>
          <w:rFonts w:cs="Arial"/>
          <w:sz w:val="22"/>
          <w:szCs w:val="22"/>
        </w:rPr>
      </w:pPr>
      <w:r w:rsidRPr="007C564A">
        <w:rPr>
          <w:rFonts w:cs="Arial"/>
          <w:spacing w:val="0"/>
          <w:sz w:val="22"/>
          <w:szCs w:val="22"/>
        </w:rPr>
        <w:t xml:space="preserve">       CWCI Associate Members </w:t>
      </w:r>
    </w:p>
    <w:sectPr w:rsidR="007C564A" w:rsidRPr="007C564A" w:rsidSect="0051738C">
      <w:footerReference w:type="default" r:id="rId10"/>
      <w:pgSz w:w="12240" w:h="15840"/>
      <w:pgMar w:top="432"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57E" w:rsidRDefault="0098457E" w:rsidP="00603A28">
      <w:r>
        <w:separator/>
      </w:r>
    </w:p>
  </w:endnote>
  <w:endnote w:type="continuationSeparator" w:id="0">
    <w:p w:rsidR="0098457E" w:rsidRDefault="0098457E" w:rsidP="00603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823456"/>
      <w:docPartObj>
        <w:docPartGallery w:val="Page Numbers (Bottom of Page)"/>
        <w:docPartUnique/>
      </w:docPartObj>
    </w:sdtPr>
    <w:sdtEndPr>
      <w:rPr>
        <w:noProof/>
      </w:rPr>
    </w:sdtEndPr>
    <w:sdtContent>
      <w:p w:rsidR="00FB5447" w:rsidRDefault="00FB5447">
        <w:pPr>
          <w:pStyle w:val="Footer"/>
          <w:jc w:val="right"/>
        </w:pPr>
        <w:r>
          <w:fldChar w:fldCharType="begin"/>
        </w:r>
        <w:r>
          <w:instrText xml:space="preserve"> PAGE   \* MERGEFORMAT </w:instrText>
        </w:r>
        <w:r>
          <w:fldChar w:fldCharType="separate"/>
        </w:r>
        <w:r w:rsidR="00300415">
          <w:rPr>
            <w:noProof/>
          </w:rPr>
          <w:t>1</w:t>
        </w:r>
        <w:r>
          <w:rPr>
            <w:noProof/>
          </w:rPr>
          <w:fldChar w:fldCharType="end"/>
        </w:r>
      </w:p>
    </w:sdtContent>
  </w:sdt>
  <w:p w:rsidR="00603A28" w:rsidRDefault="00603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57E" w:rsidRDefault="0098457E" w:rsidP="00603A28">
      <w:r>
        <w:separator/>
      </w:r>
    </w:p>
  </w:footnote>
  <w:footnote w:type="continuationSeparator" w:id="0">
    <w:p w:rsidR="0098457E" w:rsidRDefault="0098457E" w:rsidP="00603A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203F9"/>
    <w:multiLevelType w:val="hybridMultilevel"/>
    <w:tmpl w:val="09D8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1271C"/>
    <w:multiLevelType w:val="hybridMultilevel"/>
    <w:tmpl w:val="3FDA16E8"/>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nsid w:val="40484D0F"/>
    <w:multiLevelType w:val="hybridMultilevel"/>
    <w:tmpl w:val="F4B0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985A81"/>
    <w:multiLevelType w:val="hybridMultilevel"/>
    <w:tmpl w:val="B8983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155BFE"/>
    <w:multiLevelType w:val="hybridMultilevel"/>
    <w:tmpl w:val="2CBA2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7B5408"/>
    <w:multiLevelType w:val="hybridMultilevel"/>
    <w:tmpl w:val="B8983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B8"/>
    <w:rsid w:val="000023E9"/>
    <w:rsid w:val="0000419B"/>
    <w:rsid w:val="00016BA5"/>
    <w:rsid w:val="00027C6B"/>
    <w:rsid w:val="00030E5B"/>
    <w:rsid w:val="000364BE"/>
    <w:rsid w:val="00040AD4"/>
    <w:rsid w:val="0004331C"/>
    <w:rsid w:val="00046D3E"/>
    <w:rsid w:val="00052DB7"/>
    <w:rsid w:val="0005343C"/>
    <w:rsid w:val="0006238E"/>
    <w:rsid w:val="000660E5"/>
    <w:rsid w:val="00074893"/>
    <w:rsid w:val="00074FC9"/>
    <w:rsid w:val="00092DCD"/>
    <w:rsid w:val="000978CF"/>
    <w:rsid w:val="000A36AE"/>
    <w:rsid w:val="000A4E08"/>
    <w:rsid w:val="000A5411"/>
    <w:rsid w:val="000A7914"/>
    <w:rsid w:val="000B1355"/>
    <w:rsid w:val="000B382F"/>
    <w:rsid w:val="000B608E"/>
    <w:rsid w:val="000C558E"/>
    <w:rsid w:val="000C629C"/>
    <w:rsid w:val="000D323A"/>
    <w:rsid w:val="000D7025"/>
    <w:rsid w:val="000D7CD3"/>
    <w:rsid w:val="000E7425"/>
    <w:rsid w:val="000F4484"/>
    <w:rsid w:val="000F52EE"/>
    <w:rsid w:val="000F7761"/>
    <w:rsid w:val="00107C29"/>
    <w:rsid w:val="00116DDA"/>
    <w:rsid w:val="00120BFB"/>
    <w:rsid w:val="00123756"/>
    <w:rsid w:val="00127E67"/>
    <w:rsid w:val="001340FD"/>
    <w:rsid w:val="00141304"/>
    <w:rsid w:val="0014341C"/>
    <w:rsid w:val="0015350E"/>
    <w:rsid w:val="00157F70"/>
    <w:rsid w:val="0016052F"/>
    <w:rsid w:val="0016238B"/>
    <w:rsid w:val="00170889"/>
    <w:rsid w:val="00172415"/>
    <w:rsid w:val="00176413"/>
    <w:rsid w:val="00176655"/>
    <w:rsid w:val="00180367"/>
    <w:rsid w:val="001838B2"/>
    <w:rsid w:val="0019005A"/>
    <w:rsid w:val="00194B87"/>
    <w:rsid w:val="0019774D"/>
    <w:rsid w:val="001A0F8F"/>
    <w:rsid w:val="001B13E0"/>
    <w:rsid w:val="001B4521"/>
    <w:rsid w:val="001C03FD"/>
    <w:rsid w:val="001E7FCC"/>
    <w:rsid w:val="001F6AB9"/>
    <w:rsid w:val="001F7C7E"/>
    <w:rsid w:val="00204925"/>
    <w:rsid w:val="00211750"/>
    <w:rsid w:val="00213F42"/>
    <w:rsid w:val="002208CF"/>
    <w:rsid w:val="00220D04"/>
    <w:rsid w:val="00230B99"/>
    <w:rsid w:val="0024269C"/>
    <w:rsid w:val="00251806"/>
    <w:rsid w:val="00251EF5"/>
    <w:rsid w:val="00253C6F"/>
    <w:rsid w:val="00254761"/>
    <w:rsid w:val="00254AE3"/>
    <w:rsid w:val="00255269"/>
    <w:rsid w:val="00265429"/>
    <w:rsid w:val="0027148B"/>
    <w:rsid w:val="00280F49"/>
    <w:rsid w:val="00282B34"/>
    <w:rsid w:val="0028309B"/>
    <w:rsid w:val="0028349D"/>
    <w:rsid w:val="0028573D"/>
    <w:rsid w:val="002913FE"/>
    <w:rsid w:val="00291C95"/>
    <w:rsid w:val="00292EF8"/>
    <w:rsid w:val="0029514F"/>
    <w:rsid w:val="002A1DD6"/>
    <w:rsid w:val="002A2D3C"/>
    <w:rsid w:val="002A758E"/>
    <w:rsid w:val="002B293D"/>
    <w:rsid w:val="002C028E"/>
    <w:rsid w:val="002C56D1"/>
    <w:rsid w:val="002D46A6"/>
    <w:rsid w:val="002D7E89"/>
    <w:rsid w:val="002E6D18"/>
    <w:rsid w:val="002E7A75"/>
    <w:rsid w:val="00300415"/>
    <w:rsid w:val="00300F59"/>
    <w:rsid w:val="00302F64"/>
    <w:rsid w:val="0030378F"/>
    <w:rsid w:val="003162C7"/>
    <w:rsid w:val="00322881"/>
    <w:rsid w:val="00330E71"/>
    <w:rsid w:val="00332F4B"/>
    <w:rsid w:val="0033578E"/>
    <w:rsid w:val="00341B3E"/>
    <w:rsid w:val="00341EA2"/>
    <w:rsid w:val="00345D7E"/>
    <w:rsid w:val="00346244"/>
    <w:rsid w:val="003508DF"/>
    <w:rsid w:val="003531E4"/>
    <w:rsid w:val="00362382"/>
    <w:rsid w:val="00386EC6"/>
    <w:rsid w:val="003954CD"/>
    <w:rsid w:val="003A01CF"/>
    <w:rsid w:val="003A3814"/>
    <w:rsid w:val="003A48EC"/>
    <w:rsid w:val="003A6541"/>
    <w:rsid w:val="003B23AA"/>
    <w:rsid w:val="003B253B"/>
    <w:rsid w:val="003B520B"/>
    <w:rsid w:val="003B76F4"/>
    <w:rsid w:val="003C1FDE"/>
    <w:rsid w:val="003C7DE5"/>
    <w:rsid w:val="003E00E2"/>
    <w:rsid w:val="003E7C7D"/>
    <w:rsid w:val="0040037A"/>
    <w:rsid w:val="00401B04"/>
    <w:rsid w:val="00402A35"/>
    <w:rsid w:val="004055C0"/>
    <w:rsid w:val="004146A8"/>
    <w:rsid w:val="00415CAF"/>
    <w:rsid w:val="004317D9"/>
    <w:rsid w:val="0044231D"/>
    <w:rsid w:val="00464927"/>
    <w:rsid w:val="004833EC"/>
    <w:rsid w:val="00491BA9"/>
    <w:rsid w:val="00495DC8"/>
    <w:rsid w:val="00496AD7"/>
    <w:rsid w:val="004A69AF"/>
    <w:rsid w:val="004A7C4B"/>
    <w:rsid w:val="004B1433"/>
    <w:rsid w:val="004C3193"/>
    <w:rsid w:val="004D7EDA"/>
    <w:rsid w:val="004E6408"/>
    <w:rsid w:val="004F07F3"/>
    <w:rsid w:val="004F0D53"/>
    <w:rsid w:val="00502556"/>
    <w:rsid w:val="0050501B"/>
    <w:rsid w:val="0051738C"/>
    <w:rsid w:val="005255AE"/>
    <w:rsid w:val="005315A1"/>
    <w:rsid w:val="00536DE2"/>
    <w:rsid w:val="00547CA3"/>
    <w:rsid w:val="0056199A"/>
    <w:rsid w:val="00573367"/>
    <w:rsid w:val="00580EE6"/>
    <w:rsid w:val="00582217"/>
    <w:rsid w:val="005928DB"/>
    <w:rsid w:val="005B0EB9"/>
    <w:rsid w:val="005B68FB"/>
    <w:rsid w:val="005D03B2"/>
    <w:rsid w:val="005D2C97"/>
    <w:rsid w:val="005D41FB"/>
    <w:rsid w:val="005E4FBD"/>
    <w:rsid w:val="00603A28"/>
    <w:rsid w:val="0061123B"/>
    <w:rsid w:val="00613990"/>
    <w:rsid w:val="006177D9"/>
    <w:rsid w:val="00620A84"/>
    <w:rsid w:val="006249B0"/>
    <w:rsid w:val="006367B8"/>
    <w:rsid w:val="00640BE7"/>
    <w:rsid w:val="00641572"/>
    <w:rsid w:val="006461FC"/>
    <w:rsid w:val="00655836"/>
    <w:rsid w:val="00657153"/>
    <w:rsid w:val="00661035"/>
    <w:rsid w:val="0066221C"/>
    <w:rsid w:val="006701CC"/>
    <w:rsid w:val="00672021"/>
    <w:rsid w:val="00673108"/>
    <w:rsid w:val="006773FE"/>
    <w:rsid w:val="006777AC"/>
    <w:rsid w:val="00680BD1"/>
    <w:rsid w:val="006852C9"/>
    <w:rsid w:val="006912E6"/>
    <w:rsid w:val="00691BB6"/>
    <w:rsid w:val="00694D0A"/>
    <w:rsid w:val="006A27FB"/>
    <w:rsid w:val="006A4AA6"/>
    <w:rsid w:val="006A5E22"/>
    <w:rsid w:val="006A62D5"/>
    <w:rsid w:val="006B1750"/>
    <w:rsid w:val="006B63F2"/>
    <w:rsid w:val="006B7B20"/>
    <w:rsid w:val="006D3E5C"/>
    <w:rsid w:val="006D70BF"/>
    <w:rsid w:val="006E5474"/>
    <w:rsid w:val="007012C4"/>
    <w:rsid w:val="00710EA5"/>
    <w:rsid w:val="00713B42"/>
    <w:rsid w:val="00720779"/>
    <w:rsid w:val="0072222F"/>
    <w:rsid w:val="0073001A"/>
    <w:rsid w:val="00731FA0"/>
    <w:rsid w:val="00734171"/>
    <w:rsid w:val="00740781"/>
    <w:rsid w:val="00740B8C"/>
    <w:rsid w:val="00745A76"/>
    <w:rsid w:val="00746015"/>
    <w:rsid w:val="007503FE"/>
    <w:rsid w:val="00750834"/>
    <w:rsid w:val="0076288F"/>
    <w:rsid w:val="0076495D"/>
    <w:rsid w:val="007821FE"/>
    <w:rsid w:val="00786E43"/>
    <w:rsid w:val="007A1C85"/>
    <w:rsid w:val="007A3DB5"/>
    <w:rsid w:val="007A60CA"/>
    <w:rsid w:val="007B0077"/>
    <w:rsid w:val="007B553F"/>
    <w:rsid w:val="007C2B22"/>
    <w:rsid w:val="007C39CD"/>
    <w:rsid w:val="007C564A"/>
    <w:rsid w:val="007D18D8"/>
    <w:rsid w:val="007D5568"/>
    <w:rsid w:val="007E2F79"/>
    <w:rsid w:val="007F000B"/>
    <w:rsid w:val="00804EE0"/>
    <w:rsid w:val="00812EE8"/>
    <w:rsid w:val="00815D64"/>
    <w:rsid w:val="00824D9A"/>
    <w:rsid w:val="008263BE"/>
    <w:rsid w:val="0082681A"/>
    <w:rsid w:val="00827B2C"/>
    <w:rsid w:val="008368F2"/>
    <w:rsid w:val="00840853"/>
    <w:rsid w:val="00852EB0"/>
    <w:rsid w:val="00853092"/>
    <w:rsid w:val="00853C77"/>
    <w:rsid w:val="00860F81"/>
    <w:rsid w:val="0086182F"/>
    <w:rsid w:val="00863786"/>
    <w:rsid w:val="0087753E"/>
    <w:rsid w:val="008830F2"/>
    <w:rsid w:val="00885775"/>
    <w:rsid w:val="008865AA"/>
    <w:rsid w:val="00890881"/>
    <w:rsid w:val="008917F3"/>
    <w:rsid w:val="00897A12"/>
    <w:rsid w:val="008A0EB8"/>
    <w:rsid w:val="008A3137"/>
    <w:rsid w:val="008A463C"/>
    <w:rsid w:val="008B2362"/>
    <w:rsid w:val="008B7BBA"/>
    <w:rsid w:val="008C029B"/>
    <w:rsid w:val="008F0BB0"/>
    <w:rsid w:val="008F40EA"/>
    <w:rsid w:val="009004C4"/>
    <w:rsid w:val="00911416"/>
    <w:rsid w:val="0091373D"/>
    <w:rsid w:val="00930FBF"/>
    <w:rsid w:val="00947178"/>
    <w:rsid w:val="00954C34"/>
    <w:rsid w:val="00954D51"/>
    <w:rsid w:val="00966C04"/>
    <w:rsid w:val="00974C82"/>
    <w:rsid w:val="009775E0"/>
    <w:rsid w:val="009779DE"/>
    <w:rsid w:val="0098457E"/>
    <w:rsid w:val="009856BA"/>
    <w:rsid w:val="00985D46"/>
    <w:rsid w:val="00985E45"/>
    <w:rsid w:val="009877AB"/>
    <w:rsid w:val="0099050D"/>
    <w:rsid w:val="009959C0"/>
    <w:rsid w:val="00996B67"/>
    <w:rsid w:val="009A4CCC"/>
    <w:rsid w:val="009B36F4"/>
    <w:rsid w:val="009B680A"/>
    <w:rsid w:val="009C4DEE"/>
    <w:rsid w:val="009C7561"/>
    <w:rsid w:val="009D6618"/>
    <w:rsid w:val="009F13D9"/>
    <w:rsid w:val="009F4657"/>
    <w:rsid w:val="009F5E18"/>
    <w:rsid w:val="00A04C20"/>
    <w:rsid w:val="00A25F62"/>
    <w:rsid w:val="00A276F0"/>
    <w:rsid w:val="00A27F8B"/>
    <w:rsid w:val="00A50A56"/>
    <w:rsid w:val="00A55AF9"/>
    <w:rsid w:val="00A6772C"/>
    <w:rsid w:val="00A747A1"/>
    <w:rsid w:val="00A81B1A"/>
    <w:rsid w:val="00A84DA3"/>
    <w:rsid w:val="00AA08DE"/>
    <w:rsid w:val="00AA39E4"/>
    <w:rsid w:val="00AA6128"/>
    <w:rsid w:val="00AA62F0"/>
    <w:rsid w:val="00AA79FC"/>
    <w:rsid w:val="00AB3B76"/>
    <w:rsid w:val="00AB3BC1"/>
    <w:rsid w:val="00AB41C0"/>
    <w:rsid w:val="00AB478B"/>
    <w:rsid w:val="00AB51DD"/>
    <w:rsid w:val="00AB69E0"/>
    <w:rsid w:val="00AC61FD"/>
    <w:rsid w:val="00AD42B8"/>
    <w:rsid w:val="00AE109A"/>
    <w:rsid w:val="00AE52E8"/>
    <w:rsid w:val="00AE74F5"/>
    <w:rsid w:val="00AF01F0"/>
    <w:rsid w:val="00AF1E7B"/>
    <w:rsid w:val="00AF6280"/>
    <w:rsid w:val="00B070AE"/>
    <w:rsid w:val="00B13653"/>
    <w:rsid w:val="00B16C01"/>
    <w:rsid w:val="00B21398"/>
    <w:rsid w:val="00B264DC"/>
    <w:rsid w:val="00B338F7"/>
    <w:rsid w:val="00B458DB"/>
    <w:rsid w:val="00B5150A"/>
    <w:rsid w:val="00B522E4"/>
    <w:rsid w:val="00B6448E"/>
    <w:rsid w:val="00B76AAC"/>
    <w:rsid w:val="00B80508"/>
    <w:rsid w:val="00B83599"/>
    <w:rsid w:val="00B93638"/>
    <w:rsid w:val="00BA5975"/>
    <w:rsid w:val="00BA5A52"/>
    <w:rsid w:val="00BB1FCC"/>
    <w:rsid w:val="00BB68C2"/>
    <w:rsid w:val="00BB708D"/>
    <w:rsid w:val="00BD25D5"/>
    <w:rsid w:val="00BD772E"/>
    <w:rsid w:val="00BF0FC2"/>
    <w:rsid w:val="00BF79FE"/>
    <w:rsid w:val="00C03B5D"/>
    <w:rsid w:val="00C132FA"/>
    <w:rsid w:val="00C13F21"/>
    <w:rsid w:val="00C140F2"/>
    <w:rsid w:val="00C16837"/>
    <w:rsid w:val="00C22939"/>
    <w:rsid w:val="00C27DC3"/>
    <w:rsid w:val="00C30FAD"/>
    <w:rsid w:val="00C34E92"/>
    <w:rsid w:val="00C428B4"/>
    <w:rsid w:val="00C57A52"/>
    <w:rsid w:val="00C76C77"/>
    <w:rsid w:val="00C83625"/>
    <w:rsid w:val="00C83680"/>
    <w:rsid w:val="00C846FD"/>
    <w:rsid w:val="00C8611F"/>
    <w:rsid w:val="00CB01EA"/>
    <w:rsid w:val="00CB0B4D"/>
    <w:rsid w:val="00CB1100"/>
    <w:rsid w:val="00CB3075"/>
    <w:rsid w:val="00CC3E87"/>
    <w:rsid w:val="00CC4FE5"/>
    <w:rsid w:val="00CC6A60"/>
    <w:rsid w:val="00CE31F4"/>
    <w:rsid w:val="00CE504E"/>
    <w:rsid w:val="00CE7CAB"/>
    <w:rsid w:val="00CF1C3D"/>
    <w:rsid w:val="00CF29D2"/>
    <w:rsid w:val="00CF7D15"/>
    <w:rsid w:val="00D00E92"/>
    <w:rsid w:val="00D02BAA"/>
    <w:rsid w:val="00D03D23"/>
    <w:rsid w:val="00D1139B"/>
    <w:rsid w:val="00D1661F"/>
    <w:rsid w:val="00D231E5"/>
    <w:rsid w:val="00D24FCD"/>
    <w:rsid w:val="00D2520C"/>
    <w:rsid w:val="00D2780E"/>
    <w:rsid w:val="00D4407E"/>
    <w:rsid w:val="00D4458C"/>
    <w:rsid w:val="00D52390"/>
    <w:rsid w:val="00D56DFE"/>
    <w:rsid w:val="00D64780"/>
    <w:rsid w:val="00D65C36"/>
    <w:rsid w:val="00D747AC"/>
    <w:rsid w:val="00D81E8C"/>
    <w:rsid w:val="00D84E45"/>
    <w:rsid w:val="00D85F2B"/>
    <w:rsid w:val="00D86430"/>
    <w:rsid w:val="00D96AF0"/>
    <w:rsid w:val="00DA6491"/>
    <w:rsid w:val="00DB0ECC"/>
    <w:rsid w:val="00DB1209"/>
    <w:rsid w:val="00DB6B91"/>
    <w:rsid w:val="00DB6C62"/>
    <w:rsid w:val="00DC1974"/>
    <w:rsid w:val="00DC504A"/>
    <w:rsid w:val="00DD1A74"/>
    <w:rsid w:val="00DD73D4"/>
    <w:rsid w:val="00DD7617"/>
    <w:rsid w:val="00DE1CF6"/>
    <w:rsid w:val="00DE2966"/>
    <w:rsid w:val="00DE2AB3"/>
    <w:rsid w:val="00DE5767"/>
    <w:rsid w:val="00DE7EF9"/>
    <w:rsid w:val="00E05243"/>
    <w:rsid w:val="00E171DB"/>
    <w:rsid w:val="00E30B6C"/>
    <w:rsid w:val="00E32784"/>
    <w:rsid w:val="00E340EF"/>
    <w:rsid w:val="00E569AC"/>
    <w:rsid w:val="00E71C87"/>
    <w:rsid w:val="00E71ECC"/>
    <w:rsid w:val="00E85AC3"/>
    <w:rsid w:val="00E940BE"/>
    <w:rsid w:val="00E95CAE"/>
    <w:rsid w:val="00E96B2C"/>
    <w:rsid w:val="00EA5B28"/>
    <w:rsid w:val="00EC12F9"/>
    <w:rsid w:val="00EC2017"/>
    <w:rsid w:val="00EC42FF"/>
    <w:rsid w:val="00EC58D4"/>
    <w:rsid w:val="00ED068A"/>
    <w:rsid w:val="00ED115D"/>
    <w:rsid w:val="00EE1DE7"/>
    <w:rsid w:val="00EE5E09"/>
    <w:rsid w:val="00EF002D"/>
    <w:rsid w:val="00EF3EE7"/>
    <w:rsid w:val="00EF688A"/>
    <w:rsid w:val="00F02F75"/>
    <w:rsid w:val="00F0714E"/>
    <w:rsid w:val="00F101C7"/>
    <w:rsid w:val="00F10B1A"/>
    <w:rsid w:val="00F140FD"/>
    <w:rsid w:val="00F23EAB"/>
    <w:rsid w:val="00F24306"/>
    <w:rsid w:val="00F27703"/>
    <w:rsid w:val="00F319F7"/>
    <w:rsid w:val="00F3226D"/>
    <w:rsid w:val="00F33A25"/>
    <w:rsid w:val="00F376AD"/>
    <w:rsid w:val="00F42B39"/>
    <w:rsid w:val="00F46EFA"/>
    <w:rsid w:val="00F51925"/>
    <w:rsid w:val="00F57328"/>
    <w:rsid w:val="00F64276"/>
    <w:rsid w:val="00F647C5"/>
    <w:rsid w:val="00F70584"/>
    <w:rsid w:val="00F8024B"/>
    <w:rsid w:val="00F874E0"/>
    <w:rsid w:val="00FA397E"/>
    <w:rsid w:val="00FB5447"/>
    <w:rsid w:val="00FC274E"/>
    <w:rsid w:val="00FC3B9A"/>
    <w:rsid w:val="00FC5ADA"/>
    <w:rsid w:val="00FD3004"/>
    <w:rsid w:val="00FD5682"/>
    <w:rsid w:val="00FD5B2F"/>
    <w:rsid w:val="00FD7890"/>
    <w:rsid w:val="00FE7970"/>
    <w:rsid w:val="00FF0A5A"/>
    <w:rsid w:val="00FF5719"/>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B8"/>
    <w:rPr>
      <w:rFonts w:ascii="Times New Roman" w:eastAsia="Times New Roman" w:hAnsi="Times New Roman"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6367B8"/>
    <w:pPr>
      <w:keepLines/>
      <w:spacing w:line="180" w:lineRule="atLeast"/>
      <w:ind w:left="720" w:hanging="720"/>
    </w:pPr>
    <w:rPr>
      <w:rFonts w:ascii="Arial" w:hAnsi="Arial"/>
      <w:spacing w:val="-5"/>
    </w:rPr>
  </w:style>
  <w:style w:type="character" w:customStyle="1" w:styleId="MessageHeaderChar">
    <w:name w:val="Message Header Char"/>
    <w:basedOn w:val="DefaultParagraphFont"/>
    <w:link w:val="MessageHeader"/>
    <w:rsid w:val="006367B8"/>
    <w:rPr>
      <w:rFonts w:eastAsia="Times New Roman" w:cs="Times New Roman"/>
      <w:color w:val="000000"/>
      <w:spacing w:val="-5"/>
      <w:szCs w:val="20"/>
    </w:rPr>
  </w:style>
  <w:style w:type="character" w:customStyle="1" w:styleId="MessageHeaderLabel">
    <w:name w:val="Message Header Label"/>
    <w:rsid w:val="006367B8"/>
    <w:rPr>
      <w:rFonts w:ascii="Arial Black" w:hAnsi="Arial Black"/>
      <w:spacing w:val="-10"/>
      <w:sz w:val="18"/>
    </w:rPr>
  </w:style>
  <w:style w:type="character" w:styleId="Hyperlink">
    <w:name w:val="Hyperlink"/>
    <w:rsid w:val="006367B8"/>
    <w:rPr>
      <w:color w:val="3754D4"/>
      <w:u w:val="single"/>
    </w:rPr>
  </w:style>
  <w:style w:type="paragraph" w:styleId="BodyText">
    <w:name w:val="Body Text"/>
    <w:basedOn w:val="Normal"/>
    <w:link w:val="BodyTextChar"/>
    <w:uiPriority w:val="99"/>
    <w:semiHidden/>
    <w:unhideWhenUsed/>
    <w:rsid w:val="006367B8"/>
    <w:pPr>
      <w:spacing w:after="120"/>
    </w:pPr>
  </w:style>
  <w:style w:type="character" w:customStyle="1" w:styleId="BodyTextChar">
    <w:name w:val="Body Text Char"/>
    <w:basedOn w:val="DefaultParagraphFont"/>
    <w:link w:val="BodyText"/>
    <w:uiPriority w:val="99"/>
    <w:semiHidden/>
    <w:rsid w:val="006367B8"/>
    <w:rPr>
      <w:rFonts w:ascii="Times New Roman" w:eastAsia="Times New Roman" w:hAnsi="Times New Roman" w:cs="Times New Roman"/>
      <w:color w:val="000000"/>
      <w:szCs w:val="20"/>
    </w:rPr>
  </w:style>
  <w:style w:type="paragraph" w:customStyle="1" w:styleId="GENEVA12">
    <w:name w:val="GENEVA 12"/>
    <w:basedOn w:val="Normal"/>
    <w:rsid w:val="00C140F2"/>
    <w:rPr>
      <w:rFonts w:ascii="Arial" w:hAnsi="Arial"/>
      <w:color w:val="auto"/>
    </w:rPr>
  </w:style>
  <w:style w:type="paragraph" w:styleId="PlainText">
    <w:name w:val="Plain Text"/>
    <w:basedOn w:val="Normal"/>
    <w:link w:val="PlainTextChar"/>
    <w:uiPriority w:val="99"/>
    <w:unhideWhenUsed/>
    <w:rsid w:val="00C30FAD"/>
    <w:rPr>
      <w:rFonts w:ascii="Calibri" w:eastAsiaTheme="minorHAnsi" w:hAnsi="Calibri" w:cstheme="minorBidi"/>
      <w:color w:val="auto"/>
      <w:sz w:val="28"/>
      <w:szCs w:val="21"/>
    </w:rPr>
  </w:style>
  <w:style w:type="character" w:customStyle="1" w:styleId="PlainTextChar">
    <w:name w:val="Plain Text Char"/>
    <w:basedOn w:val="DefaultParagraphFont"/>
    <w:link w:val="PlainText"/>
    <w:uiPriority w:val="99"/>
    <w:rsid w:val="00C30FAD"/>
    <w:rPr>
      <w:rFonts w:ascii="Calibri" w:hAnsi="Calibri" w:cstheme="minorBidi"/>
      <w:sz w:val="28"/>
      <w:szCs w:val="21"/>
    </w:rPr>
  </w:style>
  <w:style w:type="paragraph" w:styleId="BalloonText">
    <w:name w:val="Balloon Text"/>
    <w:basedOn w:val="Normal"/>
    <w:link w:val="BalloonTextChar"/>
    <w:uiPriority w:val="99"/>
    <w:semiHidden/>
    <w:unhideWhenUsed/>
    <w:rsid w:val="0027148B"/>
    <w:rPr>
      <w:rFonts w:ascii="Tahoma" w:hAnsi="Tahoma" w:cs="Tahoma"/>
      <w:sz w:val="16"/>
      <w:szCs w:val="16"/>
    </w:rPr>
  </w:style>
  <w:style w:type="character" w:customStyle="1" w:styleId="BalloonTextChar">
    <w:name w:val="Balloon Text Char"/>
    <w:basedOn w:val="DefaultParagraphFont"/>
    <w:link w:val="BalloonText"/>
    <w:uiPriority w:val="99"/>
    <w:semiHidden/>
    <w:rsid w:val="0027148B"/>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AB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AB69E0"/>
    <w:rPr>
      <w:rFonts w:ascii="Courier New" w:eastAsia="Times New Roman" w:hAnsi="Courier New" w:cs="Courier New"/>
      <w:sz w:val="20"/>
      <w:szCs w:val="20"/>
    </w:rPr>
  </w:style>
  <w:style w:type="paragraph" w:styleId="Header">
    <w:name w:val="header"/>
    <w:basedOn w:val="Normal"/>
    <w:link w:val="HeaderChar"/>
    <w:uiPriority w:val="99"/>
    <w:unhideWhenUsed/>
    <w:rsid w:val="00603A28"/>
    <w:pPr>
      <w:tabs>
        <w:tab w:val="center" w:pos="4680"/>
        <w:tab w:val="right" w:pos="9360"/>
      </w:tabs>
    </w:pPr>
  </w:style>
  <w:style w:type="character" w:customStyle="1" w:styleId="HeaderChar">
    <w:name w:val="Header Char"/>
    <w:basedOn w:val="DefaultParagraphFont"/>
    <w:link w:val="Header"/>
    <w:uiPriority w:val="99"/>
    <w:rsid w:val="00603A28"/>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603A28"/>
    <w:pPr>
      <w:tabs>
        <w:tab w:val="center" w:pos="4680"/>
        <w:tab w:val="right" w:pos="9360"/>
      </w:tabs>
    </w:pPr>
  </w:style>
  <w:style w:type="character" w:customStyle="1" w:styleId="FooterChar">
    <w:name w:val="Footer Char"/>
    <w:basedOn w:val="DefaultParagraphFont"/>
    <w:link w:val="Footer"/>
    <w:uiPriority w:val="99"/>
    <w:rsid w:val="00603A28"/>
    <w:rPr>
      <w:rFonts w:ascii="Times New Roman" w:eastAsia="Times New Roman" w:hAnsi="Times New Roman" w:cs="Times New Roman"/>
      <w:color w:val="000000"/>
      <w:szCs w:val="20"/>
    </w:rPr>
  </w:style>
  <w:style w:type="paragraph" w:customStyle="1" w:styleId="Default">
    <w:name w:val="Default"/>
    <w:rsid w:val="0040037A"/>
    <w:pPr>
      <w:autoSpaceDE w:val="0"/>
      <w:autoSpaceDN w:val="0"/>
      <w:adjustRightInd w:val="0"/>
    </w:pPr>
    <w:rPr>
      <w:rFonts w:ascii="Times New Roman" w:hAnsi="Times New Roman" w:cs="Times New Roman"/>
      <w:color w:val="000000"/>
      <w:szCs w:val="24"/>
    </w:rPr>
  </w:style>
  <w:style w:type="paragraph" w:styleId="ListParagraph">
    <w:name w:val="List Paragraph"/>
    <w:basedOn w:val="Normal"/>
    <w:uiPriority w:val="34"/>
    <w:qFormat/>
    <w:rsid w:val="00EE1D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B8"/>
    <w:rPr>
      <w:rFonts w:ascii="Times New Roman" w:eastAsia="Times New Roman" w:hAnsi="Times New Roman" w:cs="Times New Roman"/>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6367B8"/>
    <w:pPr>
      <w:keepLines/>
      <w:spacing w:line="180" w:lineRule="atLeast"/>
      <w:ind w:left="720" w:hanging="720"/>
    </w:pPr>
    <w:rPr>
      <w:rFonts w:ascii="Arial" w:hAnsi="Arial"/>
      <w:spacing w:val="-5"/>
    </w:rPr>
  </w:style>
  <w:style w:type="character" w:customStyle="1" w:styleId="MessageHeaderChar">
    <w:name w:val="Message Header Char"/>
    <w:basedOn w:val="DefaultParagraphFont"/>
    <w:link w:val="MessageHeader"/>
    <w:rsid w:val="006367B8"/>
    <w:rPr>
      <w:rFonts w:eastAsia="Times New Roman" w:cs="Times New Roman"/>
      <w:color w:val="000000"/>
      <w:spacing w:val="-5"/>
      <w:szCs w:val="20"/>
    </w:rPr>
  </w:style>
  <w:style w:type="character" w:customStyle="1" w:styleId="MessageHeaderLabel">
    <w:name w:val="Message Header Label"/>
    <w:rsid w:val="006367B8"/>
    <w:rPr>
      <w:rFonts w:ascii="Arial Black" w:hAnsi="Arial Black"/>
      <w:spacing w:val="-10"/>
      <w:sz w:val="18"/>
    </w:rPr>
  </w:style>
  <w:style w:type="character" w:styleId="Hyperlink">
    <w:name w:val="Hyperlink"/>
    <w:rsid w:val="006367B8"/>
    <w:rPr>
      <w:color w:val="3754D4"/>
      <w:u w:val="single"/>
    </w:rPr>
  </w:style>
  <w:style w:type="paragraph" w:styleId="BodyText">
    <w:name w:val="Body Text"/>
    <w:basedOn w:val="Normal"/>
    <w:link w:val="BodyTextChar"/>
    <w:uiPriority w:val="99"/>
    <w:semiHidden/>
    <w:unhideWhenUsed/>
    <w:rsid w:val="006367B8"/>
    <w:pPr>
      <w:spacing w:after="120"/>
    </w:pPr>
  </w:style>
  <w:style w:type="character" w:customStyle="1" w:styleId="BodyTextChar">
    <w:name w:val="Body Text Char"/>
    <w:basedOn w:val="DefaultParagraphFont"/>
    <w:link w:val="BodyText"/>
    <w:uiPriority w:val="99"/>
    <w:semiHidden/>
    <w:rsid w:val="006367B8"/>
    <w:rPr>
      <w:rFonts w:ascii="Times New Roman" w:eastAsia="Times New Roman" w:hAnsi="Times New Roman" w:cs="Times New Roman"/>
      <w:color w:val="000000"/>
      <w:szCs w:val="20"/>
    </w:rPr>
  </w:style>
  <w:style w:type="paragraph" w:customStyle="1" w:styleId="GENEVA12">
    <w:name w:val="GENEVA 12"/>
    <w:basedOn w:val="Normal"/>
    <w:rsid w:val="00C140F2"/>
    <w:rPr>
      <w:rFonts w:ascii="Arial" w:hAnsi="Arial"/>
      <w:color w:val="auto"/>
    </w:rPr>
  </w:style>
  <w:style w:type="paragraph" w:styleId="PlainText">
    <w:name w:val="Plain Text"/>
    <w:basedOn w:val="Normal"/>
    <w:link w:val="PlainTextChar"/>
    <w:uiPriority w:val="99"/>
    <w:unhideWhenUsed/>
    <w:rsid w:val="00C30FAD"/>
    <w:rPr>
      <w:rFonts w:ascii="Calibri" w:eastAsiaTheme="minorHAnsi" w:hAnsi="Calibri" w:cstheme="minorBidi"/>
      <w:color w:val="auto"/>
      <w:sz w:val="28"/>
      <w:szCs w:val="21"/>
    </w:rPr>
  </w:style>
  <w:style w:type="character" w:customStyle="1" w:styleId="PlainTextChar">
    <w:name w:val="Plain Text Char"/>
    <w:basedOn w:val="DefaultParagraphFont"/>
    <w:link w:val="PlainText"/>
    <w:uiPriority w:val="99"/>
    <w:rsid w:val="00C30FAD"/>
    <w:rPr>
      <w:rFonts w:ascii="Calibri" w:hAnsi="Calibri" w:cstheme="minorBidi"/>
      <w:sz w:val="28"/>
      <w:szCs w:val="21"/>
    </w:rPr>
  </w:style>
  <w:style w:type="paragraph" w:styleId="BalloonText">
    <w:name w:val="Balloon Text"/>
    <w:basedOn w:val="Normal"/>
    <w:link w:val="BalloonTextChar"/>
    <w:uiPriority w:val="99"/>
    <w:semiHidden/>
    <w:unhideWhenUsed/>
    <w:rsid w:val="0027148B"/>
    <w:rPr>
      <w:rFonts w:ascii="Tahoma" w:hAnsi="Tahoma" w:cs="Tahoma"/>
      <w:sz w:val="16"/>
      <w:szCs w:val="16"/>
    </w:rPr>
  </w:style>
  <w:style w:type="character" w:customStyle="1" w:styleId="BalloonTextChar">
    <w:name w:val="Balloon Text Char"/>
    <w:basedOn w:val="DefaultParagraphFont"/>
    <w:link w:val="BalloonText"/>
    <w:uiPriority w:val="99"/>
    <w:semiHidden/>
    <w:rsid w:val="0027148B"/>
    <w:rPr>
      <w:rFonts w:ascii="Tahoma" w:eastAsia="Times New Roman" w:hAnsi="Tahoma" w:cs="Tahoma"/>
      <w:color w:val="000000"/>
      <w:sz w:val="16"/>
      <w:szCs w:val="16"/>
    </w:rPr>
  </w:style>
  <w:style w:type="paragraph" w:styleId="HTMLPreformatted">
    <w:name w:val="HTML Preformatted"/>
    <w:basedOn w:val="Normal"/>
    <w:link w:val="HTMLPreformattedChar"/>
    <w:uiPriority w:val="99"/>
    <w:semiHidden/>
    <w:unhideWhenUsed/>
    <w:rsid w:val="00AB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PreformattedChar">
    <w:name w:val="HTML Preformatted Char"/>
    <w:basedOn w:val="DefaultParagraphFont"/>
    <w:link w:val="HTMLPreformatted"/>
    <w:uiPriority w:val="99"/>
    <w:semiHidden/>
    <w:rsid w:val="00AB69E0"/>
    <w:rPr>
      <w:rFonts w:ascii="Courier New" w:eastAsia="Times New Roman" w:hAnsi="Courier New" w:cs="Courier New"/>
      <w:sz w:val="20"/>
      <w:szCs w:val="20"/>
    </w:rPr>
  </w:style>
  <w:style w:type="paragraph" w:styleId="Header">
    <w:name w:val="header"/>
    <w:basedOn w:val="Normal"/>
    <w:link w:val="HeaderChar"/>
    <w:uiPriority w:val="99"/>
    <w:unhideWhenUsed/>
    <w:rsid w:val="00603A28"/>
    <w:pPr>
      <w:tabs>
        <w:tab w:val="center" w:pos="4680"/>
        <w:tab w:val="right" w:pos="9360"/>
      </w:tabs>
    </w:pPr>
  </w:style>
  <w:style w:type="character" w:customStyle="1" w:styleId="HeaderChar">
    <w:name w:val="Header Char"/>
    <w:basedOn w:val="DefaultParagraphFont"/>
    <w:link w:val="Header"/>
    <w:uiPriority w:val="99"/>
    <w:rsid w:val="00603A28"/>
    <w:rPr>
      <w:rFonts w:ascii="Times New Roman" w:eastAsia="Times New Roman" w:hAnsi="Times New Roman" w:cs="Times New Roman"/>
      <w:color w:val="000000"/>
      <w:szCs w:val="20"/>
    </w:rPr>
  </w:style>
  <w:style w:type="paragraph" w:styleId="Footer">
    <w:name w:val="footer"/>
    <w:basedOn w:val="Normal"/>
    <w:link w:val="FooterChar"/>
    <w:uiPriority w:val="99"/>
    <w:unhideWhenUsed/>
    <w:rsid w:val="00603A28"/>
    <w:pPr>
      <w:tabs>
        <w:tab w:val="center" w:pos="4680"/>
        <w:tab w:val="right" w:pos="9360"/>
      </w:tabs>
    </w:pPr>
  </w:style>
  <w:style w:type="character" w:customStyle="1" w:styleId="FooterChar">
    <w:name w:val="Footer Char"/>
    <w:basedOn w:val="DefaultParagraphFont"/>
    <w:link w:val="Footer"/>
    <w:uiPriority w:val="99"/>
    <w:rsid w:val="00603A28"/>
    <w:rPr>
      <w:rFonts w:ascii="Times New Roman" w:eastAsia="Times New Roman" w:hAnsi="Times New Roman" w:cs="Times New Roman"/>
      <w:color w:val="000000"/>
      <w:szCs w:val="20"/>
    </w:rPr>
  </w:style>
  <w:style w:type="paragraph" w:customStyle="1" w:styleId="Default">
    <w:name w:val="Default"/>
    <w:rsid w:val="0040037A"/>
    <w:pPr>
      <w:autoSpaceDE w:val="0"/>
      <w:autoSpaceDN w:val="0"/>
      <w:adjustRightInd w:val="0"/>
    </w:pPr>
    <w:rPr>
      <w:rFonts w:ascii="Times New Roman" w:hAnsi="Times New Roman" w:cs="Times New Roman"/>
      <w:color w:val="000000"/>
      <w:szCs w:val="24"/>
    </w:rPr>
  </w:style>
  <w:style w:type="paragraph" w:styleId="ListParagraph">
    <w:name w:val="List Paragraph"/>
    <w:basedOn w:val="Normal"/>
    <w:uiPriority w:val="34"/>
    <w:qFormat/>
    <w:rsid w:val="00EE1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66927">
      <w:bodyDiv w:val="1"/>
      <w:marLeft w:val="0"/>
      <w:marRight w:val="0"/>
      <w:marTop w:val="0"/>
      <w:marBottom w:val="0"/>
      <w:divBdr>
        <w:top w:val="none" w:sz="0" w:space="0" w:color="auto"/>
        <w:left w:val="none" w:sz="0" w:space="0" w:color="auto"/>
        <w:bottom w:val="none" w:sz="0" w:space="0" w:color="auto"/>
        <w:right w:val="none" w:sz="0" w:space="0" w:color="auto"/>
      </w:divBdr>
    </w:div>
    <w:div w:id="140799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wcrules@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1744</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McClain, Michael</dc:creator>
  <cp:lastModifiedBy>Medrano, Perla</cp:lastModifiedBy>
  <cp:revision>2</cp:revision>
  <cp:lastPrinted>2015-05-11T21:56:00Z</cp:lastPrinted>
  <dcterms:created xsi:type="dcterms:W3CDTF">2015-05-11T21:58:00Z</dcterms:created>
  <dcterms:modified xsi:type="dcterms:W3CDTF">2015-05-11T21:58:00Z</dcterms:modified>
</cp:coreProperties>
</file>