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6300" w:rsidRPr="006B6300" w:rsidRDefault="006B6300" w:rsidP="006B6300">
      <w:pPr>
        <w:spacing w:after="0" w:line="240" w:lineRule="auto"/>
        <w:ind w:left="-360" w:right="-360"/>
        <w:jc w:val="center"/>
        <w:rPr>
          <w:rFonts w:ascii="Times New Roman" w:eastAsia="Times New Roman" w:hAnsi="Times New Roman" w:cs="Times New Roman"/>
          <w:b/>
          <w:sz w:val="24"/>
          <w:szCs w:val="20"/>
        </w:rPr>
      </w:pPr>
      <w:bookmarkStart w:id="0" w:name="_GoBack"/>
      <w:bookmarkEnd w:id="0"/>
      <w:r w:rsidRPr="006B6300">
        <w:rPr>
          <w:rFonts w:ascii="Times New Roman" w:eastAsia="Times New Roman" w:hAnsi="Times New Roman" w:cs="Times New Roman"/>
          <w:b/>
          <w:sz w:val="24"/>
          <w:szCs w:val="20"/>
        </w:rPr>
        <w:t>Title 8, California Code of Regulations</w:t>
      </w:r>
    </w:p>
    <w:p w:rsidR="006B6300" w:rsidRPr="006B6300" w:rsidRDefault="006B6300" w:rsidP="006B6300">
      <w:pPr>
        <w:spacing w:after="0" w:line="240" w:lineRule="auto"/>
        <w:ind w:left="-360" w:right="-360"/>
        <w:jc w:val="center"/>
        <w:rPr>
          <w:rFonts w:ascii="Times New Roman" w:eastAsia="Times New Roman" w:hAnsi="Times New Roman" w:cs="Times New Roman"/>
          <w:b/>
          <w:sz w:val="24"/>
          <w:szCs w:val="20"/>
        </w:rPr>
      </w:pPr>
      <w:r w:rsidRPr="006B6300">
        <w:rPr>
          <w:rFonts w:ascii="Times New Roman" w:eastAsia="Times New Roman" w:hAnsi="Times New Roman" w:cs="Times New Roman"/>
          <w:b/>
          <w:sz w:val="24"/>
          <w:szCs w:val="20"/>
        </w:rPr>
        <w:t>Chapter 4.5 Division of Workers’ Compensation</w:t>
      </w:r>
    </w:p>
    <w:p w:rsidR="006B6300" w:rsidRPr="006B6300" w:rsidRDefault="006B6300" w:rsidP="006B6300">
      <w:pPr>
        <w:spacing w:after="0" w:line="240" w:lineRule="auto"/>
        <w:ind w:left="-360" w:right="-360"/>
        <w:jc w:val="center"/>
        <w:rPr>
          <w:rFonts w:ascii="Times New Roman" w:eastAsia="Times New Roman" w:hAnsi="Times New Roman" w:cs="Times New Roman"/>
          <w:b/>
          <w:sz w:val="24"/>
          <w:szCs w:val="20"/>
        </w:rPr>
      </w:pPr>
      <w:r w:rsidRPr="006B6300">
        <w:rPr>
          <w:rFonts w:ascii="Times New Roman" w:eastAsia="Times New Roman" w:hAnsi="Times New Roman" w:cs="Times New Roman"/>
          <w:b/>
          <w:sz w:val="24"/>
          <w:szCs w:val="20"/>
        </w:rPr>
        <w:t>Subchapter 1 Administrative Director – Administrative Rules</w:t>
      </w:r>
    </w:p>
    <w:p w:rsidR="006B6300" w:rsidRPr="006B6300" w:rsidRDefault="006B6300" w:rsidP="006B6300">
      <w:pPr>
        <w:spacing w:after="0" w:line="240" w:lineRule="auto"/>
        <w:ind w:left="-360" w:right="-360"/>
        <w:jc w:val="center"/>
        <w:rPr>
          <w:rFonts w:ascii="Times New Roman" w:eastAsia="Times New Roman" w:hAnsi="Times New Roman" w:cs="Times New Roman"/>
          <w:b/>
          <w:sz w:val="24"/>
          <w:szCs w:val="20"/>
        </w:rPr>
      </w:pPr>
    </w:p>
    <w:p w:rsidR="006B6300" w:rsidRPr="006B6300" w:rsidRDefault="006B6300" w:rsidP="006B6300">
      <w:pPr>
        <w:spacing w:after="0" w:line="240" w:lineRule="auto"/>
        <w:ind w:left="-360" w:right="-360"/>
        <w:jc w:val="center"/>
        <w:rPr>
          <w:rFonts w:ascii="Times New Roman" w:eastAsia="Times New Roman" w:hAnsi="Times New Roman" w:cs="Times New Roman"/>
          <w:b/>
          <w:sz w:val="24"/>
          <w:szCs w:val="20"/>
        </w:rPr>
      </w:pPr>
    </w:p>
    <w:p w:rsidR="006B6300" w:rsidRPr="006B6300" w:rsidRDefault="006B6300" w:rsidP="006B6300">
      <w:pPr>
        <w:spacing w:after="0" w:line="240" w:lineRule="auto"/>
        <w:ind w:left="-360" w:right="-360"/>
        <w:jc w:val="center"/>
        <w:rPr>
          <w:rFonts w:ascii="Times New Roman" w:eastAsia="Times New Roman" w:hAnsi="Times New Roman" w:cs="Times New Roman"/>
          <w:b/>
          <w:sz w:val="24"/>
          <w:szCs w:val="20"/>
        </w:rPr>
      </w:pPr>
      <w:r w:rsidRPr="006B6300">
        <w:rPr>
          <w:rFonts w:ascii="Times New Roman" w:eastAsia="Times New Roman" w:hAnsi="Times New Roman" w:cs="Times New Roman"/>
          <w:b/>
          <w:sz w:val="24"/>
          <w:szCs w:val="20"/>
        </w:rPr>
        <w:t>Article  4. Certification Standards for Health Care Organizations</w:t>
      </w:r>
    </w:p>
    <w:p w:rsidR="006B6300" w:rsidRPr="006B6300" w:rsidRDefault="006B6300" w:rsidP="006B6300">
      <w:pPr>
        <w:spacing w:after="0" w:line="240" w:lineRule="auto"/>
        <w:rPr>
          <w:rFonts w:ascii="Times New Roman" w:eastAsia="Times New Roman" w:hAnsi="Times New Roman" w:cs="Times New Roman"/>
          <w:b/>
          <w:sz w:val="24"/>
          <w:szCs w:val="20"/>
        </w:rPr>
      </w:pPr>
    </w:p>
    <w:p w:rsidR="006B6300" w:rsidRPr="006B6300" w:rsidRDefault="006B6300" w:rsidP="006B6300">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tLeast"/>
        <w:rPr>
          <w:rFonts w:ascii="Times New Roman" w:eastAsia="Times New Roman" w:hAnsi="Times New Roman" w:cs="Times New Roman"/>
          <w:b/>
          <w:sz w:val="24"/>
          <w:szCs w:val="20"/>
        </w:rPr>
      </w:pPr>
      <w:r w:rsidRPr="006B6300">
        <w:rPr>
          <w:rFonts w:ascii="Times New Roman" w:eastAsia="Times New Roman" w:hAnsi="Times New Roman" w:cs="Times New Roman"/>
          <w:b/>
          <w:sz w:val="24"/>
          <w:szCs w:val="20"/>
        </w:rPr>
        <w:t>§ 9770.</w:t>
      </w:r>
      <w:r w:rsidRPr="006B6300">
        <w:rPr>
          <w:rFonts w:ascii="Times New Roman" w:eastAsia="Times New Roman" w:hAnsi="Times New Roman" w:cs="Times New Roman"/>
          <w:b/>
          <w:sz w:val="24"/>
          <w:szCs w:val="20"/>
        </w:rPr>
        <w:tab/>
        <w:t>Definitions.</w:t>
      </w:r>
    </w:p>
    <w:p w:rsidR="006B6300" w:rsidRPr="006B6300" w:rsidRDefault="006B6300" w:rsidP="006B6300">
      <w:pPr>
        <w:spacing w:before="100" w:beforeAutospacing="1" w:after="100" w:afterAutospacing="1" w:line="240" w:lineRule="auto"/>
        <w:rPr>
          <w:rFonts w:ascii="Times New Roman" w:eastAsia="Times New Roman" w:hAnsi="Times New Roman" w:cs="Times New Roman"/>
          <w:color w:val="000000"/>
          <w:sz w:val="24"/>
          <w:szCs w:val="24"/>
        </w:rPr>
      </w:pPr>
      <w:r w:rsidRPr="006B6300">
        <w:rPr>
          <w:rFonts w:ascii="Times New Roman" w:eastAsia="Times New Roman" w:hAnsi="Times New Roman" w:cs="Times New Roman"/>
          <w:color w:val="000000"/>
          <w:sz w:val="24"/>
          <w:szCs w:val="24"/>
        </w:rPr>
        <w:t xml:space="preserve">(a) "Administrative Director" means the administrative director of the Division of Workers' Compensation. </w:t>
      </w:r>
    </w:p>
    <w:p w:rsidR="006B6300" w:rsidRPr="006B6300" w:rsidRDefault="006B6300" w:rsidP="006B6300">
      <w:pPr>
        <w:spacing w:before="100" w:beforeAutospacing="1" w:after="100" w:afterAutospacing="1" w:line="240" w:lineRule="auto"/>
        <w:rPr>
          <w:rFonts w:ascii="Times New Roman" w:eastAsia="Times New Roman" w:hAnsi="Times New Roman" w:cs="Times New Roman"/>
          <w:color w:val="000000"/>
          <w:sz w:val="24"/>
          <w:szCs w:val="24"/>
        </w:rPr>
      </w:pPr>
      <w:r w:rsidRPr="006B6300">
        <w:rPr>
          <w:rFonts w:ascii="Times New Roman" w:eastAsia="Times New Roman" w:hAnsi="Times New Roman" w:cs="Times New Roman"/>
          <w:color w:val="000000"/>
          <w:sz w:val="24"/>
          <w:szCs w:val="24"/>
        </w:rPr>
        <w:t xml:space="preserve">(b) "Claims Administrator" means a self-administered insurer providing security for the payment of compensation required by Divisions 4 and 4.5 of the Labor Code, a self-administered self-insured employer, or a third-party claims administrator for a self-insured employer, insurer, legally uninsured employer, or joint powers authority. </w:t>
      </w:r>
    </w:p>
    <w:p w:rsidR="006B6300" w:rsidRPr="006B6300" w:rsidRDefault="006B6300" w:rsidP="006B6300">
      <w:pPr>
        <w:spacing w:before="100" w:beforeAutospacing="1" w:after="100" w:afterAutospacing="1" w:line="240" w:lineRule="auto"/>
        <w:rPr>
          <w:rFonts w:ascii="Times New Roman" w:eastAsia="Times New Roman" w:hAnsi="Times New Roman" w:cs="Times New Roman"/>
          <w:color w:val="000000"/>
          <w:sz w:val="24"/>
          <w:szCs w:val="24"/>
        </w:rPr>
      </w:pPr>
      <w:r w:rsidRPr="006B6300">
        <w:rPr>
          <w:rFonts w:ascii="Times New Roman" w:eastAsia="Times New Roman" w:hAnsi="Times New Roman" w:cs="Times New Roman"/>
          <w:color w:val="000000"/>
          <w:sz w:val="24"/>
          <w:szCs w:val="24"/>
        </w:rPr>
        <w:t xml:space="preserve">(c) "Division" means the Division of Workers' Compensation. </w:t>
      </w:r>
    </w:p>
    <w:p w:rsidR="006B6300" w:rsidRPr="006B6300" w:rsidRDefault="006B6300" w:rsidP="006B6300">
      <w:pPr>
        <w:spacing w:before="100" w:beforeAutospacing="1" w:after="100" w:afterAutospacing="1" w:line="240" w:lineRule="auto"/>
        <w:rPr>
          <w:rFonts w:ascii="Times New Roman" w:eastAsia="Times New Roman" w:hAnsi="Times New Roman" w:cs="Times New Roman"/>
          <w:color w:val="000000"/>
          <w:sz w:val="24"/>
          <w:szCs w:val="24"/>
        </w:rPr>
      </w:pPr>
      <w:r w:rsidRPr="006B6300">
        <w:rPr>
          <w:rFonts w:ascii="Times New Roman" w:eastAsia="Times New Roman" w:hAnsi="Times New Roman" w:cs="Times New Roman"/>
          <w:color w:val="000000"/>
          <w:sz w:val="24"/>
          <w:szCs w:val="24"/>
        </w:rPr>
        <w:t xml:space="preserve">(d) "Employer" means an employer as defined in Section 3300 of the Labor Code. </w:t>
      </w:r>
    </w:p>
    <w:p w:rsidR="006B6300" w:rsidRPr="006B6300" w:rsidRDefault="006B6300" w:rsidP="006B6300">
      <w:pPr>
        <w:spacing w:before="100" w:beforeAutospacing="1" w:after="100" w:afterAutospacing="1" w:line="240" w:lineRule="auto"/>
        <w:rPr>
          <w:rFonts w:ascii="Times New Roman" w:eastAsia="Times New Roman" w:hAnsi="Times New Roman" w:cs="Times New Roman"/>
          <w:color w:val="000000"/>
          <w:sz w:val="24"/>
          <w:szCs w:val="24"/>
        </w:rPr>
      </w:pPr>
      <w:r w:rsidRPr="006B6300">
        <w:rPr>
          <w:rFonts w:ascii="Times New Roman" w:eastAsia="Times New Roman" w:hAnsi="Times New Roman" w:cs="Times New Roman"/>
          <w:color w:val="000000"/>
          <w:sz w:val="24"/>
          <w:szCs w:val="24"/>
        </w:rPr>
        <w:t xml:space="preserve">(e) "HCO Enrollee" means a person who is eligible to receive services from an HCO. </w:t>
      </w:r>
    </w:p>
    <w:p w:rsidR="006B6300" w:rsidRPr="006B6300" w:rsidRDefault="006B6300" w:rsidP="006B6300">
      <w:pPr>
        <w:spacing w:before="100" w:beforeAutospacing="1" w:after="100" w:afterAutospacing="1" w:line="240" w:lineRule="auto"/>
        <w:rPr>
          <w:rFonts w:ascii="Times New Roman" w:eastAsia="Times New Roman" w:hAnsi="Times New Roman" w:cs="Times New Roman"/>
          <w:color w:val="000000"/>
          <w:sz w:val="24"/>
          <w:szCs w:val="24"/>
        </w:rPr>
      </w:pPr>
      <w:r w:rsidRPr="006B6300">
        <w:rPr>
          <w:rFonts w:ascii="Times New Roman" w:eastAsia="Times New Roman" w:hAnsi="Times New Roman" w:cs="Times New Roman"/>
          <w:color w:val="000000"/>
          <w:sz w:val="24"/>
          <w:szCs w:val="24"/>
        </w:rPr>
        <w:t>(f) "Health care organization" ("HCO") means any entity certified as a health care organization by the administrative director pursuant to Section 4600.5 of the Labor Code and this article.</w:t>
      </w:r>
    </w:p>
    <w:p w:rsidR="006B6300" w:rsidRPr="006B6300" w:rsidRDefault="006B6300" w:rsidP="006B6300">
      <w:pPr>
        <w:spacing w:after="0" w:line="240" w:lineRule="auto"/>
        <w:rPr>
          <w:rFonts w:ascii="Times New Roman" w:eastAsia="Times New Roman" w:hAnsi="Times New Roman" w:cs="Times New Roman"/>
          <w:strike/>
          <w:sz w:val="24"/>
          <w:szCs w:val="20"/>
        </w:rPr>
      </w:pPr>
      <w:r w:rsidRPr="006B6300">
        <w:rPr>
          <w:rFonts w:ascii="Times New Roman" w:eastAsia="Times New Roman" w:hAnsi="Times New Roman" w:cs="Times New Roman"/>
          <w:strike/>
          <w:sz w:val="24"/>
          <w:szCs w:val="20"/>
        </w:rPr>
        <w:t>(g)  "International Classification of Diseases--9th Revision (ICD-9) code" means the 4 or 5 digit number which identifies the illness, injury, disease, cause of death, or other morbid state of an enrollee that corresponds to the numeric classifications and descriptions listed in International Classification of Diseases. Clinical Modification. 9th Revision (ICD-9CM) US Department of Health and Human Services, Health Care Financing Administration. Washington DC: Superintendent of Documents, and updated successor revised manuals.</w:t>
      </w:r>
    </w:p>
    <w:p w:rsidR="006B6300" w:rsidRPr="006B6300" w:rsidRDefault="006B6300" w:rsidP="006B6300">
      <w:pPr>
        <w:spacing w:after="0" w:line="240" w:lineRule="auto"/>
        <w:rPr>
          <w:rFonts w:ascii="Times New Roman" w:eastAsia="Times New Roman" w:hAnsi="Times New Roman" w:cs="Times New Roman"/>
          <w:sz w:val="24"/>
          <w:szCs w:val="20"/>
        </w:rPr>
      </w:pPr>
    </w:p>
    <w:p w:rsidR="006B6300" w:rsidRPr="006B6300" w:rsidRDefault="006B6300" w:rsidP="006B6300">
      <w:pPr>
        <w:spacing w:after="0" w:line="240" w:lineRule="auto"/>
        <w:rPr>
          <w:rFonts w:ascii="Times New Roman" w:eastAsia="Times New Roman" w:hAnsi="Times New Roman" w:cs="Times New Roman"/>
          <w:sz w:val="24"/>
          <w:szCs w:val="20"/>
        </w:rPr>
      </w:pPr>
      <w:r w:rsidRPr="006B6300">
        <w:rPr>
          <w:rFonts w:ascii="Times New Roman" w:eastAsia="Times New Roman" w:hAnsi="Times New Roman" w:cs="Times New Roman"/>
          <w:sz w:val="24"/>
          <w:szCs w:val="20"/>
        </w:rPr>
        <w:t>(</w:t>
      </w:r>
      <w:r w:rsidRPr="006B6300">
        <w:rPr>
          <w:rFonts w:ascii="Times New Roman" w:eastAsia="Times New Roman" w:hAnsi="Times New Roman" w:cs="Times New Roman"/>
          <w:sz w:val="24"/>
          <w:szCs w:val="20"/>
          <w:u w:val="single"/>
        </w:rPr>
        <w:t>g</w:t>
      </w:r>
      <w:r w:rsidRPr="006B6300">
        <w:rPr>
          <w:rFonts w:ascii="Times New Roman" w:eastAsia="Times New Roman" w:hAnsi="Times New Roman" w:cs="Times New Roman"/>
          <w:sz w:val="24"/>
          <w:szCs w:val="20"/>
        </w:rPr>
        <w:t xml:space="preserve"> </w:t>
      </w:r>
      <w:r w:rsidRPr="006B6300">
        <w:rPr>
          <w:rFonts w:ascii="Times New Roman" w:eastAsia="Times New Roman" w:hAnsi="Times New Roman" w:cs="Times New Roman"/>
          <w:strike/>
          <w:sz w:val="24"/>
          <w:szCs w:val="20"/>
        </w:rPr>
        <w:t>h</w:t>
      </w:r>
      <w:r w:rsidRPr="006B6300">
        <w:rPr>
          <w:rFonts w:ascii="Times New Roman" w:eastAsia="Times New Roman" w:hAnsi="Times New Roman" w:cs="Times New Roman"/>
          <w:sz w:val="24"/>
          <w:szCs w:val="20"/>
        </w:rPr>
        <w:t xml:space="preserve">) "Material": A factor is "material" with respect to a matter if it is one to which a reasonable person would attach importance in determining the action to be taken upon the matter. </w:t>
      </w:r>
    </w:p>
    <w:p w:rsidR="006B6300" w:rsidRPr="006B6300" w:rsidRDefault="006B6300" w:rsidP="006B6300">
      <w:pPr>
        <w:spacing w:after="0" w:line="240" w:lineRule="auto"/>
        <w:rPr>
          <w:rFonts w:ascii="Times New Roman" w:eastAsia="Times New Roman" w:hAnsi="Times New Roman" w:cs="Times New Roman"/>
          <w:sz w:val="24"/>
          <w:szCs w:val="20"/>
        </w:rPr>
      </w:pPr>
    </w:p>
    <w:p w:rsidR="006B6300" w:rsidRPr="006B6300" w:rsidRDefault="006B6300" w:rsidP="006B6300">
      <w:pPr>
        <w:spacing w:after="0" w:line="240" w:lineRule="auto"/>
        <w:rPr>
          <w:rFonts w:ascii="Times New Roman" w:eastAsia="Times New Roman" w:hAnsi="Times New Roman" w:cs="Times New Roman"/>
          <w:sz w:val="24"/>
          <w:szCs w:val="20"/>
        </w:rPr>
      </w:pPr>
      <w:r w:rsidRPr="006B6300">
        <w:rPr>
          <w:rFonts w:ascii="Times New Roman" w:eastAsia="Times New Roman" w:hAnsi="Times New Roman" w:cs="Times New Roman"/>
          <w:sz w:val="24"/>
          <w:szCs w:val="20"/>
        </w:rPr>
        <w:t>(</w:t>
      </w:r>
      <w:r w:rsidRPr="006B6300">
        <w:rPr>
          <w:rFonts w:ascii="Times New Roman" w:eastAsia="Times New Roman" w:hAnsi="Times New Roman" w:cs="Times New Roman"/>
          <w:sz w:val="24"/>
          <w:szCs w:val="20"/>
          <w:u w:val="single"/>
        </w:rPr>
        <w:t>h</w:t>
      </w:r>
      <w:r w:rsidRPr="006B6300">
        <w:rPr>
          <w:rFonts w:ascii="Times New Roman" w:eastAsia="Times New Roman" w:hAnsi="Times New Roman" w:cs="Times New Roman"/>
          <w:sz w:val="24"/>
          <w:szCs w:val="20"/>
        </w:rPr>
        <w:t xml:space="preserve"> </w:t>
      </w:r>
      <w:r w:rsidRPr="006B6300">
        <w:rPr>
          <w:rFonts w:ascii="Times New Roman" w:eastAsia="Times New Roman" w:hAnsi="Times New Roman" w:cs="Times New Roman"/>
          <w:strike/>
          <w:sz w:val="24"/>
          <w:szCs w:val="20"/>
        </w:rPr>
        <w:t>i</w:t>
      </w:r>
      <w:r w:rsidRPr="006B6300">
        <w:rPr>
          <w:rFonts w:ascii="Times New Roman" w:eastAsia="Times New Roman" w:hAnsi="Times New Roman" w:cs="Times New Roman"/>
          <w:sz w:val="24"/>
          <w:szCs w:val="20"/>
        </w:rPr>
        <w:t xml:space="preserve">) "Participating provider" means a provider who is employed by or under contract with an HCO for purposes of providing occupational medical or health services or services required by this article. </w:t>
      </w:r>
    </w:p>
    <w:p w:rsidR="006B6300" w:rsidRPr="006B6300" w:rsidRDefault="006B6300" w:rsidP="006B6300">
      <w:pPr>
        <w:spacing w:after="0" w:line="240" w:lineRule="auto"/>
        <w:rPr>
          <w:rFonts w:ascii="Times New Roman" w:eastAsia="Times New Roman" w:hAnsi="Times New Roman" w:cs="Times New Roman"/>
          <w:sz w:val="24"/>
          <w:szCs w:val="20"/>
        </w:rPr>
      </w:pPr>
    </w:p>
    <w:p w:rsidR="006B6300" w:rsidRPr="006B6300" w:rsidRDefault="006B6300" w:rsidP="006B6300">
      <w:pPr>
        <w:spacing w:after="0" w:line="240" w:lineRule="auto"/>
        <w:rPr>
          <w:rFonts w:ascii="Times New Roman" w:eastAsia="Times New Roman" w:hAnsi="Times New Roman" w:cs="Times New Roman"/>
          <w:sz w:val="24"/>
          <w:szCs w:val="20"/>
        </w:rPr>
      </w:pPr>
      <w:r w:rsidRPr="006B6300">
        <w:rPr>
          <w:rFonts w:ascii="Times New Roman" w:eastAsia="Times New Roman" w:hAnsi="Times New Roman" w:cs="Times New Roman"/>
          <w:sz w:val="24"/>
          <w:szCs w:val="20"/>
        </w:rPr>
        <w:t>(</w:t>
      </w:r>
      <w:r w:rsidRPr="006B6300">
        <w:rPr>
          <w:rFonts w:ascii="Times New Roman" w:eastAsia="Times New Roman" w:hAnsi="Times New Roman" w:cs="Times New Roman"/>
          <w:sz w:val="24"/>
          <w:szCs w:val="20"/>
          <w:u w:val="single"/>
        </w:rPr>
        <w:t>i</w:t>
      </w:r>
      <w:r w:rsidRPr="006B6300">
        <w:rPr>
          <w:rFonts w:ascii="Times New Roman" w:eastAsia="Times New Roman" w:hAnsi="Times New Roman" w:cs="Times New Roman"/>
          <w:sz w:val="24"/>
          <w:szCs w:val="20"/>
        </w:rPr>
        <w:t xml:space="preserve"> </w:t>
      </w:r>
      <w:r w:rsidRPr="006B6300">
        <w:rPr>
          <w:rFonts w:ascii="Times New Roman" w:eastAsia="Times New Roman" w:hAnsi="Times New Roman" w:cs="Times New Roman"/>
          <w:strike/>
          <w:sz w:val="24"/>
          <w:szCs w:val="20"/>
        </w:rPr>
        <w:t>j</w:t>
      </w:r>
      <w:r w:rsidRPr="006B6300">
        <w:rPr>
          <w:rFonts w:ascii="Times New Roman" w:eastAsia="Times New Roman" w:hAnsi="Times New Roman" w:cs="Times New Roman"/>
          <w:sz w:val="24"/>
          <w:szCs w:val="20"/>
        </w:rPr>
        <w:t xml:space="preserve">) "Patient" means an HCO enrollee who is currently obtaining treatment or services for a work-related injury or illness. </w:t>
      </w:r>
    </w:p>
    <w:p w:rsidR="006B6300" w:rsidRPr="006B6300" w:rsidRDefault="006B6300" w:rsidP="006B6300">
      <w:pPr>
        <w:spacing w:after="0" w:line="240" w:lineRule="auto"/>
        <w:rPr>
          <w:rFonts w:ascii="Times New Roman" w:eastAsia="Times New Roman" w:hAnsi="Times New Roman" w:cs="Times New Roman"/>
          <w:sz w:val="24"/>
          <w:szCs w:val="20"/>
        </w:rPr>
      </w:pPr>
    </w:p>
    <w:p w:rsidR="006B6300" w:rsidRPr="006B6300" w:rsidRDefault="006B6300" w:rsidP="006B6300">
      <w:pPr>
        <w:spacing w:after="0" w:line="240" w:lineRule="auto"/>
        <w:rPr>
          <w:rFonts w:ascii="Times New Roman" w:eastAsia="Times New Roman" w:hAnsi="Times New Roman" w:cs="Times New Roman"/>
          <w:sz w:val="24"/>
          <w:szCs w:val="20"/>
        </w:rPr>
      </w:pPr>
      <w:r w:rsidRPr="006B6300">
        <w:rPr>
          <w:rFonts w:ascii="Times New Roman" w:eastAsia="Times New Roman" w:hAnsi="Times New Roman" w:cs="Times New Roman"/>
          <w:sz w:val="24"/>
          <w:szCs w:val="20"/>
        </w:rPr>
        <w:t>(</w:t>
      </w:r>
      <w:r w:rsidRPr="006B6300">
        <w:rPr>
          <w:rFonts w:ascii="Times New Roman" w:eastAsia="Times New Roman" w:hAnsi="Times New Roman" w:cs="Times New Roman"/>
          <w:sz w:val="24"/>
          <w:szCs w:val="20"/>
          <w:u w:val="single"/>
        </w:rPr>
        <w:t>j</w:t>
      </w:r>
      <w:r w:rsidRPr="006B6300">
        <w:rPr>
          <w:rFonts w:ascii="Times New Roman" w:eastAsia="Times New Roman" w:hAnsi="Times New Roman" w:cs="Times New Roman"/>
          <w:sz w:val="24"/>
          <w:szCs w:val="20"/>
        </w:rPr>
        <w:t xml:space="preserve"> </w:t>
      </w:r>
      <w:r w:rsidRPr="006B6300">
        <w:rPr>
          <w:rFonts w:ascii="Times New Roman" w:eastAsia="Times New Roman" w:hAnsi="Times New Roman" w:cs="Times New Roman"/>
          <w:strike/>
          <w:sz w:val="24"/>
          <w:szCs w:val="20"/>
        </w:rPr>
        <w:t>k</w:t>
      </w:r>
      <w:r w:rsidRPr="006B6300">
        <w:rPr>
          <w:rFonts w:ascii="Times New Roman" w:eastAsia="Times New Roman" w:hAnsi="Times New Roman" w:cs="Times New Roman"/>
          <w:sz w:val="24"/>
          <w:szCs w:val="20"/>
        </w:rPr>
        <w:t xml:space="preserve">) "Primary treating physician" means the treating physician primarily responsible for managing the care of the injured worker in accordance with Section 9785.5. </w:t>
      </w:r>
    </w:p>
    <w:p w:rsidR="006B6300" w:rsidRPr="006B6300" w:rsidRDefault="006B6300" w:rsidP="006B6300">
      <w:pPr>
        <w:spacing w:after="0" w:line="240" w:lineRule="auto"/>
        <w:rPr>
          <w:rFonts w:ascii="Times New Roman" w:eastAsia="Times New Roman" w:hAnsi="Times New Roman" w:cs="Times New Roman"/>
          <w:sz w:val="24"/>
          <w:szCs w:val="20"/>
        </w:rPr>
      </w:pPr>
    </w:p>
    <w:p w:rsidR="006B6300" w:rsidRPr="006B6300" w:rsidRDefault="006B6300" w:rsidP="006B6300">
      <w:pPr>
        <w:spacing w:after="0" w:line="240" w:lineRule="auto"/>
        <w:rPr>
          <w:rFonts w:ascii="Times New Roman" w:eastAsia="Times New Roman" w:hAnsi="Times New Roman" w:cs="Times New Roman"/>
          <w:sz w:val="24"/>
          <w:szCs w:val="20"/>
        </w:rPr>
      </w:pPr>
      <w:r w:rsidRPr="006B6300">
        <w:rPr>
          <w:rFonts w:ascii="Times New Roman" w:eastAsia="Times New Roman" w:hAnsi="Times New Roman" w:cs="Times New Roman"/>
          <w:sz w:val="24"/>
          <w:szCs w:val="20"/>
        </w:rPr>
        <w:lastRenderedPageBreak/>
        <w:t>(</w:t>
      </w:r>
      <w:r w:rsidRPr="006B6300">
        <w:rPr>
          <w:rFonts w:ascii="Times New Roman" w:eastAsia="Times New Roman" w:hAnsi="Times New Roman" w:cs="Times New Roman"/>
          <w:sz w:val="24"/>
          <w:szCs w:val="20"/>
          <w:u w:val="single"/>
        </w:rPr>
        <w:t>k</w:t>
      </w:r>
      <w:r w:rsidRPr="006B6300">
        <w:rPr>
          <w:rFonts w:ascii="Times New Roman" w:eastAsia="Times New Roman" w:hAnsi="Times New Roman" w:cs="Times New Roman"/>
          <w:sz w:val="24"/>
          <w:szCs w:val="20"/>
        </w:rPr>
        <w:t xml:space="preserve"> </w:t>
      </w:r>
      <w:r w:rsidRPr="006B6300">
        <w:rPr>
          <w:rFonts w:ascii="Times New Roman" w:eastAsia="Times New Roman" w:hAnsi="Times New Roman" w:cs="Times New Roman"/>
          <w:strike/>
          <w:sz w:val="24"/>
          <w:szCs w:val="20"/>
        </w:rPr>
        <w:t>l</w:t>
      </w:r>
      <w:r w:rsidRPr="006B6300">
        <w:rPr>
          <w:rFonts w:ascii="Times New Roman" w:eastAsia="Times New Roman" w:hAnsi="Times New Roman" w:cs="Times New Roman"/>
          <w:sz w:val="24"/>
          <w:szCs w:val="20"/>
        </w:rPr>
        <w:t xml:space="preserve">) "Professionally recognized standards of care" means health care practice encompassing the learning, skill and clinical judgment ordinarily possessed and used by a provider of good standing in similar circumstances. </w:t>
      </w:r>
    </w:p>
    <w:p w:rsidR="006B6300" w:rsidRPr="006B6300" w:rsidRDefault="006B6300" w:rsidP="006B6300">
      <w:pPr>
        <w:spacing w:after="0" w:line="240" w:lineRule="auto"/>
        <w:rPr>
          <w:rFonts w:ascii="Times New Roman" w:eastAsia="Times New Roman" w:hAnsi="Times New Roman" w:cs="Times New Roman"/>
          <w:sz w:val="24"/>
          <w:szCs w:val="20"/>
        </w:rPr>
      </w:pPr>
    </w:p>
    <w:p w:rsidR="006B6300" w:rsidRPr="006B6300" w:rsidRDefault="006B6300" w:rsidP="006B6300">
      <w:pPr>
        <w:spacing w:after="0" w:line="240" w:lineRule="auto"/>
        <w:rPr>
          <w:rFonts w:ascii="Times New Roman" w:eastAsia="Times New Roman" w:hAnsi="Times New Roman" w:cs="Times New Roman"/>
          <w:sz w:val="24"/>
          <w:szCs w:val="20"/>
        </w:rPr>
      </w:pPr>
      <w:r w:rsidRPr="006B6300">
        <w:rPr>
          <w:rFonts w:ascii="Times New Roman" w:eastAsia="Times New Roman" w:hAnsi="Times New Roman" w:cs="Times New Roman"/>
          <w:sz w:val="24"/>
          <w:szCs w:val="20"/>
        </w:rPr>
        <w:t>(</w:t>
      </w:r>
      <w:r w:rsidRPr="006B6300">
        <w:rPr>
          <w:rFonts w:ascii="Times New Roman" w:eastAsia="Times New Roman" w:hAnsi="Times New Roman" w:cs="Times New Roman"/>
          <w:i/>
          <w:sz w:val="24"/>
          <w:szCs w:val="20"/>
          <w:u w:val="single"/>
        </w:rPr>
        <w:t>l</w:t>
      </w:r>
      <w:r w:rsidRPr="006B6300">
        <w:rPr>
          <w:rFonts w:ascii="Times New Roman" w:eastAsia="Times New Roman" w:hAnsi="Times New Roman" w:cs="Times New Roman"/>
          <w:sz w:val="24"/>
          <w:szCs w:val="20"/>
        </w:rPr>
        <w:t xml:space="preserve"> </w:t>
      </w:r>
      <w:r w:rsidRPr="006B6300">
        <w:rPr>
          <w:rFonts w:ascii="Times New Roman" w:eastAsia="Times New Roman" w:hAnsi="Times New Roman" w:cs="Times New Roman"/>
          <w:strike/>
          <w:sz w:val="24"/>
          <w:szCs w:val="20"/>
        </w:rPr>
        <w:t>m</w:t>
      </w:r>
      <w:r w:rsidRPr="006B6300">
        <w:rPr>
          <w:rFonts w:ascii="Times New Roman" w:eastAsia="Times New Roman" w:hAnsi="Times New Roman" w:cs="Times New Roman"/>
          <w:sz w:val="24"/>
          <w:szCs w:val="20"/>
        </w:rPr>
        <w:t xml:space="preserve">) "Provider" means any professional person, organization, health facility, or other person or institution licensed by the state to deliver or furnish health care services. </w:t>
      </w:r>
    </w:p>
    <w:p w:rsidR="006B6300" w:rsidRPr="006B6300" w:rsidRDefault="006B6300" w:rsidP="006B6300">
      <w:pPr>
        <w:spacing w:after="0" w:line="240" w:lineRule="auto"/>
        <w:rPr>
          <w:rFonts w:ascii="Times New Roman" w:eastAsia="Times New Roman" w:hAnsi="Times New Roman" w:cs="Times New Roman"/>
          <w:sz w:val="24"/>
          <w:szCs w:val="20"/>
        </w:rPr>
      </w:pPr>
    </w:p>
    <w:p w:rsidR="006B6300" w:rsidRPr="006B6300" w:rsidRDefault="006B6300" w:rsidP="006B6300">
      <w:pPr>
        <w:spacing w:after="0" w:line="240" w:lineRule="auto"/>
        <w:rPr>
          <w:rFonts w:ascii="Times New Roman" w:eastAsia="Times New Roman" w:hAnsi="Times New Roman" w:cs="Times New Roman"/>
          <w:sz w:val="24"/>
          <w:szCs w:val="20"/>
        </w:rPr>
      </w:pPr>
      <w:r w:rsidRPr="006B6300">
        <w:rPr>
          <w:rFonts w:ascii="Times New Roman" w:eastAsia="Times New Roman" w:hAnsi="Times New Roman" w:cs="Times New Roman"/>
          <w:sz w:val="24"/>
          <w:szCs w:val="20"/>
        </w:rPr>
        <w:t>(</w:t>
      </w:r>
      <w:r w:rsidRPr="006B6300">
        <w:rPr>
          <w:rFonts w:ascii="Times New Roman" w:eastAsia="Times New Roman" w:hAnsi="Times New Roman" w:cs="Times New Roman"/>
          <w:sz w:val="24"/>
          <w:szCs w:val="20"/>
          <w:u w:val="single"/>
        </w:rPr>
        <w:t>m</w:t>
      </w:r>
      <w:r w:rsidRPr="006B6300">
        <w:rPr>
          <w:rFonts w:ascii="Times New Roman" w:eastAsia="Times New Roman" w:hAnsi="Times New Roman" w:cs="Times New Roman"/>
          <w:sz w:val="24"/>
          <w:szCs w:val="20"/>
        </w:rPr>
        <w:t xml:space="preserve"> </w:t>
      </w:r>
      <w:r w:rsidRPr="006B6300">
        <w:rPr>
          <w:rFonts w:ascii="Times New Roman" w:eastAsia="Times New Roman" w:hAnsi="Times New Roman" w:cs="Times New Roman"/>
          <w:strike/>
          <w:sz w:val="24"/>
          <w:szCs w:val="20"/>
        </w:rPr>
        <w:t>n</w:t>
      </w:r>
      <w:r w:rsidRPr="006B6300">
        <w:rPr>
          <w:rFonts w:ascii="Times New Roman" w:eastAsia="Times New Roman" w:hAnsi="Times New Roman" w:cs="Times New Roman"/>
          <w:sz w:val="24"/>
          <w:szCs w:val="20"/>
        </w:rPr>
        <w:t xml:space="preserve">) "Revocation" means the termination of a health care organization's certification to provide services pursuant to Section 4600.5 of the Labor Code and this article. </w:t>
      </w:r>
    </w:p>
    <w:p w:rsidR="006B6300" w:rsidRPr="006B6300" w:rsidRDefault="006B6300" w:rsidP="006B6300">
      <w:pPr>
        <w:spacing w:after="0" w:line="240" w:lineRule="auto"/>
        <w:rPr>
          <w:rFonts w:ascii="Times New Roman" w:eastAsia="Times New Roman" w:hAnsi="Times New Roman" w:cs="Times New Roman"/>
          <w:sz w:val="24"/>
          <w:szCs w:val="20"/>
        </w:rPr>
      </w:pPr>
    </w:p>
    <w:p w:rsidR="006B6300" w:rsidRPr="006B6300" w:rsidRDefault="006B6300" w:rsidP="006B6300">
      <w:pPr>
        <w:spacing w:after="0" w:line="240" w:lineRule="auto"/>
        <w:rPr>
          <w:rFonts w:ascii="Times New Roman" w:eastAsia="Times New Roman" w:hAnsi="Times New Roman" w:cs="Times New Roman"/>
          <w:sz w:val="24"/>
          <w:szCs w:val="20"/>
        </w:rPr>
      </w:pPr>
      <w:r w:rsidRPr="006B6300">
        <w:rPr>
          <w:rFonts w:ascii="Times New Roman" w:eastAsia="Times New Roman" w:hAnsi="Times New Roman" w:cs="Times New Roman"/>
          <w:sz w:val="24"/>
          <w:szCs w:val="20"/>
        </w:rPr>
        <w:t>(</w:t>
      </w:r>
      <w:r w:rsidRPr="006B6300">
        <w:rPr>
          <w:rFonts w:ascii="Times New Roman" w:eastAsia="Times New Roman" w:hAnsi="Times New Roman" w:cs="Times New Roman"/>
          <w:sz w:val="24"/>
          <w:szCs w:val="20"/>
          <w:u w:val="single"/>
        </w:rPr>
        <w:t>n</w:t>
      </w:r>
      <w:r w:rsidRPr="006B6300">
        <w:rPr>
          <w:rFonts w:ascii="Times New Roman" w:eastAsia="Times New Roman" w:hAnsi="Times New Roman" w:cs="Times New Roman"/>
          <w:sz w:val="24"/>
          <w:szCs w:val="20"/>
        </w:rPr>
        <w:t xml:space="preserve"> </w:t>
      </w:r>
      <w:r w:rsidRPr="006B6300">
        <w:rPr>
          <w:rFonts w:ascii="Times New Roman" w:eastAsia="Times New Roman" w:hAnsi="Times New Roman" w:cs="Times New Roman"/>
          <w:strike/>
          <w:sz w:val="24"/>
          <w:szCs w:val="20"/>
        </w:rPr>
        <w:t>o</w:t>
      </w:r>
      <w:r w:rsidRPr="006B6300">
        <w:rPr>
          <w:rFonts w:ascii="Times New Roman" w:eastAsia="Times New Roman" w:hAnsi="Times New Roman" w:cs="Times New Roman"/>
          <w:sz w:val="24"/>
          <w:szCs w:val="20"/>
        </w:rPr>
        <w:t xml:space="preserve">) "Standard Industrial Classification code" means the 4 digit number which identifies the primary type of economic activity which the employer is engaged in that corresponds to the numeric classifications and descriptions listed in The Standard Industrial Classification Manual 1987, Office of Management and Budget, Washington DC: Superintendent of Documents, US Government Printing Office, 1989, and updated successor revised manuals. </w:t>
      </w:r>
    </w:p>
    <w:p w:rsidR="006B6300" w:rsidRPr="006B6300" w:rsidRDefault="006B6300" w:rsidP="006B6300">
      <w:pPr>
        <w:spacing w:after="0" w:line="240" w:lineRule="auto"/>
        <w:rPr>
          <w:rFonts w:ascii="Times New Roman" w:eastAsia="Times New Roman" w:hAnsi="Times New Roman" w:cs="Times New Roman"/>
          <w:sz w:val="24"/>
          <w:szCs w:val="20"/>
        </w:rPr>
      </w:pPr>
    </w:p>
    <w:p w:rsidR="006B6300" w:rsidRPr="006B6300" w:rsidRDefault="006B6300" w:rsidP="006B6300">
      <w:pPr>
        <w:spacing w:after="0" w:line="240" w:lineRule="auto"/>
        <w:rPr>
          <w:rFonts w:ascii="Times New Roman" w:eastAsia="Times New Roman" w:hAnsi="Times New Roman" w:cs="Times New Roman"/>
          <w:sz w:val="24"/>
          <w:szCs w:val="20"/>
        </w:rPr>
      </w:pPr>
      <w:r w:rsidRPr="006B6300">
        <w:rPr>
          <w:rFonts w:ascii="Times New Roman" w:eastAsia="Times New Roman" w:hAnsi="Times New Roman" w:cs="Times New Roman"/>
          <w:sz w:val="24"/>
          <w:szCs w:val="20"/>
        </w:rPr>
        <w:t>(</w:t>
      </w:r>
      <w:r w:rsidRPr="006B6300">
        <w:rPr>
          <w:rFonts w:ascii="Times New Roman" w:eastAsia="Times New Roman" w:hAnsi="Times New Roman" w:cs="Times New Roman"/>
          <w:sz w:val="24"/>
          <w:szCs w:val="20"/>
          <w:u w:val="single"/>
        </w:rPr>
        <w:t>o</w:t>
      </w:r>
      <w:r w:rsidRPr="006B6300">
        <w:rPr>
          <w:rFonts w:ascii="Times New Roman" w:eastAsia="Times New Roman" w:hAnsi="Times New Roman" w:cs="Times New Roman"/>
          <w:sz w:val="24"/>
          <w:szCs w:val="20"/>
        </w:rPr>
        <w:t xml:space="preserve"> </w:t>
      </w:r>
      <w:r w:rsidRPr="006B6300">
        <w:rPr>
          <w:rFonts w:ascii="Times New Roman" w:eastAsia="Times New Roman" w:hAnsi="Times New Roman" w:cs="Times New Roman"/>
          <w:strike/>
          <w:sz w:val="24"/>
          <w:szCs w:val="20"/>
        </w:rPr>
        <w:t>p</w:t>
      </w:r>
      <w:r w:rsidRPr="006B6300">
        <w:rPr>
          <w:rFonts w:ascii="Times New Roman" w:eastAsia="Times New Roman" w:hAnsi="Times New Roman" w:cs="Times New Roman"/>
          <w:sz w:val="24"/>
          <w:szCs w:val="20"/>
        </w:rPr>
        <w:t xml:space="preserve">) "Suspension" means the health care organization's authority to enter into new, renewed, or amended contracts with claims administrators has been suspended by the administrative director for a specific period of time. </w:t>
      </w:r>
    </w:p>
    <w:p w:rsidR="006B6300" w:rsidRPr="006B6300" w:rsidRDefault="006B6300" w:rsidP="006B6300">
      <w:pPr>
        <w:spacing w:after="0" w:line="240" w:lineRule="auto"/>
        <w:rPr>
          <w:rFonts w:ascii="Times New Roman" w:eastAsia="Times New Roman" w:hAnsi="Times New Roman" w:cs="Times New Roman"/>
          <w:sz w:val="24"/>
          <w:szCs w:val="20"/>
        </w:rPr>
      </w:pPr>
    </w:p>
    <w:p w:rsidR="006B6300" w:rsidRPr="006B6300" w:rsidRDefault="006B6300" w:rsidP="006B6300">
      <w:pPr>
        <w:spacing w:after="0" w:line="240" w:lineRule="auto"/>
        <w:rPr>
          <w:rFonts w:ascii="Times New Roman" w:eastAsia="Times New Roman" w:hAnsi="Times New Roman" w:cs="Times New Roman"/>
          <w:sz w:val="24"/>
          <w:szCs w:val="20"/>
        </w:rPr>
      </w:pPr>
      <w:r w:rsidRPr="006B6300">
        <w:rPr>
          <w:rFonts w:ascii="Times New Roman" w:eastAsia="Times New Roman" w:hAnsi="Times New Roman" w:cs="Times New Roman"/>
          <w:sz w:val="24"/>
          <w:szCs w:val="20"/>
        </w:rPr>
        <w:t>(</w:t>
      </w:r>
      <w:r w:rsidRPr="006B6300">
        <w:rPr>
          <w:rFonts w:ascii="Times New Roman" w:eastAsia="Times New Roman" w:hAnsi="Times New Roman" w:cs="Times New Roman"/>
          <w:sz w:val="24"/>
          <w:szCs w:val="20"/>
          <w:u w:val="single"/>
        </w:rPr>
        <w:t>p</w:t>
      </w:r>
      <w:r w:rsidRPr="006B6300">
        <w:rPr>
          <w:rFonts w:ascii="Times New Roman" w:eastAsia="Times New Roman" w:hAnsi="Times New Roman" w:cs="Times New Roman"/>
          <w:sz w:val="24"/>
          <w:szCs w:val="20"/>
        </w:rPr>
        <w:t xml:space="preserve"> </w:t>
      </w:r>
      <w:r w:rsidRPr="006B6300">
        <w:rPr>
          <w:rFonts w:ascii="Times New Roman" w:eastAsia="Times New Roman" w:hAnsi="Times New Roman" w:cs="Times New Roman"/>
          <w:strike/>
          <w:sz w:val="24"/>
          <w:szCs w:val="20"/>
        </w:rPr>
        <w:t>q</w:t>
      </w:r>
      <w:r w:rsidRPr="006B6300">
        <w:rPr>
          <w:rFonts w:ascii="Times New Roman" w:eastAsia="Times New Roman" w:hAnsi="Times New Roman" w:cs="Times New Roman"/>
          <w:sz w:val="24"/>
          <w:szCs w:val="20"/>
        </w:rPr>
        <w:t xml:space="preserve">) "Utilization review" or "Utilization Management" is the system used to manage, assess, improve, or review patient care and decision-making through case by case assessments of the medical reasonableness or medical necessity of the frequency, duration, level and appropriateness of medical care and services, based upon professionally recognized standards of care. Utilization review may include, but is not limited to, prospective, concurrent, and retrospective review of a request for authorization of medical treatment. </w:t>
      </w:r>
    </w:p>
    <w:p w:rsidR="006B6300" w:rsidRPr="006B6300" w:rsidRDefault="006B6300" w:rsidP="006B6300">
      <w:pPr>
        <w:spacing w:after="0" w:line="240" w:lineRule="auto"/>
        <w:rPr>
          <w:rFonts w:ascii="Times New Roman" w:eastAsia="Times New Roman" w:hAnsi="Times New Roman" w:cs="Times New Roman"/>
          <w:sz w:val="24"/>
          <w:szCs w:val="20"/>
        </w:rPr>
      </w:pPr>
    </w:p>
    <w:p w:rsidR="006B6300" w:rsidRPr="006B6300" w:rsidRDefault="006B6300" w:rsidP="006B6300">
      <w:pPr>
        <w:spacing w:after="0" w:line="240" w:lineRule="auto"/>
        <w:rPr>
          <w:rFonts w:ascii="Times New Roman" w:eastAsia="Times New Roman" w:hAnsi="Times New Roman" w:cs="Times New Roman"/>
          <w:sz w:val="24"/>
          <w:szCs w:val="20"/>
        </w:rPr>
      </w:pPr>
      <w:r w:rsidRPr="006B6300">
        <w:rPr>
          <w:rFonts w:ascii="Times New Roman" w:eastAsia="Times New Roman" w:hAnsi="Times New Roman" w:cs="Times New Roman"/>
          <w:sz w:val="24"/>
          <w:szCs w:val="20"/>
        </w:rPr>
        <w:t xml:space="preserve">NOTE: Authority cited: Sections 133, 4600.5, 4603.5 and 5307.3, Labor Code. Reference: Sections 3300, 4061.5, 4600.5, 5400, 5401 and 5402, Labor Code. </w:t>
      </w:r>
    </w:p>
    <w:p w:rsidR="006B6300" w:rsidRDefault="006B6300" w:rsidP="006B6300">
      <w:pPr>
        <w:spacing w:after="0" w:line="240" w:lineRule="auto"/>
        <w:rPr>
          <w:rFonts w:ascii="Times New Roman" w:eastAsia="Times New Roman" w:hAnsi="Times New Roman" w:cs="Times New Roman"/>
          <w:sz w:val="24"/>
          <w:szCs w:val="20"/>
        </w:rPr>
      </w:pPr>
    </w:p>
    <w:p w:rsidR="000A18BE" w:rsidRPr="006B6300" w:rsidRDefault="000A18BE" w:rsidP="006B6300">
      <w:pPr>
        <w:spacing w:after="0" w:line="240" w:lineRule="auto"/>
        <w:rPr>
          <w:rFonts w:ascii="Times New Roman" w:eastAsia="Times New Roman" w:hAnsi="Times New Roman" w:cs="Times New Roman"/>
          <w:sz w:val="24"/>
          <w:szCs w:val="20"/>
        </w:rPr>
      </w:pPr>
    </w:p>
    <w:p w:rsidR="006B6300" w:rsidRPr="006B6300" w:rsidRDefault="006B6300" w:rsidP="006B6300">
      <w:pPr>
        <w:spacing w:after="0" w:line="240" w:lineRule="auto"/>
        <w:jc w:val="center"/>
        <w:rPr>
          <w:rFonts w:ascii="Times New Roman" w:eastAsia="Times New Roman" w:hAnsi="Times New Roman" w:cs="Times New Roman"/>
          <w:b/>
          <w:sz w:val="24"/>
          <w:szCs w:val="20"/>
        </w:rPr>
      </w:pPr>
      <w:r w:rsidRPr="006B6300">
        <w:rPr>
          <w:rFonts w:ascii="Times New Roman" w:eastAsia="Times New Roman" w:hAnsi="Times New Roman" w:cs="Times New Roman"/>
          <w:b/>
          <w:sz w:val="24"/>
          <w:szCs w:val="20"/>
        </w:rPr>
        <w:t>Article  5.  Predesignation of Personal Physician; Request for Change of Physician; Reporting Duties of the Primary Treating Physician; Petition for Change of Primary Treating Physician</w:t>
      </w:r>
    </w:p>
    <w:p w:rsidR="006B6300" w:rsidRPr="006B6300" w:rsidRDefault="006B6300" w:rsidP="006B6300">
      <w:pPr>
        <w:spacing w:after="0" w:line="240" w:lineRule="auto"/>
        <w:rPr>
          <w:rFonts w:ascii="Times New Roman" w:eastAsia="Times New Roman" w:hAnsi="Times New Roman" w:cs="Times New Roman"/>
          <w:b/>
          <w:sz w:val="24"/>
          <w:szCs w:val="20"/>
        </w:rPr>
      </w:pPr>
    </w:p>
    <w:p w:rsidR="006B6300" w:rsidRPr="006B6300" w:rsidRDefault="006B6300" w:rsidP="006B6300">
      <w:pPr>
        <w:spacing w:after="0" w:line="240" w:lineRule="auto"/>
        <w:rPr>
          <w:rFonts w:ascii="Times New Roman" w:eastAsia="Times New Roman" w:hAnsi="Times New Roman" w:cs="Times New Roman"/>
          <w:b/>
          <w:sz w:val="24"/>
          <w:szCs w:val="20"/>
        </w:rPr>
      </w:pPr>
      <w:r w:rsidRPr="006B6300">
        <w:rPr>
          <w:rFonts w:ascii="Times New Roman" w:eastAsia="Times New Roman" w:hAnsi="Times New Roman" w:cs="Times New Roman"/>
          <w:b/>
          <w:sz w:val="24"/>
          <w:szCs w:val="20"/>
        </w:rPr>
        <w:t>§9785  Reporting Duties of the Primary Treating Physician</w:t>
      </w:r>
    </w:p>
    <w:p w:rsidR="006B6300" w:rsidRPr="006B6300" w:rsidRDefault="006B6300" w:rsidP="006B6300">
      <w:pPr>
        <w:spacing w:after="0" w:line="240" w:lineRule="auto"/>
        <w:rPr>
          <w:rFonts w:ascii="Times New Roman" w:eastAsia="Times New Roman" w:hAnsi="Times New Roman" w:cs="Times New Roman"/>
          <w:sz w:val="24"/>
          <w:szCs w:val="20"/>
        </w:rPr>
      </w:pPr>
    </w:p>
    <w:p w:rsidR="005C157E" w:rsidRDefault="005C157E" w:rsidP="005C157E">
      <w:pPr>
        <w:spacing w:after="0" w:line="240" w:lineRule="auto"/>
        <w:rPr>
          <w:rFonts w:ascii="Times New Roman" w:eastAsia="Times New Roman" w:hAnsi="Times New Roman" w:cs="Times New Roman"/>
          <w:sz w:val="24"/>
          <w:szCs w:val="20"/>
        </w:rPr>
      </w:pPr>
      <w:r w:rsidRPr="005C157E">
        <w:rPr>
          <w:rFonts w:ascii="Times New Roman" w:eastAsia="Times New Roman" w:hAnsi="Times New Roman" w:cs="Times New Roman"/>
          <w:sz w:val="24"/>
          <w:szCs w:val="20"/>
        </w:rPr>
        <w:t>(a) For the purposes of this section, the following definitions apply:</w:t>
      </w:r>
    </w:p>
    <w:p w:rsidR="005C157E" w:rsidRPr="005C157E" w:rsidRDefault="005C157E" w:rsidP="005C157E">
      <w:pPr>
        <w:spacing w:after="0" w:line="240" w:lineRule="auto"/>
        <w:rPr>
          <w:rFonts w:ascii="Times New Roman" w:eastAsia="Times New Roman" w:hAnsi="Times New Roman" w:cs="Times New Roman"/>
          <w:sz w:val="24"/>
          <w:szCs w:val="20"/>
        </w:rPr>
      </w:pPr>
    </w:p>
    <w:p w:rsidR="005C157E" w:rsidRDefault="005C157E" w:rsidP="005C157E">
      <w:pPr>
        <w:spacing w:after="0" w:line="240" w:lineRule="auto"/>
        <w:rPr>
          <w:rFonts w:ascii="Times New Roman" w:eastAsia="Times New Roman" w:hAnsi="Times New Roman" w:cs="Times New Roman"/>
          <w:sz w:val="24"/>
          <w:szCs w:val="20"/>
        </w:rPr>
      </w:pPr>
      <w:r w:rsidRPr="005C157E">
        <w:rPr>
          <w:rFonts w:ascii="Times New Roman" w:eastAsia="Times New Roman" w:hAnsi="Times New Roman" w:cs="Times New Roman"/>
          <w:sz w:val="24"/>
          <w:szCs w:val="20"/>
        </w:rPr>
        <w:t>(1) The "primary treating physician" is the physician who is primarily responsible</w:t>
      </w:r>
      <w:r>
        <w:rPr>
          <w:rFonts w:ascii="Times New Roman" w:eastAsia="Times New Roman" w:hAnsi="Times New Roman" w:cs="Times New Roman"/>
          <w:sz w:val="24"/>
          <w:szCs w:val="20"/>
        </w:rPr>
        <w:t xml:space="preserve"> for managing the care of an em</w:t>
      </w:r>
      <w:r w:rsidRPr="005C157E">
        <w:rPr>
          <w:rFonts w:ascii="Times New Roman" w:eastAsia="Times New Roman" w:hAnsi="Times New Roman" w:cs="Times New Roman"/>
          <w:sz w:val="24"/>
          <w:szCs w:val="20"/>
        </w:rPr>
        <w:t xml:space="preserve">ployee, and who has examined the employee at least once for the purpose of rendering or prescribing treatment and has monitored the effect of the treatment thereafter. The primary treating physician is the physician selected by the employer, the employee pursuant to Article 2 (commencing with section 4600) of Chapter 2 of Part 2 of Division 4 of the Labor Code, or under the contract or procedures applicable to a Health Care Organization certified under section 4600.5 of the Labor Code, or in accordance with the physician selection </w:t>
      </w:r>
      <w:r w:rsidRPr="005C157E">
        <w:rPr>
          <w:rFonts w:ascii="Times New Roman" w:eastAsia="Times New Roman" w:hAnsi="Times New Roman" w:cs="Times New Roman"/>
          <w:sz w:val="24"/>
          <w:szCs w:val="20"/>
        </w:rPr>
        <w:lastRenderedPageBreak/>
        <w:t>procedures contained in the medical provider network pursuant to Labor Code section 4616. For injuries on or after January 1, 2004, a chiropractor shall not be a primary treating physician after the employee has received 24 chiropractic visits, unless the employer has authorized additional visits in writing. This prohibition shall not apply to the provision of postsurgical physical medicine prescribed by the employee's surgeon, or physician designated by the surgeon pursuant to the postsurgical component of the medical treatment utilization schedule adopted by the Administrative Director pursuant to Labor Code section 5307.27. For purposes of this subdivision, the term "chiropractic visit" means any chiropractic office visit, regardless of whether the services performed involve chiropractic manipulation or are limited to evaluation and management.</w:t>
      </w:r>
    </w:p>
    <w:p w:rsidR="005C157E" w:rsidRPr="005C157E" w:rsidRDefault="005C157E" w:rsidP="005C157E">
      <w:pPr>
        <w:spacing w:after="0" w:line="240" w:lineRule="auto"/>
        <w:rPr>
          <w:rFonts w:ascii="Times New Roman" w:eastAsia="Times New Roman" w:hAnsi="Times New Roman" w:cs="Times New Roman"/>
          <w:sz w:val="24"/>
          <w:szCs w:val="20"/>
        </w:rPr>
      </w:pPr>
    </w:p>
    <w:p w:rsidR="005C157E" w:rsidRPr="005C157E" w:rsidRDefault="005C157E" w:rsidP="005C157E">
      <w:pPr>
        <w:spacing w:after="0" w:line="240" w:lineRule="auto"/>
        <w:rPr>
          <w:rFonts w:ascii="Times New Roman" w:eastAsia="Times New Roman" w:hAnsi="Times New Roman" w:cs="Times New Roman"/>
          <w:sz w:val="24"/>
          <w:szCs w:val="20"/>
        </w:rPr>
      </w:pPr>
      <w:r w:rsidRPr="005C157E">
        <w:rPr>
          <w:rFonts w:ascii="Times New Roman" w:eastAsia="Times New Roman" w:hAnsi="Times New Roman" w:cs="Times New Roman"/>
          <w:sz w:val="24"/>
          <w:szCs w:val="20"/>
        </w:rPr>
        <w:t>(2) A "secondary physician" is any physician other than the primary treating physician who examines or provides treatment to the employee, but is not primarily responsible for continuing management of the care of the employee. For injuries on or after January 1, 2004, a chiropractor shall not be a secondary treating physician after the employee has received 24 chiropractic visits, unless the employer has authorized, in writing, additional visits. This prohibition shall not apply to the provision of postsurgical physical medicine prescribed by the employe</w:t>
      </w:r>
      <w:r>
        <w:rPr>
          <w:rFonts w:ascii="Times New Roman" w:eastAsia="Times New Roman" w:hAnsi="Times New Roman" w:cs="Times New Roman"/>
          <w:sz w:val="24"/>
          <w:szCs w:val="20"/>
        </w:rPr>
        <w:t>e's surgeon, or physician desig</w:t>
      </w:r>
      <w:r w:rsidRPr="005C157E">
        <w:rPr>
          <w:rFonts w:ascii="Times New Roman" w:eastAsia="Times New Roman" w:hAnsi="Times New Roman" w:cs="Times New Roman"/>
          <w:sz w:val="24"/>
          <w:szCs w:val="20"/>
        </w:rPr>
        <w:t>nated by the surgeon pursuant to the postsurgical component of the medical treatment utilization schedule adopted by the Administrative Director pursuant to Labor Code section 5307.27. For purposes of th</w:t>
      </w:r>
      <w:r>
        <w:rPr>
          <w:rFonts w:ascii="Times New Roman" w:eastAsia="Times New Roman" w:hAnsi="Times New Roman" w:cs="Times New Roman"/>
          <w:sz w:val="24"/>
          <w:szCs w:val="20"/>
        </w:rPr>
        <w:t>is subdivision, the term "chiro</w:t>
      </w:r>
      <w:r w:rsidRPr="005C157E">
        <w:rPr>
          <w:rFonts w:ascii="Times New Roman" w:eastAsia="Times New Roman" w:hAnsi="Times New Roman" w:cs="Times New Roman"/>
          <w:sz w:val="24"/>
          <w:szCs w:val="20"/>
        </w:rPr>
        <w:t>practic visit" means any chiropractic office visit, regardless of whether the services pe</w:t>
      </w:r>
      <w:r>
        <w:rPr>
          <w:rFonts w:ascii="Times New Roman" w:eastAsia="Times New Roman" w:hAnsi="Times New Roman" w:cs="Times New Roman"/>
          <w:sz w:val="24"/>
          <w:szCs w:val="20"/>
        </w:rPr>
        <w:t>rformed involve chiropractic ma</w:t>
      </w:r>
      <w:r w:rsidRPr="005C157E">
        <w:rPr>
          <w:rFonts w:ascii="Times New Roman" w:eastAsia="Times New Roman" w:hAnsi="Times New Roman" w:cs="Times New Roman"/>
          <w:sz w:val="24"/>
          <w:szCs w:val="20"/>
        </w:rPr>
        <w:t>nipulation or are limited to evaluation and management.</w:t>
      </w:r>
    </w:p>
    <w:p w:rsidR="005C157E" w:rsidRDefault="005C157E" w:rsidP="005C157E">
      <w:pPr>
        <w:spacing w:after="0" w:line="240" w:lineRule="auto"/>
        <w:rPr>
          <w:rFonts w:ascii="Times New Roman" w:eastAsia="Times New Roman" w:hAnsi="Times New Roman" w:cs="Times New Roman"/>
          <w:sz w:val="24"/>
          <w:szCs w:val="20"/>
        </w:rPr>
      </w:pPr>
    </w:p>
    <w:p w:rsidR="005C157E" w:rsidRPr="005C157E" w:rsidRDefault="005C157E" w:rsidP="005C157E">
      <w:pPr>
        <w:spacing w:after="0" w:line="240" w:lineRule="auto"/>
        <w:rPr>
          <w:rFonts w:ascii="Times New Roman" w:eastAsia="Times New Roman" w:hAnsi="Times New Roman" w:cs="Times New Roman"/>
          <w:sz w:val="24"/>
          <w:szCs w:val="20"/>
        </w:rPr>
      </w:pPr>
      <w:r w:rsidRPr="005C157E">
        <w:rPr>
          <w:rFonts w:ascii="Times New Roman" w:eastAsia="Times New Roman" w:hAnsi="Times New Roman" w:cs="Times New Roman"/>
          <w:sz w:val="24"/>
          <w:szCs w:val="20"/>
        </w:rPr>
        <w:t>(3) "Claims administrator" is a self-administered insurer providing security for</w:t>
      </w:r>
      <w:r>
        <w:rPr>
          <w:rFonts w:ascii="Times New Roman" w:eastAsia="Times New Roman" w:hAnsi="Times New Roman" w:cs="Times New Roman"/>
          <w:sz w:val="24"/>
          <w:szCs w:val="20"/>
        </w:rPr>
        <w:t xml:space="preserve"> the payment of compensation re</w:t>
      </w:r>
      <w:r w:rsidRPr="005C157E">
        <w:rPr>
          <w:rFonts w:ascii="Times New Roman" w:eastAsia="Times New Roman" w:hAnsi="Times New Roman" w:cs="Times New Roman"/>
          <w:sz w:val="24"/>
          <w:szCs w:val="20"/>
        </w:rPr>
        <w:t>quired by Divisions 4 and 4.5 of the Labor Code, a self-administered self-insured employ</w:t>
      </w:r>
      <w:r>
        <w:rPr>
          <w:rFonts w:ascii="Times New Roman" w:eastAsia="Times New Roman" w:hAnsi="Times New Roman" w:cs="Times New Roman"/>
          <w:sz w:val="24"/>
          <w:szCs w:val="20"/>
        </w:rPr>
        <w:t>er, or a third-party administra</w:t>
      </w:r>
      <w:r w:rsidRPr="005C157E">
        <w:rPr>
          <w:rFonts w:ascii="Times New Roman" w:eastAsia="Times New Roman" w:hAnsi="Times New Roman" w:cs="Times New Roman"/>
          <w:sz w:val="24"/>
          <w:szCs w:val="20"/>
        </w:rPr>
        <w:t>tor for a self-insured employer, insurer, legally uninsured employer, or joint powers authority.</w:t>
      </w:r>
    </w:p>
    <w:p w:rsidR="005C157E" w:rsidRDefault="005C157E" w:rsidP="005C157E">
      <w:pPr>
        <w:spacing w:after="0" w:line="240" w:lineRule="auto"/>
        <w:rPr>
          <w:rFonts w:ascii="Times New Roman" w:eastAsia="Times New Roman" w:hAnsi="Times New Roman" w:cs="Times New Roman"/>
          <w:sz w:val="24"/>
          <w:szCs w:val="20"/>
        </w:rPr>
      </w:pPr>
    </w:p>
    <w:p w:rsidR="005C157E" w:rsidRPr="005C157E" w:rsidRDefault="005C157E" w:rsidP="005C157E">
      <w:pPr>
        <w:spacing w:after="0" w:line="240" w:lineRule="auto"/>
        <w:rPr>
          <w:rFonts w:ascii="Times New Roman" w:eastAsia="Times New Roman" w:hAnsi="Times New Roman" w:cs="Times New Roman"/>
          <w:sz w:val="24"/>
          <w:szCs w:val="20"/>
        </w:rPr>
      </w:pPr>
      <w:r w:rsidRPr="005C157E">
        <w:rPr>
          <w:rFonts w:ascii="Times New Roman" w:eastAsia="Times New Roman" w:hAnsi="Times New Roman" w:cs="Times New Roman"/>
          <w:sz w:val="24"/>
          <w:szCs w:val="20"/>
        </w:rPr>
        <w:t>(4) "Medical determination" means, for the purpose of this section, a decision mad</w:t>
      </w:r>
      <w:r>
        <w:rPr>
          <w:rFonts w:ascii="Times New Roman" w:eastAsia="Times New Roman" w:hAnsi="Times New Roman" w:cs="Times New Roman"/>
          <w:sz w:val="24"/>
          <w:szCs w:val="20"/>
        </w:rPr>
        <w:t>e by the primary treating physi</w:t>
      </w:r>
      <w:r w:rsidRPr="005C157E">
        <w:rPr>
          <w:rFonts w:ascii="Times New Roman" w:eastAsia="Times New Roman" w:hAnsi="Times New Roman" w:cs="Times New Roman"/>
          <w:sz w:val="24"/>
          <w:szCs w:val="20"/>
        </w:rPr>
        <w:t>cian regarding any and all medical issues necessary to determine the employee's eligibility for compensation. Such is-sues include but are not limited to the scope and extent of an employee's continuing medical treatment, the decision whether to release the employee from care, the point in time at which the employee has reached permanent and stationary status, and the necessity for future medical treatment.</w:t>
      </w:r>
    </w:p>
    <w:p w:rsidR="005C157E" w:rsidRDefault="005C157E" w:rsidP="005C157E">
      <w:pPr>
        <w:spacing w:after="0" w:line="240" w:lineRule="auto"/>
        <w:rPr>
          <w:rFonts w:ascii="Times New Roman" w:eastAsia="Times New Roman" w:hAnsi="Times New Roman" w:cs="Times New Roman"/>
          <w:sz w:val="24"/>
          <w:szCs w:val="20"/>
        </w:rPr>
      </w:pPr>
    </w:p>
    <w:p w:rsidR="005C157E" w:rsidRPr="005C157E" w:rsidRDefault="005C157E" w:rsidP="005C157E">
      <w:pPr>
        <w:spacing w:after="0" w:line="240" w:lineRule="auto"/>
        <w:rPr>
          <w:rFonts w:ascii="Times New Roman" w:eastAsia="Times New Roman" w:hAnsi="Times New Roman" w:cs="Times New Roman"/>
          <w:sz w:val="24"/>
          <w:szCs w:val="20"/>
        </w:rPr>
      </w:pPr>
      <w:r w:rsidRPr="005C157E">
        <w:rPr>
          <w:rFonts w:ascii="Times New Roman" w:eastAsia="Times New Roman" w:hAnsi="Times New Roman" w:cs="Times New Roman"/>
          <w:sz w:val="24"/>
          <w:szCs w:val="20"/>
        </w:rPr>
        <w:t>(5) "Released from care" means a determination by the primary treating physician that the employee's condition has reached a permanent and stationary status with no need for continuing or future medical treatment.</w:t>
      </w:r>
    </w:p>
    <w:p w:rsidR="005C157E" w:rsidRDefault="005C157E" w:rsidP="005C157E">
      <w:pPr>
        <w:spacing w:after="0" w:line="240" w:lineRule="auto"/>
        <w:rPr>
          <w:rFonts w:ascii="Times New Roman" w:eastAsia="Times New Roman" w:hAnsi="Times New Roman" w:cs="Times New Roman"/>
          <w:sz w:val="24"/>
          <w:szCs w:val="20"/>
        </w:rPr>
      </w:pPr>
    </w:p>
    <w:p w:rsidR="005C157E" w:rsidRPr="005C157E" w:rsidRDefault="005C157E" w:rsidP="005C157E">
      <w:pPr>
        <w:spacing w:after="0" w:line="240" w:lineRule="auto"/>
        <w:rPr>
          <w:rFonts w:ascii="Times New Roman" w:eastAsia="Times New Roman" w:hAnsi="Times New Roman" w:cs="Times New Roman"/>
          <w:sz w:val="24"/>
          <w:szCs w:val="20"/>
        </w:rPr>
      </w:pPr>
      <w:r w:rsidRPr="005C157E">
        <w:rPr>
          <w:rFonts w:ascii="Times New Roman" w:eastAsia="Times New Roman" w:hAnsi="Times New Roman" w:cs="Times New Roman"/>
          <w:sz w:val="24"/>
          <w:szCs w:val="20"/>
        </w:rPr>
        <w:t>(6) "Continuing medical treatment" is occurring or presently planned treatment that is reasonably required to cure or relieve the employee from the effects of the injury.</w:t>
      </w:r>
    </w:p>
    <w:p w:rsidR="005C157E" w:rsidRDefault="005C157E" w:rsidP="005C157E">
      <w:pPr>
        <w:spacing w:after="0" w:line="240" w:lineRule="auto"/>
        <w:rPr>
          <w:rFonts w:ascii="Times New Roman" w:eastAsia="Times New Roman" w:hAnsi="Times New Roman" w:cs="Times New Roman"/>
          <w:sz w:val="24"/>
          <w:szCs w:val="20"/>
        </w:rPr>
      </w:pPr>
    </w:p>
    <w:p w:rsidR="005C157E" w:rsidRPr="005C157E" w:rsidRDefault="005C157E" w:rsidP="005C157E">
      <w:pPr>
        <w:spacing w:after="0" w:line="240" w:lineRule="auto"/>
        <w:rPr>
          <w:rFonts w:ascii="Times New Roman" w:eastAsia="Times New Roman" w:hAnsi="Times New Roman" w:cs="Times New Roman"/>
          <w:sz w:val="24"/>
          <w:szCs w:val="20"/>
        </w:rPr>
      </w:pPr>
      <w:r w:rsidRPr="005C157E">
        <w:rPr>
          <w:rFonts w:ascii="Times New Roman" w:eastAsia="Times New Roman" w:hAnsi="Times New Roman" w:cs="Times New Roman"/>
          <w:sz w:val="24"/>
          <w:szCs w:val="20"/>
        </w:rPr>
        <w:t>(7) "Future medical treatment" is treatment which is anticipated at some time in the f</w:t>
      </w:r>
      <w:r>
        <w:rPr>
          <w:rFonts w:ascii="Times New Roman" w:eastAsia="Times New Roman" w:hAnsi="Times New Roman" w:cs="Times New Roman"/>
          <w:sz w:val="24"/>
          <w:szCs w:val="20"/>
        </w:rPr>
        <w:t>uture and is reasonably re</w:t>
      </w:r>
      <w:r w:rsidRPr="005C157E">
        <w:rPr>
          <w:rFonts w:ascii="Times New Roman" w:eastAsia="Times New Roman" w:hAnsi="Times New Roman" w:cs="Times New Roman"/>
          <w:sz w:val="24"/>
          <w:szCs w:val="20"/>
        </w:rPr>
        <w:t>quired to cure or relieve the employee from the effects of the injury.</w:t>
      </w:r>
    </w:p>
    <w:p w:rsidR="005C157E" w:rsidRPr="005C157E" w:rsidRDefault="005C157E" w:rsidP="005C157E">
      <w:pPr>
        <w:spacing w:after="0" w:line="240" w:lineRule="auto"/>
        <w:rPr>
          <w:rFonts w:ascii="Times New Roman" w:eastAsia="Times New Roman" w:hAnsi="Times New Roman" w:cs="Times New Roman"/>
          <w:sz w:val="24"/>
          <w:szCs w:val="20"/>
        </w:rPr>
      </w:pPr>
      <w:r w:rsidRPr="005C157E">
        <w:rPr>
          <w:rFonts w:ascii="Times New Roman" w:eastAsia="Times New Roman" w:hAnsi="Times New Roman" w:cs="Times New Roman"/>
          <w:sz w:val="24"/>
          <w:szCs w:val="20"/>
        </w:rPr>
        <w:lastRenderedPageBreak/>
        <w:t>(8) "Permanent and stationary status" is the point when the employee has reached maximal medical improvement, meaning his or her condition is well stabilized, and unlikely to change substantially in the next year with or without medical treatment.</w:t>
      </w:r>
    </w:p>
    <w:p w:rsidR="005C157E" w:rsidRDefault="005C157E" w:rsidP="005C157E">
      <w:pPr>
        <w:spacing w:after="0" w:line="240" w:lineRule="auto"/>
        <w:rPr>
          <w:rFonts w:ascii="Times New Roman" w:eastAsia="Times New Roman" w:hAnsi="Times New Roman" w:cs="Times New Roman"/>
          <w:sz w:val="24"/>
          <w:szCs w:val="20"/>
        </w:rPr>
      </w:pPr>
    </w:p>
    <w:p w:rsidR="005C157E" w:rsidRPr="005C157E" w:rsidRDefault="005C157E" w:rsidP="005C157E">
      <w:pPr>
        <w:spacing w:after="0" w:line="240" w:lineRule="auto"/>
        <w:rPr>
          <w:rFonts w:ascii="Times New Roman" w:eastAsia="Times New Roman" w:hAnsi="Times New Roman" w:cs="Times New Roman"/>
          <w:sz w:val="24"/>
          <w:szCs w:val="20"/>
        </w:rPr>
      </w:pPr>
      <w:r w:rsidRPr="005C157E">
        <w:rPr>
          <w:rFonts w:ascii="Times New Roman" w:eastAsia="Times New Roman" w:hAnsi="Times New Roman" w:cs="Times New Roman"/>
          <w:sz w:val="24"/>
          <w:szCs w:val="20"/>
        </w:rPr>
        <w:t>(b)(1) An employee shall have no more than one primary treating physician at a time.</w:t>
      </w:r>
    </w:p>
    <w:p w:rsidR="005C157E" w:rsidRDefault="005C157E" w:rsidP="005C157E">
      <w:pPr>
        <w:spacing w:after="0" w:line="240" w:lineRule="auto"/>
        <w:rPr>
          <w:rFonts w:ascii="Times New Roman" w:eastAsia="Times New Roman" w:hAnsi="Times New Roman" w:cs="Times New Roman"/>
          <w:sz w:val="24"/>
          <w:szCs w:val="20"/>
        </w:rPr>
      </w:pPr>
    </w:p>
    <w:p w:rsidR="005C157E" w:rsidRPr="005C157E" w:rsidRDefault="005C157E" w:rsidP="005C157E">
      <w:pPr>
        <w:spacing w:after="0" w:line="240" w:lineRule="auto"/>
        <w:rPr>
          <w:rFonts w:ascii="Times New Roman" w:eastAsia="Times New Roman" w:hAnsi="Times New Roman" w:cs="Times New Roman"/>
          <w:sz w:val="24"/>
          <w:szCs w:val="20"/>
        </w:rPr>
      </w:pPr>
      <w:r w:rsidRPr="005C157E">
        <w:rPr>
          <w:rFonts w:ascii="Times New Roman" w:eastAsia="Times New Roman" w:hAnsi="Times New Roman" w:cs="Times New Roman"/>
          <w:sz w:val="24"/>
          <w:szCs w:val="20"/>
        </w:rPr>
        <w:t>(2) An employee may designate a new primary treating physician of his or her choice pursuant to Labor Code §§ 4600 or 4600.3 provided the primary treating physician has determined that there is a need for:</w:t>
      </w:r>
    </w:p>
    <w:p w:rsidR="005C157E" w:rsidRPr="005C157E" w:rsidRDefault="005C157E" w:rsidP="005C157E">
      <w:pPr>
        <w:spacing w:after="0" w:line="240" w:lineRule="auto"/>
        <w:ind w:firstLine="720"/>
        <w:rPr>
          <w:rFonts w:ascii="Times New Roman" w:eastAsia="Times New Roman" w:hAnsi="Times New Roman" w:cs="Times New Roman"/>
          <w:sz w:val="24"/>
          <w:szCs w:val="20"/>
        </w:rPr>
      </w:pPr>
      <w:r w:rsidRPr="005C157E">
        <w:rPr>
          <w:rFonts w:ascii="Times New Roman" w:eastAsia="Times New Roman" w:hAnsi="Times New Roman" w:cs="Times New Roman"/>
          <w:sz w:val="24"/>
          <w:szCs w:val="20"/>
        </w:rPr>
        <w:t>(A) continuing medical treatment; or</w:t>
      </w:r>
    </w:p>
    <w:p w:rsidR="005C157E" w:rsidRPr="005C157E" w:rsidRDefault="005C157E" w:rsidP="005C157E">
      <w:pPr>
        <w:spacing w:after="0" w:line="240" w:lineRule="auto"/>
        <w:ind w:firstLine="720"/>
        <w:rPr>
          <w:rFonts w:ascii="Times New Roman" w:eastAsia="Times New Roman" w:hAnsi="Times New Roman" w:cs="Times New Roman"/>
          <w:sz w:val="24"/>
          <w:szCs w:val="20"/>
        </w:rPr>
      </w:pPr>
      <w:r w:rsidRPr="005C157E">
        <w:rPr>
          <w:rFonts w:ascii="Times New Roman" w:eastAsia="Times New Roman" w:hAnsi="Times New Roman" w:cs="Times New Roman"/>
          <w:sz w:val="24"/>
          <w:szCs w:val="20"/>
        </w:rPr>
        <w:t>(B) future medical treatment. The employee may designate a new primary treating physician to render future medical treatment either prior to or at the time such treatment becomes necessary.</w:t>
      </w:r>
    </w:p>
    <w:p w:rsidR="005C157E" w:rsidRDefault="005C157E" w:rsidP="005C157E">
      <w:pPr>
        <w:spacing w:after="0" w:line="240" w:lineRule="auto"/>
        <w:rPr>
          <w:rFonts w:ascii="Times New Roman" w:eastAsia="Times New Roman" w:hAnsi="Times New Roman" w:cs="Times New Roman"/>
          <w:sz w:val="24"/>
          <w:szCs w:val="20"/>
        </w:rPr>
      </w:pPr>
    </w:p>
    <w:p w:rsidR="005C157E" w:rsidRPr="005C157E" w:rsidRDefault="005C157E" w:rsidP="005C157E">
      <w:pPr>
        <w:spacing w:after="0" w:line="240" w:lineRule="auto"/>
        <w:rPr>
          <w:rFonts w:ascii="Times New Roman" w:eastAsia="Times New Roman" w:hAnsi="Times New Roman" w:cs="Times New Roman"/>
          <w:sz w:val="24"/>
          <w:szCs w:val="20"/>
        </w:rPr>
      </w:pPr>
      <w:r w:rsidRPr="005C157E">
        <w:rPr>
          <w:rFonts w:ascii="Times New Roman" w:eastAsia="Times New Roman" w:hAnsi="Times New Roman" w:cs="Times New Roman"/>
          <w:sz w:val="24"/>
          <w:szCs w:val="20"/>
        </w:rPr>
        <w:t>(3) If the employee disputes a medical determination made by the primary treating</w:t>
      </w:r>
      <w:r>
        <w:rPr>
          <w:rFonts w:ascii="Times New Roman" w:eastAsia="Times New Roman" w:hAnsi="Times New Roman" w:cs="Times New Roman"/>
          <w:sz w:val="24"/>
          <w:szCs w:val="20"/>
        </w:rPr>
        <w:t xml:space="preserve"> physician, including a determi</w:t>
      </w:r>
      <w:r w:rsidRPr="005C157E">
        <w:rPr>
          <w:rFonts w:ascii="Times New Roman" w:eastAsia="Times New Roman" w:hAnsi="Times New Roman" w:cs="Times New Roman"/>
          <w:sz w:val="24"/>
          <w:szCs w:val="20"/>
        </w:rPr>
        <w:t>nation that the employee should be released from care, the dispute shall be resolved under the applicable procedures set forth at Labor Code sections 4060, 4061 4062, 4600.5, 4616.3, or 4616.4. If the employee objects to a decision made pursuant to Labor Code section 4610 to modify, delay, or deny a treatment recommendation, the dispute shall be resolved by independent medical review pursuant to Labor Code section 4610.5, if applicable, or otherwise pursuant to Labor Code section 4062.</w:t>
      </w:r>
    </w:p>
    <w:p w:rsidR="005C157E" w:rsidRDefault="005C157E" w:rsidP="005C157E">
      <w:pPr>
        <w:spacing w:after="0" w:line="240" w:lineRule="auto"/>
        <w:rPr>
          <w:rFonts w:ascii="Times New Roman" w:eastAsia="Times New Roman" w:hAnsi="Times New Roman" w:cs="Times New Roman"/>
          <w:sz w:val="24"/>
          <w:szCs w:val="20"/>
        </w:rPr>
      </w:pPr>
    </w:p>
    <w:p w:rsidR="005C157E" w:rsidRPr="005C157E" w:rsidRDefault="005C157E" w:rsidP="005C157E">
      <w:pPr>
        <w:spacing w:after="0" w:line="240" w:lineRule="auto"/>
        <w:rPr>
          <w:rFonts w:ascii="Times New Roman" w:eastAsia="Times New Roman" w:hAnsi="Times New Roman" w:cs="Times New Roman"/>
          <w:sz w:val="24"/>
          <w:szCs w:val="20"/>
        </w:rPr>
      </w:pPr>
      <w:r w:rsidRPr="005C157E">
        <w:rPr>
          <w:rFonts w:ascii="Times New Roman" w:eastAsia="Times New Roman" w:hAnsi="Times New Roman" w:cs="Times New Roman"/>
          <w:sz w:val="24"/>
          <w:szCs w:val="20"/>
        </w:rPr>
        <w:t>(4) If the claims administrator disputes a medical determination made by the primary treating physician, the dispute shall be resolved under the applicable procedures set forth at Labor Code sections 4060, 4061, 4062, and 4610.</w:t>
      </w:r>
    </w:p>
    <w:p w:rsidR="005C157E" w:rsidRDefault="005C157E" w:rsidP="005C157E">
      <w:pPr>
        <w:spacing w:after="0" w:line="240" w:lineRule="auto"/>
        <w:rPr>
          <w:rFonts w:ascii="Times New Roman" w:eastAsia="Times New Roman" w:hAnsi="Times New Roman" w:cs="Times New Roman"/>
          <w:sz w:val="24"/>
          <w:szCs w:val="20"/>
        </w:rPr>
      </w:pPr>
    </w:p>
    <w:p w:rsidR="005C157E" w:rsidRPr="005C157E" w:rsidRDefault="005C157E" w:rsidP="005C157E">
      <w:pPr>
        <w:spacing w:after="0" w:line="240" w:lineRule="auto"/>
        <w:rPr>
          <w:rFonts w:ascii="Times New Roman" w:eastAsia="Times New Roman" w:hAnsi="Times New Roman" w:cs="Times New Roman"/>
          <w:sz w:val="24"/>
          <w:szCs w:val="20"/>
        </w:rPr>
      </w:pPr>
      <w:r w:rsidRPr="005C157E">
        <w:rPr>
          <w:rFonts w:ascii="Times New Roman" w:eastAsia="Times New Roman" w:hAnsi="Times New Roman" w:cs="Times New Roman"/>
          <w:sz w:val="24"/>
          <w:szCs w:val="20"/>
        </w:rPr>
        <w:t>(c) The primary treating physician, or a physician designated by the primary treating physician, shall make reports to the claims administrator as required in this section. A primary treating physician has fulfilled his or her reporting du-ties under this section by sending one copy of a required report to the claims administrator. A claims administrator may designate any person or entity to be the recipient of its copy of the required report.</w:t>
      </w:r>
    </w:p>
    <w:p w:rsidR="005C157E" w:rsidRDefault="005C157E" w:rsidP="005C157E">
      <w:pPr>
        <w:spacing w:after="0" w:line="240" w:lineRule="auto"/>
        <w:rPr>
          <w:rFonts w:ascii="Times New Roman" w:eastAsia="Times New Roman" w:hAnsi="Times New Roman" w:cs="Times New Roman"/>
          <w:sz w:val="24"/>
          <w:szCs w:val="20"/>
        </w:rPr>
      </w:pPr>
    </w:p>
    <w:p w:rsidR="005C157E" w:rsidRPr="005C157E" w:rsidRDefault="005C157E" w:rsidP="005C157E">
      <w:pPr>
        <w:spacing w:after="0" w:line="240" w:lineRule="auto"/>
        <w:rPr>
          <w:rFonts w:ascii="Times New Roman" w:eastAsia="Times New Roman" w:hAnsi="Times New Roman" w:cs="Times New Roman"/>
          <w:sz w:val="24"/>
          <w:szCs w:val="20"/>
        </w:rPr>
      </w:pPr>
      <w:r w:rsidRPr="005C157E">
        <w:rPr>
          <w:rFonts w:ascii="Times New Roman" w:eastAsia="Times New Roman" w:hAnsi="Times New Roman" w:cs="Times New Roman"/>
          <w:sz w:val="24"/>
          <w:szCs w:val="20"/>
        </w:rPr>
        <w:t>(d) The primary treating physician shall render opinions on all medical issues ne</w:t>
      </w:r>
      <w:r>
        <w:rPr>
          <w:rFonts w:ascii="Times New Roman" w:eastAsia="Times New Roman" w:hAnsi="Times New Roman" w:cs="Times New Roman"/>
          <w:sz w:val="24"/>
          <w:szCs w:val="20"/>
        </w:rPr>
        <w:t>cessary to determine the employ</w:t>
      </w:r>
      <w:r w:rsidRPr="005C157E">
        <w:rPr>
          <w:rFonts w:ascii="Times New Roman" w:eastAsia="Times New Roman" w:hAnsi="Times New Roman" w:cs="Times New Roman"/>
          <w:sz w:val="24"/>
          <w:szCs w:val="20"/>
        </w:rPr>
        <w:t>ee's eligibility for compensation in the manner prescribed in subdivisions (e), (f) and (g) of this section. The primary treating physician may transmit reports to the claims administrator by mail or FAX or by any other means satisfactory to the claims administrator, including electronic transmission.</w:t>
      </w:r>
    </w:p>
    <w:p w:rsidR="005C157E" w:rsidRDefault="005C157E" w:rsidP="005C157E">
      <w:pPr>
        <w:spacing w:after="0" w:line="240" w:lineRule="auto"/>
        <w:rPr>
          <w:rFonts w:ascii="Times New Roman" w:eastAsia="Times New Roman" w:hAnsi="Times New Roman" w:cs="Times New Roman"/>
          <w:sz w:val="24"/>
          <w:szCs w:val="20"/>
        </w:rPr>
      </w:pPr>
    </w:p>
    <w:p w:rsidR="005C157E" w:rsidRPr="005C157E" w:rsidRDefault="005C157E" w:rsidP="005C157E">
      <w:pPr>
        <w:spacing w:after="0" w:line="240" w:lineRule="auto"/>
        <w:rPr>
          <w:rFonts w:ascii="Times New Roman" w:eastAsia="Times New Roman" w:hAnsi="Times New Roman" w:cs="Times New Roman"/>
          <w:sz w:val="24"/>
          <w:szCs w:val="20"/>
          <w:u w:val="single"/>
        </w:rPr>
      </w:pPr>
      <w:r w:rsidRPr="005C157E">
        <w:rPr>
          <w:rFonts w:ascii="Times New Roman" w:eastAsia="Times New Roman" w:hAnsi="Times New Roman" w:cs="Times New Roman"/>
          <w:sz w:val="24"/>
          <w:szCs w:val="20"/>
        </w:rPr>
        <w:t xml:space="preserve">(e)(1) Within 5 working days following initial examination, a primary treating physician shall submit a written re-port to the claims administrator on the form entitled "Doctor's First Report of Occupational Injury or Illness," Form </w:t>
      </w:r>
      <w:r w:rsidRPr="005C157E">
        <w:rPr>
          <w:rFonts w:ascii="Times New Roman" w:eastAsia="Times New Roman" w:hAnsi="Times New Roman" w:cs="Times New Roman"/>
          <w:strike/>
          <w:sz w:val="24"/>
          <w:szCs w:val="20"/>
        </w:rPr>
        <w:t>DLSR</w:t>
      </w:r>
      <w:r w:rsidRPr="005C157E">
        <w:rPr>
          <w:rFonts w:ascii="Times New Roman" w:eastAsia="Times New Roman" w:hAnsi="Times New Roman" w:cs="Times New Roman"/>
          <w:sz w:val="24"/>
          <w:szCs w:val="20"/>
        </w:rPr>
        <w:t xml:space="preserve"> 5021. Emergency and urgent care physicians shall also submit a Form </w:t>
      </w:r>
      <w:r w:rsidRPr="005C157E">
        <w:rPr>
          <w:rFonts w:ascii="Times New Roman" w:eastAsia="Times New Roman" w:hAnsi="Times New Roman" w:cs="Times New Roman"/>
          <w:strike/>
          <w:sz w:val="24"/>
          <w:szCs w:val="20"/>
        </w:rPr>
        <w:t>DLSR</w:t>
      </w:r>
      <w:r w:rsidRPr="005C157E">
        <w:rPr>
          <w:rFonts w:ascii="Times New Roman" w:eastAsia="Times New Roman" w:hAnsi="Times New Roman" w:cs="Times New Roman"/>
          <w:sz w:val="24"/>
          <w:szCs w:val="20"/>
        </w:rPr>
        <w:t xml:space="preserve"> 5021 to the claims administrator following the initial visit to the treatment facility. On line 24 of the Doctor's First Report, or on the reverse side of the form, the physician shall (A) list methods, frequency, and duration of planned treatment</w:t>
      </w:r>
      <w:r>
        <w:rPr>
          <w:rFonts w:ascii="Times New Roman" w:eastAsia="Times New Roman" w:hAnsi="Times New Roman" w:cs="Times New Roman"/>
          <w:sz w:val="24"/>
          <w:szCs w:val="20"/>
        </w:rPr>
        <w:t>(s), (B) specify planned consul</w:t>
      </w:r>
      <w:r w:rsidRPr="005C157E">
        <w:rPr>
          <w:rFonts w:ascii="Times New Roman" w:eastAsia="Times New Roman" w:hAnsi="Times New Roman" w:cs="Times New Roman"/>
          <w:sz w:val="24"/>
          <w:szCs w:val="20"/>
        </w:rPr>
        <w:t xml:space="preserve">tations or referrals, surgery or hospitalization and (C) specify the type, frequency and duration of planned physical medicine services (e.g., physical therapy, manipulation, </w:t>
      </w:r>
      <w:r w:rsidRPr="005C157E">
        <w:rPr>
          <w:rFonts w:ascii="Times New Roman" w:eastAsia="Times New Roman" w:hAnsi="Times New Roman" w:cs="Times New Roman"/>
          <w:sz w:val="24"/>
          <w:szCs w:val="20"/>
        </w:rPr>
        <w:lastRenderedPageBreak/>
        <w:t>acupuncture).</w:t>
      </w:r>
      <w:r>
        <w:rPr>
          <w:rFonts w:ascii="Times New Roman" w:eastAsia="Times New Roman" w:hAnsi="Times New Roman" w:cs="Times New Roman"/>
          <w:sz w:val="24"/>
          <w:szCs w:val="20"/>
        </w:rPr>
        <w:t xml:space="preserve"> </w:t>
      </w:r>
      <w:r w:rsidRPr="005C157E">
        <w:rPr>
          <w:rFonts w:ascii="Times New Roman" w:eastAsia="Times New Roman" w:hAnsi="Times New Roman" w:cs="Times New Roman"/>
          <w:sz w:val="24"/>
          <w:szCs w:val="20"/>
          <w:u w:val="single"/>
        </w:rPr>
        <w:t>For dates of service prior to October 1, 2015, use Form 5021 (Rev. 4 1992).  For dates of service on or after October 1, 2015, use Form 5021 (Rev. 5 2015).</w:t>
      </w:r>
    </w:p>
    <w:p w:rsidR="005C157E" w:rsidRDefault="005C157E" w:rsidP="005C157E">
      <w:pPr>
        <w:spacing w:after="0" w:line="240" w:lineRule="auto"/>
        <w:rPr>
          <w:rFonts w:ascii="Times New Roman" w:eastAsia="Times New Roman" w:hAnsi="Times New Roman" w:cs="Times New Roman"/>
          <w:sz w:val="24"/>
          <w:szCs w:val="20"/>
        </w:rPr>
      </w:pPr>
    </w:p>
    <w:p w:rsidR="005C157E" w:rsidRPr="005C157E" w:rsidRDefault="005C157E" w:rsidP="005C157E">
      <w:pPr>
        <w:spacing w:after="0" w:line="240" w:lineRule="auto"/>
        <w:rPr>
          <w:rFonts w:ascii="Times New Roman" w:eastAsia="Times New Roman" w:hAnsi="Times New Roman" w:cs="Times New Roman"/>
          <w:sz w:val="24"/>
          <w:szCs w:val="20"/>
        </w:rPr>
      </w:pPr>
      <w:r w:rsidRPr="005C157E">
        <w:rPr>
          <w:rFonts w:ascii="Times New Roman" w:eastAsia="Times New Roman" w:hAnsi="Times New Roman" w:cs="Times New Roman"/>
          <w:sz w:val="24"/>
          <w:szCs w:val="20"/>
        </w:rPr>
        <w:t xml:space="preserve">(2) Each new primary treating physician shall submit a Form </w:t>
      </w:r>
      <w:r w:rsidRPr="005C157E">
        <w:rPr>
          <w:rFonts w:ascii="Times New Roman" w:eastAsia="Times New Roman" w:hAnsi="Times New Roman" w:cs="Times New Roman"/>
          <w:strike/>
          <w:sz w:val="24"/>
          <w:szCs w:val="20"/>
        </w:rPr>
        <w:t>DLSR</w:t>
      </w:r>
      <w:r w:rsidRPr="005C157E">
        <w:rPr>
          <w:rFonts w:ascii="Times New Roman" w:eastAsia="Times New Roman" w:hAnsi="Times New Roman" w:cs="Times New Roman"/>
          <w:sz w:val="24"/>
          <w:szCs w:val="20"/>
        </w:rPr>
        <w:t xml:space="preserve"> 5021 followin</w:t>
      </w:r>
      <w:r>
        <w:rPr>
          <w:rFonts w:ascii="Times New Roman" w:eastAsia="Times New Roman" w:hAnsi="Times New Roman" w:cs="Times New Roman"/>
          <w:sz w:val="24"/>
          <w:szCs w:val="20"/>
        </w:rPr>
        <w:t>g the initial examination in ac</w:t>
      </w:r>
      <w:r w:rsidRPr="005C157E">
        <w:rPr>
          <w:rFonts w:ascii="Times New Roman" w:eastAsia="Times New Roman" w:hAnsi="Times New Roman" w:cs="Times New Roman"/>
          <w:sz w:val="24"/>
          <w:szCs w:val="20"/>
        </w:rPr>
        <w:t>cordance with subdivision (e)(1).</w:t>
      </w:r>
    </w:p>
    <w:p w:rsidR="005C157E" w:rsidRDefault="005C157E" w:rsidP="005C157E">
      <w:pPr>
        <w:spacing w:after="0" w:line="240" w:lineRule="auto"/>
        <w:rPr>
          <w:rFonts w:ascii="Times New Roman" w:eastAsia="Times New Roman" w:hAnsi="Times New Roman" w:cs="Times New Roman"/>
          <w:sz w:val="24"/>
          <w:szCs w:val="20"/>
        </w:rPr>
      </w:pPr>
    </w:p>
    <w:p w:rsidR="005C157E" w:rsidRPr="005C157E" w:rsidRDefault="005C157E" w:rsidP="005C157E">
      <w:pPr>
        <w:spacing w:after="0" w:line="240" w:lineRule="auto"/>
        <w:rPr>
          <w:rFonts w:ascii="Times New Roman" w:eastAsia="Times New Roman" w:hAnsi="Times New Roman" w:cs="Times New Roman"/>
          <w:sz w:val="24"/>
          <w:szCs w:val="20"/>
        </w:rPr>
      </w:pPr>
      <w:r w:rsidRPr="005C157E">
        <w:rPr>
          <w:rFonts w:ascii="Times New Roman" w:eastAsia="Times New Roman" w:hAnsi="Times New Roman" w:cs="Times New Roman"/>
          <w:sz w:val="24"/>
          <w:szCs w:val="20"/>
        </w:rPr>
        <w:t>(3) Secondary physicians, physical therapists, and other health care providers to whom the employee is referred shall report to the primary treating physician in the manner required by the primary treating physician.</w:t>
      </w:r>
    </w:p>
    <w:p w:rsidR="005C157E" w:rsidRDefault="005C157E" w:rsidP="005C157E">
      <w:pPr>
        <w:spacing w:after="0" w:line="240" w:lineRule="auto"/>
        <w:rPr>
          <w:rFonts w:ascii="Times New Roman" w:eastAsia="Times New Roman" w:hAnsi="Times New Roman" w:cs="Times New Roman"/>
          <w:sz w:val="24"/>
          <w:szCs w:val="20"/>
        </w:rPr>
      </w:pPr>
    </w:p>
    <w:p w:rsidR="005C157E" w:rsidRPr="005C157E" w:rsidRDefault="005C157E" w:rsidP="005C157E">
      <w:pPr>
        <w:spacing w:after="0" w:line="240" w:lineRule="auto"/>
        <w:rPr>
          <w:rFonts w:ascii="Times New Roman" w:eastAsia="Times New Roman" w:hAnsi="Times New Roman" w:cs="Times New Roman"/>
          <w:sz w:val="24"/>
          <w:szCs w:val="20"/>
        </w:rPr>
      </w:pPr>
      <w:r w:rsidRPr="005C157E">
        <w:rPr>
          <w:rFonts w:ascii="Times New Roman" w:eastAsia="Times New Roman" w:hAnsi="Times New Roman" w:cs="Times New Roman"/>
          <w:sz w:val="24"/>
          <w:szCs w:val="20"/>
        </w:rPr>
        <w:t>(4) The primary treating physician shall be responsible for obtaining all of the reports of secondary physicians and shall, unless good cause is shown, within 20 days of receipt of each report incorporate, or comment upon, the findings and opinions of the other physicians in the primary treating physician's report and submit all of the reports to the claims administrator.</w:t>
      </w:r>
    </w:p>
    <w:p w:rsidR="005C157E" w:rsidRDefault="005C157E" w:rsidP="005C157E">
      <w:pPr>
        <w:spacing w:after="0" w:line="240" w:lineRule="auto"/>
        <w:rPr>
          <w:rFonts w:ascii="Times New Roman" w:eastAsia="Times New Roman" w:hAnsi="Times New Roman" w:cs="Times New Roman"/>
          <w:sz w:val="24"/>
          <w:szCs w:val="20"/>
        </w:rPr>
      </w:pPr>
    </w:p>
    <w:p w:rsidR="005C157E" w:rsidRPr="005C157E" w:rsidRDefault="005C157E" w:rsidP="005C157E">
      <w:pPr>
        <w:spacing w:after="0" w:line="240" w:lineRule="auto"/>
        <w:rPr>
          <w:rFonts w:ascii="Times New Roman" w:eastAsia="Times New Roman" w:hAnsi="Times New Roman" w:cs="Times New Roman"/>
          <w:sz w:val="24"/>
          <w:szCs w:val="20"/>
        </w:rPr>
      </w:pPr>
      <w:r w:rsidRPr="005C157E">
        <w:rPr>
          <w:rFonts w:ascii="Times New Roman" w:eastAsia="Times New Roman" w:hAnsi="Times New Roman" w:cs="Times New Roman"/>
          <w:sz w:val="24"/>
          <w:szCs w:val="20"/>
        </w:rPr>
        <w:t>(f) A primary treating physician shall, unless good cause is shown, within 20 days report to the claims administrator when any one or more of the following occurs:</w:t>
      </w:r>
    </w:p>
    <w:p w:rsidR="005C157E" w:rsidRDefault="005C157E" w:rsidP="005C157E">
      <w:pPr>
        <w:spacing w:after="0" w:line="240" w:lineRule="auto"/>
        <w:rPr>
          <w:rFonts w:ascii="Times New Roman" w:eastAsia="Times New Roman" w:hAnsi="Times New Roman" w:cs="Times New Roman"/>
          <w:sz w:val="24"/>
          <w:szCs w:val="20"/>
        </w:rPr>
      </w:pPr>
    </w:p>
    <w:p w:rsidR="005C157E" w:rsidRPr="005C157E" w:rsidRDefault="005C157E" w:rsidP="005C157E">
      <w:pPr>
        <w:spacing w:after="0" w:line="240" w:lineRule="auto"/>
        <w:rPr>
          <w:rFonts w:ascii="Times New Roman" w:eastAsia="Times New Roman" w:hAnsi="Times New Roman" w:cs="Times New Roman"/>
          <w:sz w:val="24"/>
          <w:szCs w:val="20"/>
        </w:rPr>
      </w:pPr>
      <w:r w:rsidRPr="005C157E">
        <w:rPr>
          <w:rFonts w:ascii="Times New Roman" w:eastAsia="Times New Roman" w:hAnsi="Times New Roman" w:cs="Times New Roman"/>
          <w:sz w:val="24"/>
          <w:szCs w:val="20"/>
        </w:rPr>
        <w:t>(1) The employee's condition undergoes a previously unexpected significant change;</w:t>
      </w:r>
    </w:p>
    <w:p w:rsidR="005C157E" w:rsidRDefault="005C157E" w:rsidP="005C157E">
      <w:pPr>
        <w:spacing w:after="0" w:line="240" w:lineRule="auto"/>
        <w:rPr>
          <w:rFonts w:ascii="Times New Roman" w:eastAsia="Times New Roman" w:hAnsi="Times New Roman" w:cs="Times New Roman"/>
          <w:sz w:val="24"/>
          <w:szCs w:val="20"/>
        </w:rPr>
      </w:pPr>
    </w:p>
    <w:p w:rsidR="005C157E" w:rsidRPr="005C157E" w:rsidRDefault="005C157E" w:rsidP="005C157E">
      <w:pPr>
        <w:spacing w:after="0" w:line="240" w:lineRule="auto"/>
        <w:rPr>
          <w:rFonts w:ascii="Times New Roman" w:eastAsia="Times New Roman" w:hAnsi="Times New Roman" w:cs="Times New Roman"/>
          <w:sz w:val="24"/>
          <w:szCs w:val="20"/>
        </w:rPr>
      </w:pPr>
      <w:r w:rsidRPr="005C157E">
        <w:rPr>
          <w:rFonts w:ascii="Times New Roman" w:eastAsia="Times New Roman" w:hAnsi="Times New Roman" w:cs="Times New Roman"/>
          <w:sz w:val="24"/>
          <w:szCs w:val="20"/>
        </w:rPr>
        <w:t xml:space="preserve">(2) There is any significant change in the treatment plan reported, including, but not limited to, (A) an extension of duration or frequency of treatment, (B) a new need for hospitalization or surgery, (C) a </w:t>
      </w:r>
      <w:r>
        <w:rPr>
          <w:rFonts w:ascii="Times New Roman" w:eastAsia="Times New Roman" w:hAnsi="Times New Roman" w:cs="Times New Roman"/>
          <w:sz w:val="24"/>
          <w:szCs w:val="20"/>
        </w:rPr>
        <w:t>new need for referral to or con</w:t>
      </w:r>
      <w:r w:rsidRPr="005C157E">
        <w:rPr>
          <w:rFonts w:ascii="Times New Roman" w:eastAsia="Times New Roman" w:hAnsi="Times New Roman" w:cs="Times New Roman"/>
          <w:sz w:val="24"/>
          <w:szCs w:val="20"/>
        </w:rPr>
        <w:t>sultation by another physician, (D) a change in methods of treatment or in required physical medicine services, or (E) a need for rental or purchase of durable medical equipment or orthotic devices;</w:t>
      </w:r>
    </w:p>
    <w:p w:rsidR="005C157E" w:rsidRDefault="005C157E" w:rsidP="005C157E">
      <w:pPr>
        <w:spacing w:after="0" w:line="240" w:lineRule="auto"/>
        <w:rPr>
          <w:rFonts w:ascii="Times New Roman" w:eastAsia="Times New Roman" w:hAnsi="Times New Roman" w:cs="Times New Roman"/>
          <w:sz w:val="24"/>
          <w:szCs w:val="20"/>
        </w:rPr>
      </w:pPr>
    </w:p>
    <w:p w:rsidR="005C157E" w:rsidRPr="005C157E" w:rsidRDefault="005C157E" w:rsidP="005C157E">
      <w:pPr>
        <w:spacing w:after="0" w:line="240" w:lineRule="auto"/>
        <w:rPr>
          <w:rFonts w:ascii="Times New Roman" w:eastAsia="Times New Roman" w:hAnsi="Times New Roman" w:cs="Times New Roman"/>
          <w:sz w:val="24"/>
          <w:szCs w:val="20"/>
        </w:rPr>
      </w:pPr>
      <w:r w:rsidRPr="005C157E">
        <w:rPr>
          <w:rFonts w:ascii="Times New Roman" w:eastAsia="Times New Roman" w:hAnsi="Times New Roman" w:cs="Times New Roman"/>
          <w:sz w:val="24"/>
          <w:szCs w:val="20"/>
        </w:rPr>
        <w:t>(3) The employee's condition permits return to modified or regular work;</w:t>
      </w:r>
    </w:p>
    <w:p w:rsidR="005C157E" w:rsidRDefault="005C157E" w:rsidP="005C157E">
      <w:pPr>
        <w:spacing w:after="0" w:line="240" w:lineRule="auto"/>
        <w:rPr>
          <w:rFonts w:ascii="Times New Roman" w:eastAsia="Times New Roman" w:hAnsi="Times New Roman" w:cs="Times New Roman"/>
          <w:sz w:val="24"/>
          <w:szCs w:val="20"/>
        </w:rPr>
      </w:pPr>
    </w:p>
    <w:p w:rsidR="005C157E" w:rsidRPr="005C157E" w:rsidRDefault="005C157E" w:rsidP="005C157E">
      <w:pPr>
        <w:spacing w:after="0" w:line="240" w:lineRule="auto"/>
        <w:rPr>
          <w:rFonts w:ascii="Times New Roman" w:eastAsia="Times New Roman" w:hAnsi="Times New Roman" w:cs="Times New Roman"/>
          <w:sz w:val="24"/>
          <w:szCs w:val="20"/>
        </w:rPr>
      </w:pPr>
      <w:r w:rsidRPr="005C157E">
        <w:rPr>
          <w:rFonts w:ascii="Times New Roman" w:eastAsia="Times New Roman" w:hAnsi="Times New Roman" w:cs="Times New Roman"/>
          <w:sz w:val="24"/>
          <w:szCs w:val="20"/>
        </w:rPr>
        <w:t>(4) The employee's condition requires him or her to leave work, or requires changes</w:t>
      </w:r>
      <w:r>
        <w:rPr>
          <w:rFonts w:ascii="Times New Roman" w:eastAsia="Times New Roman" w:hAnsi="Times New Roman" w:cs="Times New Roman"/>
          <w:sz w:val="24"/>
          <w:szCs w:val="20"/>
        </w:rPr>
        <w:t xml:space="preserve"> in work restrictions or modifi</w:t>
      </w:r>
      <w:r w:rsidRPr="005C157E">
        <w:rPr>
          <w:rFonts w:ascii="Times New Roman" w:eastAsia="Times New Roman" w:hAnsi="Times New Roman" w:cs="Times New Roman"/>
          <w:sz w:val="24"/>
          <w:szCs w:val="20"/>
        </w:rPr>
        <w:t>cations;</w:t>
      </w:r>
    </w:p>
    <w:p w:rsidR="005C157E" w:rsidRDefault="005C157E" w:rsidP="005C157E">
      <w:pPr>
        <w:spacing w:after="0" w:line="240" w:lineRule="auto"/>
        <w:rPr>
          <w:rFonts w:ascii="Times New Roman" w:eastAsia="Times New Roman" w:hAnsi="Times New Roman" w:cs="Times New Roman"/>
          <w:sz w:val="24"/>
          <w:szCs w:val="20"/>
        </w:rPr>
      </w:pPr>
    </w:p>
    <w:p w:rsidR="005C157E" w:rsidRPr="005C157E" w:rsidRDefault="005C157E" w:rsidP="005C157E">
      <w:pPr>
        <w:spacing w:after="0" w:line="240" w:lineRule="auto"/>
        <w:rPr>
          <w:rFonts w:ascii="Times New Roman" w:eastAsia="Times New Roman" w:hAnsi="Times New Roman" w:cs="Times New Roman"/>
          <w:sz w:val="24"/>
          <w:szCs w:val="20"/>
        </w:rPr>
      </w:pPr>
      <w:r w:rsidRPr="005C157E">
        <w:rPr>
          <w:rFonts w:ascii="Times New Roman" w:eastAsia="Times New Roman" w:hAnsi="Times New Roman" w:cs="Times New Roman"/>
          <w:sz w:val="24"/>
          <w:szCs w:val="20"/>
        </w:rPr>
        <w:t>(5) The employee is released from care;</w:t>
      </w:r>
    </w:p>
    <w:p w:rsidR="005C157E" w:rsidRDefault="005C157E" w:rsidP="005C157E">
      <w:pPr>
        <w:spacing w:after="0" w:line="240" w:lineRule="auto"/>
        <w:rPr>
          <w:rFonts w:ascii="Times New Roman" w:eastAsia="Times New Roman" w:hAnsi="Times New Roman" w:cs="Times New Roman"/>
          <w:sz w:val="24"/>
          <w:szCs w:val="20"/>
        </w:rPr>
      </w:pPr>
    </w:p>
    <w:p w:rsidR="005C157E" w:rsidRPr="005C157E" w:rsidRDefault="005C157E" w:rsidP="005C157E">
      <w:pPr>
        <w:spacing w:after="0" w:line="240" w:lineRule="auto"/>
        <w:rPr>
          <w:rFonts w:ascii="Times New Roman" w:eastAsia="Times New Roman" w:hAnsi="Times New Roman" w:cs="Times New Roman"/>
          <w:sz w:val="24"/>
          <w:szCs w:val="20"/>
        </w:rPr>
      </w:pPr>
      <w:r w:rsidRPr="005C157E">
        <w:rPr>
          <w:rFonts w:ascii="Times New Roman" w:eastAsia="Times New Roman" w:hAnsi="Times New Roman" w:cs="Times New Roman"/>
          <w:sz w:val="24"/>
          <w:szCs w:val="20"/>
        </w:rPr>
        <w:t>(6) The primary treating physician concludes that the employee's permanent disability</w:t>
      </w:r>
      <w:r>
        <w:rPr>
          <w:rFonts w:ascii="Times New Roman" w:eastAsia="Times New Roman" w:hAnsi="Times New Roman" w:cs="Times New Roman"/>
          <w:sz w:val="24"/>
          <w:szCs w:val="20"/>
        </w:rPr>
        <w:t xml:space="preserve"> precludes, or is likely to pre</w:t>
      </w:r>
      <w:r w:rsidRPr="005C157E">
        <w:rPr>
          <w:rFonts w:ascii="Times New Roman" w:eastAsia="Times New Roman" w:hAnsi="Times New Roman" w:cs="Times New Roman"/>
          <w:sz w:val="24"/>
          <w:szCs w:val="20"/>
        </w:rPr>
        <w:t>clude, the employee from engaging in the employee's usual occupation or the occupation in which the employee was engaged at the time of the injury;</w:t>
      </w:r>
    </w:p>
    <w:p w:rsidR="005C157E" w:rsidRDefault="005C157E" w:rsidP="005C157E">
      <w:pPr>
        <w:spacing w:after="0" w:line="240" w:lineRule="auto"/>
        <w:rPr>
          <w:rFonts w:ascii="Times New Roman" w:eastAsia="Times New Roman" w:hAnsi="Times New Roman" w:cs="Times New Roman"/>
          <w:sz w:val="24"/>
          <w:szCs w:val="20"/>
        </w:rPr>
      </w:pPr>
    </w:p>
    <w:p w:rsidR="005C157E" w:rsidRPr="005C157E" w:rsidRDefault="005C157E" w:rsidP="005C157E">
      <w:pPr>
        <w:spacing w:after="0" w:line="240" w:lineRule="auto"/>
        <w:rPr>
          <w:rFonts w:ascii="Times New Roman" w:eastAsia="Times New Roman" w:hAnsi="Times New Roman" w:cs="Times New Roman"/>
          <w:sz w:val="24"/>
          <w:szCs w:val="20"/>
        </w:rPr>
      </w:pPr>
      <w:r w:rsidRPr="005C157E">
        <w:rPr>
          <w:rFonts w:ascii="Times New Roman" w:eastAsia="Times New Roman" w:hAnsi="Times New Roman" w:cs="Times New Roman"/>
          <w:sz w:val="24"/>
          <w:szCs w:val="20"/>
        </w:rPr>
        <w:t>(7) The claims administrator reasonably requests appropriate additional information that is necessary to administer the claim. "Necessary" information is that which directly affects the provision of compensation benefits as defined in Labor Code Section 3207.</w:t>
      </w:r>
    </w:p>
    <w:p w:rsidR="005C157E" w:rsidRDefault="005C157E" w:rsidP="005C157E">
      <w:pPr>
        <w:spacing w:after="0" w:line="240" w:lineRule="auto"/>
        <w:rPr>
          <w:rFonts w:ascii="Times New Roman" w:eastAsia="Times New Roman" w:hAnsi="Times New Roman" w:cs="Times New Roman"/>
          <w:sz w:val="24"/>
          <w:szCs w:val="20"/>
        </w:rPr>
      </w:pPr>
    </w:p>
    <w:p w:rsidR="005C157E" w:rsidRPr="005C157E" w:rsidRDefault="005C157E" w:rsidP="005C157E">
      <w:pPr>
        <w:spacing w:after="0" w:line="240" w:lineRule="auto"/>
        <w:rPr>
          <w:rFonts w:ascii="Times New Roman" w:eastAsia="Times New Roman" w:hAnsi="Times New Roman" w:cs="Times New Roman"/>
          <w:sz w:val="24"/>
          <w:szCs w:val="20"/>
        </w:rPr>
      </w:pPr>
      <w:r w:rsidRPr="005C157E">
        <w:rPr>
          <w:rFonts w:ascii="Times New Roman" w:eastAsia="Times New Roman" w:hAnsi="Times New Roman" w:cs="Times New Roman"/>
          <w:sz w:val="24"/>
          <w:szCs w:val="20"/>
        </w:rPr>
        <w:t>(8) When continuing medical treatment is provided, a progress report shall be made no later than forty-five days from the last report of any type under this section even if no event described in paragraphs (1) to (7) has occurred. If an examination has occurred, the report shall be signed and transmitted within 20 days of the examination.</w:t>
      </w:r>
    </w:p>
    <w:p w:rsidR="005C157E" w:rsidRDefault="005C157E" w:rsidP="005C157E">
      <w:pPr>
        <w:spacing w:after="0" w:line="240" w:lineRule="auto"/>
        <w:rPr>
          <w:rFonts w:ascii="Times New Roman" w:eastAsia="Times New Roman" w:hAnsi="Times New Roman" w:cs="Times New Roman"/>
          <w:sz w:val="24"/>
          <w:szCs w:val="20"/>
        </w:rPr>
      </w:pPr>
      <w:r w:rsidRPr="005C157E">
        <w:rPr>
          <w:rFonts w:ascii="Times New Roman" w:eastAsia="Times New Roman" w:hAnsi="Times New Roman" w:cs="Times New Roman"/>
          <w:sz w:val="24"/>
          <w:szCs w:val="20"/>
        </w:rPr>
        <w:lastRenderedPageBreak/>
        <w:t>Except for a response to a request for information made pursuant to subdivision (f)(7), reports required under this subdivision shall be submitted on the "Primary Treating Physician's Progress Report" form (Form PR-2) contained in Section 9785.2, or in the form of a narrative report. If a narrative report is used, it must be entitled "Primary Treating Physician's Progress Report" in bold-faced type, must indicate clearly the reason the report is being submitted, and must contain the same information using the same subject headings in the same order as Form PR-2. A response to a request for information made pursuant to subdivision (f)(7) may be made in letter format. A narrative report and a letter format response to a request for information must contain the same declaration under penalty of perjury that is set forth in the Form PR-2: "I declare under penalty of perjury that this report is true and correct to the best of my knowledge and that I have not violated Labor Code § 139.3."</w:t>
      </w:r>
    </w:p>
    <w:p w:rsidR="005C157E" w:rsidRDefault="005C157E" w:rsidP="005C157E">
      <w:pPr>
        <w:spacing w:after="0" w:line="240" w:lineRule="auto"/>
        <w:rPr>
          <w:rFonts w:ascii="Times New Roman" w:eastAsia="Times New Roman" w:hAnsi="Times New Roman" w:cs="Times New Roman"/>
          <w:sz w:val="24"/>
          <w:szCs w:val="20"/>
        </w:rPr>
      </w:pPr>
    </w:p>
    <w:p w:rsidR="005C157E" w:rsidRPr="005C157E" w:rsidRDefault="005C157E" w:rsidP="005C157E">
      <w:pPr>
        <w:spacing w:after="0" w:line="240" w:lineRule="auto"/>
        <w:rPr>
          <w:rFonts w:ascii="Times New Roman" w:eastAsia="Times New Roman" w:hAnsi="Times New Roman" w:cs="Times New Roman"/>
          <w:sz w:val="24"/>
          <w:szCs w:val="20"/>
          <w:u w:val="single"/>
        </w:rPr>
      </w:pPr>
      <w:r w:rsidRPr="005C157E">
        <w:rPr>
          <w:rFonts w:ascii="Times New Roman" w:eastAsia="Times New Roman" w:hAnsi="Times New Roman" w:cs="Times New Roman"/>
          <w:sz w:val="24"/>
          <w:szCs w:val="20"/>
          <w:u w:val="single"/>
        </w:rPr>
        <w:t>For dates of service prior to October 1, 2015, use Form PR-2 (Rev. 06-05).  For dates of service on or after October 1, 2015, use Form PR-2 (Rev. 2015).</w:t>
      </w:r>
    </w:p>
    <w:p w:rsidR="005C157E" w:rsidRDefault="005C157E" w:rsidP="005C157E">
      <w:pPr>
        <w:spacing w:after="0" w:line="240" w:lineRule="auto"/>
        <w:rPr>
          <w:rFonts w:ascii="Times New Roman" w:eastAsia="Times New Roman" w:hAnsi="Times New Roman" w:cs="Times New Roman"/>
          <w:sz w:val="24"/>
          <w:szCs w:val="20"/>
        </w:rPr>
      </w:pPr>
    </w:p>
    <w:p w:rsidR="005C157E" w:rsidRPr="005C157E" w:rsidRDefault="005C157E" w:rsidP="005C157E">
      <w:pPr>
        <w:spacing w:after="0" w:line="240" w:lineRule="auto"/>
        <w:rPr>
          <w:rFonts w:ascii="Times New Roman" w:eastAsia="Times New Roman" w:hAnsi="Times New Roman" w:cs="Times New Roman"/>
          <w:sz w:val="24"/>
          <w:szCs w:val="20"/>
        </w:rPr>
      </w:pPr>
      <w:r w:rsidRPr="005C157E">
        <w:rPr>
          <w:rFonts w:ascii="Times New Roman" w:eastAsia="Times New Roman" w:hAnsi="Times New Roman" w:cs="Times New Roman"/>
          <w:sz w:val="24"/>
          <w:szCs w:val="20"/>
        </w:rPr>
        <w:t>By mutual agreement between the physician and the claims administrator, the physician may make reports in any manner and form.</w:t>
      </w:r>
    </w:p>
    <w:p w:rsidR="005C157E" w:rsidRDefault="005C157E" w:rsidP="005C157E">
      <w:pPr>
        <w:spacing w:after="0" w:line="240" w:lineRule="auto"/>
        <w:rPr>
          <w:rFonts w:ascii="Times New Roman" w:eastAsia="Times New Roman" w:hAnsi="Times New Roman" w:cs="Times New Roman"/>
          <w:sz w:val="24"/>
          <w:szCs w:val="20"/>
        </w:rPr>
      </w:pPr>
    </w:p>
    <w:p w:rsidR="005C157E" w:rsidRPr="005C157E" w:rsidRDefault="005C157E" w:rsidP="005C157E">
      <w:pPr>
        <w:spacing w:after="0" w:line="240" w:lineRule="auto"/>
        <w:rPr>
          <w:rFonts w:ascii="Times New Roman" w:eastAsia="Times New Roman" w:hAnsi="Times New Roman" w:cs="Times New Roman"/>
          <w:sz w:val="24"/>
          <w:szCs w:val="20"/>
        </w:rPr>
      </w:pPr>
      <w:r w:rsidRPr="005C157E">
        <w:rPr>
          <w:rFonts w:ascii="Times New Roman" w:eastAsia="Times New Roman" w:hAnsi="Times New Roman" w:cs="Times New Roman"/>
          <w:sz w:val="24"/>
          <w:szCs w:val="20"/>
        </w:rPr>
        <w:t>(g) As applicable in section 9792.9.1, a written request for authorization of medical treatment for a specific course of proposed medical treatment, or a written confirmation of an oral request for a specific course of proposed medical treatment, must be set forth on the "Request for Authorization," DWC Form RFA, contained in section 9785.5. A writ-ten confirmation of an oral request shall be clearly marked at the top that it is written confirmation of an oral request. The DWC Form RFA must include as an attachment documentation substantiating the need for the requested treatment.</w:t>
      </w:r>
    </w:p>
    <w:p w:rsidR="005C157E" w:rsidRDefault="005C157E" w:rsidP="005C157E">
      <w:pPr>
        <w:spacing w:after="0" w:line="240" w:lineRule="auto"/>
        <w:rPr>
          <w:rFonts w:ascii="Times New Roman" w:eastAsia="Times New Roman" w:hAnsi="Times New Roman" w:cs="Times New Roman"/>
          <w:sz w:val="24"/>
          <w:szCs w:val="20"/>
        </w:rPr>
      </w:pPr>
    </w:p>
    <w:p w:rsidR="005C157E" w:rsidRDefault="005C157E" w:rsidP="005C157E">
      <w:pPr>
        <w:spacing w:after="0" w:line="240" w:lineRule="auto"/>
        <w:rPr>
          <w:rFonts w:ascii="Times New Roman" w:eastAsia="Times New Roman" w:hAnsi="Times New Roman" w:cs="Times New Roman"/>
          <w:sz w:val="24"/>
          <w:szCs w:val="20"/>
        </w:rPr>
      </w:pPr>
      <w:r w:rsidRPr="005C157E">
        <w:rPr>
          <w:rFonts w:ascii="Times New Roman" w:eastAsia="Times New Roman" w:hAnsi="Times New Roman" w:cs="Times New Roman"/>
          <w:sz w:val="24"/>
          <w:szCs w:val="20"/>
        </w:rPr>
        <w:t>(h) When the primary treating physician determines that the employee's condition is permanent and stationary, the physician shall, unless good cause is shown, report within 20 days from the date of e</w:t>
      </w:r>
      <w:r w:rsidR="00E316EC">
        <w:rPr>
          <w:rFonts w:ascii="Times New Roman" w:eastAsia="Times New Roman" w:hAnsi="Times New Roman" w:cs="Times New Roman"/>
          <w:sz w:val="24"/>
          <w:szCs w:val="20"/>
        </w:rPr>
        <w:t>xamination any findings concern</w:t>
      </w:r>
      <w:r w:rsidRPr="005C157E">
        <w:rPr>
          <w:rFonts w:ascii="Times New Roman" w:eastAsia="Times New Roman" w:hAnsi="Times New Roman" w:cs="Times New Roman"/>
          <w:sz w:val="24"/>
          <w:szCs w:val="20"/>
        </w:rPr>
        <w:t>ing the existence and extent of permanent impairment and limitations and any need for continuing and/or future medical care resulting from the injury. The information may be submitted on the "Primary Treating Physician's Permanent and Stationary Report" form (DWC Form PR-3 or DWC Form PR-4) contained in section 9785.3 or section 9785.4, or in such other manner which provides all the information required by Title 8, California Code of Regulations, section 10606. For permanent disability evaluation performed pursuant to the permanent disability evaluation schedule adopted on or after January 1, 2005, the primary treating physician's reports concerning the existence and extent of permanent impairment shall describe the impairment in accordance with the AMA Guides to the Evaluation on Permanent Impairment, 5th Edition (DWC Form PR-4). Qualified Medical Evaluators and Agreed Medical Evaluators may not use DWC Form PR-3 or DWC Form PR-4 to report medical-legal evaluations.</w:t>
      </w:r>
    </w:p>
    <w:p w:rsidR="005C157E" w:rsidRDefault="005C157E" w:rsidP="005C157E">
      <w:pPr>
        <w:spacing w:after="0" w:line="240" w:lineRule="auto"/>
        <w:rPr>
          <w:rFonts w:ascii="Times New Roman" w:eastAsia="Times New Roman" w:hAnsi="Times New Roman" w:cs="Times New Roman"/>
          <w:sz w:val="24"/>
          <w:szCs w:val="20"/>
        </w:rPr>
      </w:pPr>
    </w:p>
    <w:p w:rsidR="005C157E" w:rsidRPr="005C157E" w:rsidRDefault="005C157E" w:rsidP="005C157E">
      <w:pPr>
        <w:spacing w:after="0" w:line="240" w:lineRule="auto"/>
        <w:rPr>
          <w:rFonts w:ascii="Times New Roman" w:eastAsia="Times New Roman" w:hAnsi="Times New Roman" w:cs="Times New Roman"/>
          <w:sz w:val="24"/>
          <w:szCs w:val="20"/>
          <w:u w:val="single"/>
        </w:rPr>
      </w:pPr>
      <w:r w:rsidRPr="005C157E">
        <w:rPr>
          <w:rFonts w:ascii="Times New Roman" w:eastAsia="Times New Roman" w:hAnsi="Times New Roman" w:cs="Times New Roman"/>
          <w:sz w:val="24"/>
          <w:szCs w:val="20"/>
          <w:u w:val="single"/>
        </w:rPr>
        <w:t xml:space="preserve">For dates of service prior to October 1, 2015, use Form PR-3 (Rev. 06-05) or PR-4 (Rev. 06-05), as applicable.  For dates of service on or after October 1, 2015, use Form PR-3 (Rev. 2015) or PR-4 (Rev. 2015), as applicable.  </w:t>
      </w:r>
    </w:p>
    <w:p w:rsidR="005C157E" w:rsidRDefault="005C157E" w:rsidP="005C157E">
      <w:pPr>
        <w:spacing w:after="0" w:line="240" w:lineRule="auto"/>
        <w:rPr>
          <w:rFonts w:ascii="Times New Roman" w:eastAsia="Times New Roman" w:hAnsi="Times New Roman" w:cs="Times New Roman"/>
          <w:sz w:val="24"/>
          <w:szCs w:val="20"/>
        </w:rPr>
      </w:pPr>
    </w:p>
    <w:p w:rsidR="005C157E" w:rsidRPr="005C157E" w:rsidRDefault="005C157E" w:rsidP="005C157E">
      <w:pPr>
        <w:spacing w:after="0" w:line="240" w:lineRule="auto"/>
        <w:rPr>
          <w:rFonts w:ascii="Times New Roman" w:eastAsia="Times New Roman" w:hAnsi="Times New Roman" w:cs="Times New Roman"/>
          <w:sz w:val="24"/>
          <w:szCs w:val="20"/>
        </w:rPr>
      </w:pPr>
      <w:r w:rsidRPr="005C157E">
        <w:rPr>
          <w:rFonts w:ascii="Times New Roman" w:eastAsia="Times New Roman" w:hAnsi="Times New Roman" w:cs="Times New Roman"/>
          <w:sz w:val="24"/>
          <w:szCs w:val="20"/>
        </w:rPr>
        <w:lastRenderedPageBreak/>
        <w:t>(i) The primary treating physician, upon finding that the employee is permanent and stationary as to all conditions and that the injury has resulted in permanent partial disability, shall complete the "Physician's Return-to-Work &amp; Voucher Report" (DWC-AD 10133.36) and attach the form to the report required under subdivision (h).</w:t>
      </w:r>
    </w:p>
    <w:p w:rsidR="005C157E" w:rsidRDefault="005C157E" w:rsidP="005C157E">
      <w:pPr>
        <w:spacing w:after="0" w:line="240" w:lineRule="auto"/>
        <w:rPr>
          <w:rFonts w:ascii="Times New Roman" w:eastAsia="Times New Roman" w:hAnsi="Times New Roman" w:cs="Times New Roman"/>
          <w:sz w:val="24"/>
          <w:szCs w:val="20"/>
        </w:rPr>
      </w:pPr>
    </w:p>
    <w:p w:rsidR="005C157E" w:rsidRPr="005C157E" w:rsidRDefault="005C157E" w:rsidP="005C157E">
      <w:pPr>
        <w:spacing w:after="0" w:line="240" w:lineRule="auto"/>
        <w:rPr>
          <w:rFonts w:ascii="Times New Roman" w:eastAsia="Times New Roman" w:hAnsi="Times New Roman" w:cs="Times New Roman"/>
          <w:sz w:val="24"/>
          <w:szCs w:val="20"/>
        </w:rPr>
      </w:pPr>
      <w:r w:rsidRPr="005C157E">
        <w:rPr>
          <w:rFonts w:ascii="Times New Roman" w:eastAsia="Times New Roman" w:hAnsi="Times New Roman" w:cs="Times New Roman"/>
          <w:sz w:val="24"/>
          <w:szCs w:val="20"/>
        </w:rPr>
        <w:t>(j) Any controversies concerning this section shall be resolved pursuant to Labor Code Section 4603 or 4604, whichever is appropriate.</w:t>
      </w:r>
    </w:p>
    <w:p w:rsidR="005C157E" w:rsidRDefault="005C157E" w:rsidP="005C157E">
      <w:pPr>
        <w:spacing w:after="0" w:line="240" w:lineRule="auto"/>
        <w:rPr>
          <w:rFonts w:ascii="Times New Roman" w:eastAsia="Times New Roman" w:hAnsi="Times New Roman" w:cs="Times New Roman"/>
          <w:sz w:val="24"/>
          <w:szCs w:val="20"/>
        </w:rPr>
      </w:pPr>
    </w:p>
    <w:p w:rsidR="006B6300" w:rsidRPr="006B6300" w:rsidRDefault="005C157E" w:rsidP="005C157E">
      <w:pPr>
        <w:spacing w:after="0" w:line="240" w:lineRule="auto"/>
        <w:rPr>
          <w:rFonts w:ascii="Times New Roman" w:eastAsia="Times New Roman" w:hAnsi="Times New Roman" w:cs="Times New Roman"/>
          <w:sz w:val="24"/>
          <w:szCs w:val="20"/>
        </w:rPr>
      </w:pPr>
      <w:r w:rsidRPr="005C157E">
        <w:rPr>
          <w:rFonts w:ascii="Times New Roman" w:eastAsia="Times New Roman" w:hAnsi="Times New Roman" w:cs="Times New Roman"/>
          <w:sz w:val="24"/>
          <w:szCs w:val="20"/>
        </w:rPr>
        <w:t>(k) Claims administrators shall reimburse primary treating physicians for their reports submitted pursuant to this section as required by the Official Medical Fee Schedule.</w:t>
      </w:r>
    </w:p>
    <w:p w:rsidR="005C157E" w:rsidRDefault="005C157E" w:rsidP="006B6300">
      <w:pPr>
        <w:spacing w:after="0" w:line="240" w:lineRule="auto"/>
        <w:rPr>
          <w:rFonts w:ascii="Times New Roman" w:eastAsia="Times New Roman" w:hAnsi="Times New Roman" w:cs="Times New Roman"/>
          <w:sz w:val="24"/>
          <w:szCs w:val="20"/>
        </w:rPr>
      </w:pPr>
    </w:p>
    <w:p w:rsidR="006B6300" w:rsidRPr="006B6300" w:rsidRDefault="006B6300" w:rsidP="006B6300">
      <w:pPr>
        <w:spacing w:after="0" w:line="240" w:lineRule="auto"/>
        <w:rPr>
          <w:rFonts w:ascii="Times New Roman" w:eastAsia="Times New Roman" w:hAnsi="Times New Roman" w:cs="Times New Roman"/>
          <w:sz w:val="24"/>
          <w:szCs w:val="20"/>
        </w:rPr>
      </w:pPr>
      <w:r w:rsidRPr="006B6300">
        <w:rPr>
          <w:rFonts w:ascii="Times New Roman" w:eastAsia="Times New Roman" w:hAnsi="Times New Roman" w:cs="Times New Roman"/>
          <w:sz w:val="24"/>
          <w:szCs w:val="20"/>
        </w:rPr>
        <w:t xml:space="preserve">Note: Authority cited: Sections 133, 4603.5 and 5307.3, Labor Code. Reference: Sections 4061, 4061.5, 4062, 4600, 4600.3, 4603.2, 4604.5, 4610.5, 4658.7, 4660, 4662, 4663 and 4664, Labor Code. </w:t>
      </w:r>
    </w:p>
    <w:p w:rsidR="006B6300" w:rsidRPr="006B6300" w:rsidRDefault="006B6300" w:rsidP="006B6300">
      <w:pPr>
        <w:spacing w:after="0" w:line="240" w:lineRule="auto"/>
        <w:rPr>
          <w:rFonts w:ascii="Times New Roman" w:eastAsia="Times New Roman" w:hAnsi="Times New Roman" w:cs="Times New Roman"/>
          <w:sz w:val="24"/>
          <w:szCs w:val="20"/>
        </w:rPr>
      </w:pPr>
    </w:p>
    <w:p w:rsidR="00475005" w:rsidRPr="00935D6F" w:rsidRDefault="00475005" w:rsidP="00475005">
      <w:pPr>
        <w:spacing w:after="0" w:line="240" w:lineRule="auto"/>
        <w:rPr>
          <w:rFonts w:ascii="Times New Roman" w:eastAsia="Times New Roman" w:hAnsi="Times New Roman" w:cs="Times New Roman"/>
          <w:b/>
          <w:sz w:val="24"/>
          <w:szCs w:val="20"/>
          <w:u w:val="single"/>
        </w:rPr>
      </w:pPr>
      <w:r w:rsidRPr="006B6300">
        <w:rPr>
          <w:rFonts w:ascii="Times New Roman" w:eastAsia="Times New Roman" w:hAnsi="Times New Roman" w:cs="Times New Roman"/>
          <w:b/>
          <w:sz w:val="24"/>
          <w:szCs w:val="20"/>
        </w:rPr>
        <w:t>§9785</w:t>
      </w:r>
      <w:r>
        <w:rPr>
          <w:rFonts w:ascii="Times New Roman" w:eastAsia="Times New Roman" w:hAnsi="Times New Roman" w:cs="Times New Roman"/>
          <w:b/>
          <w:sz w:val="24"/>
          <w:szCs w:val="20"/>
        </w:rPr>
        <w:t>.2.</w:t>
      </w:r>
      <w:r w:rsidRPr="006B6300">
        <w:rPr>
          <w:rFonts w:ascii="Times New Roman" w:eastAsia="Times New Roman" w:hAnsi="Times New Roman" w:cs="Times New Roman"/>
          <w:b/>
          <w:sz w:val="24"/>
          <w:szCs w:val="20"/>
        </w:rPr>
        <w:t xml:space="preserve">  </w:t>
      </w:r>
      <w:r>
        <w:rPr>
          <w:rFonts w:ascii="Times New Roman" w:eastAsia="Times New Roman" w:hAnsi="Times New Roman" w:cs="Times New Roman"/>
          <w:b/>
          <w:sz w:val="24"/>
          <w:szCs w:val="20"/>
        </w:rPr>
        <w:t>Form PR-2 “</w:t>
      </w:r>
      <w:r w:rsidRPr="006B6300">
        <w:rPr>
          <w:rFonts w:ascii="Times New Roman" w:eastAsia="Times New Roman" w:hAnsi="Times New Roman" w:cs="Times New Roman"/>
          <w:b/>
          <w:sz w:val="24"/>
          <w:szCs w:val="20"/>
        </w:rPr>
        <w:t>Primary Treating Physician</w:t>
      </w:r>
      <w:r>
        <w:rPr>
          <w:rFonts w:ascii="Times New Roman" w:eastAsia="Times New Roman" w:hAnsi="Times New Roman" w:cs="Times New Roman"/>
          <w:b/>
          <w:sz w:val="24"/>
          <w:szCs w:val="20"/>
        </w:rPr>
        <w:t xml:space="preserve"> Progress Report” </w:t>
      </w:r>
      <w:r>
        <w:rPr>
          <w:rFonts w:ascii="Times New Roman" w:eastAsia="Times New Roman" w:hAnsi="Times New Roman" w:cs="Times New Roman"/>
          <w:b/>
          <w:sz w:val="24"/>
          <w:szCs w:val="20"/>
          <w:u w:val="single"/>
        </w:rPr>
        <w:t>– Services Prior to October 1, 2015</w:t>
      </w:r>
    </w:p>
    <w:p w:rsidR="006B6300" w:rsidRDefault="006B6300" w:rsidP="006B6300">
      <w:pPr>
        <w:spacing w:after="0" w:line="240" w:lineRule="auto"/>
        <w:rPr>
          <w:rFonts w:ascii="Times New Roman" w:eastAsia="Times New Roman" w:hAnsi="Times New Roman" w:cs="Times New Roman"/>
          <w:sz w:val="24"/>
          <w:szCs w:val="20"/>
        </w:rPr>
      </w:pPr>
    </w:p>
    <w:p w:rsidR="00B436AC" w:rsidRDefault="00B436AC" w:rsidP="00B436AC">
      <w:pPr>
        <w:spacing w:after="0" w:line="240" w:lineRule="auto"/>
        <w:rPr>
          <w:rFonts w:ascii="Times New Roman" w:eastAsia="Times New Roman" w:hAnsi="Times New Roman" w:cs="Times New Roman"/>
          <w:sz w:val="24"/>
          <w:szCs w:val="20"/>
        </w:rPr>
      </w:pPr>
      <w:r w:rsidRPr="00935D6F">
        <w:rPr>
          <w:rFonts w:ascii="Times New Roman" w:eastAsia="Times New Roman" w:hAnsi="Times New Roman" w:cs="Times New Roman"/>
          <w:sz w:val="24"/>
          <w:szCs w:val="20"/>
        </w:rPr>
        <w:t>[DWC Form PR-2 (Rev. 06-05)]</w:t>
      </w:r>
    </w:p>
    <w:p w:rsidR="000A18BE" w:rsidRDefault="000A18BE" w:rsidP="00B436AC">
      <w:pPr>
        <w:spacing w:after="0" w:line="240" w:lineRule="auto"/>
        <w:rPr>
          <w:rFonts w:ascii="Times New Roman" w:eastAsia="Times New Roman" w:hAnsi="Times New Roman" w:cs="Times New Roman"/>
          <w:sz w:val="24"/>
          <w:szCs w:val="20"/>
        </w:rPr>
      </w:pPr>
    </w:p>
    <w:p w:rsidR="005964BA" w:rsidRPr="00935D6F" w:rsidRDefault="005964BA" w:rsidP="00B436AC">
      <w:pPr>
        <w:spacing w:after="0" w:line="240" w:lineRule="auto"/>
        <w:rPr>
          <w:rFonts w:ascii="Times New Roman" w:eastAsia="Times New Roman" w:hAnsi="Times New Roman" w:cs="Times New Roman"/>
          <w:sz w:val="24"/>
          <w:szCs w:val="20"/>
        </w:rPr>
      </w:pPr>
      <w:r w:rsidRPr="005964BA">
        <w:rPr>
          <w:rFonts w:ascii="Times New Roman" w:eastAsia="Times New Roman" w:hAnsi="Times New Roman" w:cs="Times New Roman"/>
          <w:sz w:val="24"/>
          <w:szCs w:val="20"/>
        </w:rPr>
        <w:t>Note: Authority cited: Sections 133, 4603.5 and 5307.3, Labor Code. Reference: Sections 4061.5, 4600, 4603.2, 4610, 4636, 4660, 4662, 4663 and 4664, Labor Code</w:t>
      </w:r>
      <w:r>
        <w:rPr>
          <w:rFonts w:ascii="Times New Roman" w:eastAsia="Times New Roman" w:hAnsi="Times New Roman" w:cs="Times New Roman"/>
          <w:sz w:val="24"/>
          <w:szCs w:val="20"/>
        </w:rPr>
        <w:t>.</w:t>
      </w:r>
    </w:p>
    <w:p w:rsidR="00B436AC" w:rsidRDefault="00B436AC" w:rsidP="006B6300">
      <w:pPr>
        <w:spacing w:after="0" w:line="240" w:lineRule="auto"/>
        <w:rPr>
          <w:rFonts w:ascii="Times New Roman" w:eastAsia="Times New Roman" w:hAnsi="Times New Roman" w:cs="Times New Roman"/>
          <w:sz w:val="24"/>
          <w:szCs w:val="20"/>
        </w:rPr>
      </w:pPr>
    </w:p>
    <w:p w:rsidR="000A18BE" w:rsidRPr="006B6300" w:rsidRDefault="000A18BE" w:rsidP="006B6300">
      <w:pPr>
        <w:spacing w:after="0" w:line="240" w:lineRule="auto"/>
        <w:rPr>
          <w:rFonts w:ascii="Times New Roman" w:eastAsia="Times New Roman" w:hAnsi="Times New Roman" w:cs="Times New Roman"/>
          <w:sz w:val="24"/>
          <w:szCs w:val="20"/>
        </w:rPr>
      </w:pPr>
    </w:p>
    <w:p w:rsidR="00475005" w:rsidRPr="00475005" w:rsidRDefault="00475005" w:rsidP="00475005">
      <w:pPr>
        <w:spacing w:after="0" w:line="240" w:lineRule="auto"/>
        <w:rPr>
          <w:rFonts w:ascii="Times New Roman" w:eastAsia="Times New Roman" w:hAnsi="Times New Roman" w:cs="Times New Roman"/>
          <w:b/>
          <w:sz w:val="24"/>
          <w:szCs w:val="20"/>
          <w:u w:val="single"/>
        </w:rPr>
      </w:pPr>
      <w:r w:rsidRPr="00935D6F">
        <w:rPr>
          <w:rFonts w:ascii="Times New Roman" w:eastAsia="Times New Roman" w:hAnsi="Times New Roman" w:cs="Times New Roman"/>
          <w:b/>
          <w:sz w:val="24"/>
          <w:szCs w:val="20"/>
          <w:u w:val="single"/>
        </w:rPr>
        <w:t>§9785.2.1</w:t>
      </w:r>
      <w:r>
        <w:rPr>
          <w:rFonts w:ascii="Times New Roman" w:eastAsia="Times New Roman" w:hAnsi="Times New Roman" w:cs="Times New Roman"/>
          <w:b/>
          <w:sz w:val="24"/>
          <w:szCs w:val="20"/>
          <w:u w:val="single"/>
        </w:rPr>
        <w:t>.</w:t>
      </w:r>
      <w:r w:rsidRPr="00935D6F">
        <w:rPr>
          <w:rFonts w:ascii="Times New Roman" w:eastAsia="Times New Roman" w:hAnsi="Times New Roman" w:cs="Times New Roman"/>
          <w:b/>
          <w:sz w:val="24"/>
          <w:szCs w:val="20"/>
          <w:u w:val="single"/>
        </w:rPr>
        <w:t xml:space="preserve">  Form PR-2 “Primary Treating Physician Progress Report” </w:t>
      </w:r>
      <w:r w:rsidRPr="00475005">
        <w:rPr>
          <w:rFonts w:ascii="Times New Roman" w:eastAsia="Times New Roman" w:hAnsi="Times New Roman" w:cs="Times New Roman"/>
          <w:b/>
          <w:sz w:val="24"/>
          <w:szCs w:val="20"/>
          <w:u w:val="single"/>
        </w:rPr>
        <w:t xml:space="preserve">– Services </w:t>
      </w:r>
      <w:r>
        <w:rPr>
          <w:rFonts w:ascii="Times New Roman" w:eastAsia="Times New Roman" w:hAnsi="Times New Roman" w:cs="Times New Roman"/>
          <w:b/>
          <w:sz w:val="24"/>
          <w:szCs w:val="20"/>
          <w:u w:val="single"/>
        </w:rPr>
        <w:t xml:space="preserve">On or After </w:t>
      </w:r>
      <w:r w:rsidRPr="00475005">
        <w:rPr>
          <w:rFonts w:ascii="Times New Roman" w:eastAsia="Times New Roman" w:hAnsi="Times New Roman" w:cs="Times New Roman"/>
          <w:b/>
          <w:sz w:val="24"/>
          <w:szCs w:val="20"/>
          <w:u w:val="single"/>
        </w:rPr>
        <w:t>October 1, 2015</w:t>
      </w:r>
    </w:p>
    <w:p w:rsidR="006B6300" w:rsidRPr="006B6300" w:rsidRDefault="006B6300" w:rsidP="006B6300">
      <w:pPr>
        <w:spacing w:after="0" w:line="240" w:lineRule="auto"/>
        <w:rPr>
          <w:rFonts w:ascii="Times New Roman" w:eastAsia="Times New Roman" w:hAnsi="Times New Roman" w:cs="Times New Roman"/>
          <w:sz w:val="24"/>
          <w:szCs w:val="20"/>
        </w:rPr>
      </w:pPr>
    </w:p>
    <w:p w:rsidR="006B6300" w:rsidRPr="00935D6F" w:rsidRDefault="00475005" w:rsidP="006B6300">
      <w:pPr>
        <w:spacing w:after="0" w:line="240" w:lineRule="auto"/>
        <w:rPr>
          <w:rFonts w:ascii="Times New Roman" w:eastAsia="Times New Roman" w:hAnsi="Times New Roman" w:cs="Times New Roman"/>
          <w:sz w:val="24"/>
          <w:szCs w:val="20"/>
          <w:u w:val="single"/>
        </w:rPr>
      </w:pPr>
      <w:r w:rsidRPr="00935D6F">
        <w:rPr>
          <w:rFonts w:ascii="Times New Roman" w:eastAsia="Times New Roman" w:hAnsi="Times New Roman" w:cs="Times New Roman"/>
          <w:sz w:val="24"/>
          <w:szCs w:val="20"/>
          <w:u w:val="single"/>
        </w:rPr>
        <w:t>[DWC Form PR-2 (Rev. 2015)]</w:t>
      </w:r>
    </w:p>
    <w:p w:rsidR="000A18BE" w:rsidRDefault="000A18BE" w:rsidP="006B6300">
      <w:pPr>
        <w:spacing w:after="0" w:line="240" w:lineRule="auto"/>
        <w:rPr>
          <w:rFonts w:ascii="Times New Roman" w:eastAsia="Times New Roman" w:hAnsi="Times New Roman" w:cs="Times New Roman"/>
          <w:sz w:val="24"/>
          <w:szCs w:val="20"/>
        </w:rPr>
      </w:pPr>
    </w:p>
    <w:p w:rsidR="005964BA" w:rsidRPr="00935D6F" w:rsidRDefault="005964BA" w:rsidP="005964BA">
      <w:pPr>
        <w:spacing w:after="0" w:line="240" w:lineRule="auto"/>
        <w:rPr>
          <w:rFonts w:ascii="Times New Roman" w:eastAsia="Times New Roman" w:hAnsi="Times New Roman" w:cs="Times New Roman"/>
          <w:sz w:val="24"/>
          <w:szCs w:val="20"/>
          <w:u w:val="single"/>
        </w:rPr>
      </w:pPr>
      <w:r w:rsidRPr="00935D6F">
        <w:rPr>
          <w:rFonts w:ascii="Times New Roman" w:eastAsia="Times New Roman" w:hAnsi="Times New Roman" w:cs="Times New Roman"/>
          <w:sz w:val="24"/>
          <w:szCs w:val="20"/>
          <w:u w:val="single"/>
        </w:rPr>
        <w:t>Note: Authority cited: Sections 133, 4603.5 and 5307.3, Labor Code. Reference: Sections 4061.5, 4600, 4603.2, 4610, 4636, 4660, 4662, 4663 and 4664, Labor Code.</w:t>
      </w:r>
    </w:p>
    <w:p w:rsidR="005964BA" w:rsidRDefault="005964BA" w:rsidP="006B6300">
      <w:pPr>
        <w:spacing w:after="0" w:line="240" w:lineRule="auto"/>
        <w:rPr>
          <w:rFonts w:ascii="Times New Roman" w:eastAsia="Times New Roman" w:hAnsi="Times New Roman" w:cs="Times New Roman"/>
          <w:sz w:val="24"/>
          <w:szCs w:val="20"/>
        </w:rPr>
      </w:pPr>
    </w:p>
    <w:p w:rsidR="000A18BE" w:rsidRDefault="000A18BE" w:rsidP="006B6300">
      <w:pPr>
        <w:spacing w:after="0" w:line="240" w:lineRule="auto"/>
        <w:rPr>
          <w:rFonts w:ascii="Times New Roman" w:eastAsia="Times New Roman" w:hAnsi="Times New Roman" w:cs="Times New Roman"/>
          <w:sz w:val="24"/>
          <w:szCs w:val="20"/>
        </w:rPr>
      </w:pPr>
    </w:p>
    <w:p w:rsidR="00915439" w:rsidRPr="00915439" w:rsidRDefault="00915439" w:rsidP="00915439">
      <w:pPr>
        <w:spacing w:after="0" w:line="240" w:lineRule="auto"/>
        <w:rPr>
          <w:rFonts w:ascii="Times New Roman" w:eastAsia="Times New Roman" w:hAnsi="Times New Roman" w:cs="Times New Roman"/>
          <w:b/>
          <w:sz w:val="24"/>
          <w:szCs w:val="20"/>
          <w:u w:val="single"/>
        </w:rPr>
      </w:pPr>
      <w:r w:rsidRPr="00935D6F">
        <w:rPr>
          <w:rFonts w:ascii="Times New Roman" w:eastAsia="Times New Roman" w:hAnsi="Times New Roman" w:cs="Times New Roman"/>
          <w:b/>
          <w:sz w:val="24"/>
          <w:szCs w:val="20"/>
        </w:rPr>
        <w:t>§9785.3.  Form PR-3 “Primary Treating Physician’s Permanent and Stationary Report”</w:t>
      </w:r>
      <w:r w:rsidRPr="00915439">
        <w:rPr>
          <w:rFonts w:ascii="Times New Roman" w:eastAsia="Times New Roman" w:hAnsi="Times New Roman" w:cs="Times New Roman"/>
          <w:b/>
          <w:sz w:val="24"/>
          <w:szCs w:val="20"/>
          <w:u w:val="single"/>
        </w:rPr>
        <w:t xml:space="preserve"> – </w:t>
      </w:r>
      <w:r w:rsidR="00002536" w:rsidRPr="00002536">
        <w:rPr>
          <w:rFonts w:ascii="Times New Roman" w:eastAsia="Times New Roman" w:hAnsi="Times New Roman" w:cs="Times New Roman"/>
          <w:b/>
          <w:sz w:val="24"/>
          <w:szCs w:val="20"/>
          <w:u w:val="single"/>
        </w:rPr>
        <w:t xml:space="preserve">Services </w:t>
      </w:r>
      <w:r>
        <w:rPr>
          <w:rFonts w:ascii="Times New Roman" w:eastAsia="Times New Roman" w:hAnsi="Times New Roman" w:cs="Times New Roman"/>
          <w:b/>
          <w:sz w:val="24"/>
          <w:szCs w:val="20"/>
          <w:u w:val="single"/>
        </w:rPr>
        <w:t>Prior to</w:t>
      </w:r>
      <w:r w:rsidRPr="00915439">
        <w:rPr>
          <w:rFonts w:ascii="Times New Roman" w:eastAsia="Times New Roman" w:hAnsi="Times New Roman" w:cs="Times New Roman"/>
          <w:b/>
          <w:sz w:val="24"/>
          <w:szCs w:val="20"/>
          <w:u w:val="single"/>
        </w:rPr>
        <w:t xml:space="preserve"> October 1, 2015</w:t>
      </w:r>
    </w:p>
    <w:p w:rsidR="00915439" w:rsidRPr="00915439" w:rsidRDefault="00915439" w:rsidP="00915439">
      <w:pPr>
        <w:spacing w:after="0" w:line="240" w:lineRule="auto"/>
        <w:rPr>
          <w:rFonts w:ascii="Times New Roman" w:eastAsia="Times New Roman" w:hAnsi="Times New Roman" w:cs="Times New Roman"/>
          <w:sz w:val="24"/>
          <w:szCs w:val="20"/>
        </w:rPr>
      </w:pPr>
    </w:p>
    <w:p w:rsidR="00915439" w:rsidRPr="00935D6F" w:rsidRDefault="00915439" w:rsidP="00915439">
      <w:pPr>
        <w:spacing w:after="0" w:line="240" w:lineRule="auto"/>
        <w:rPr>
          <w:rFonts w:ascii="Times New Roman" w:eastAsia="Times New Roman" w:hAnsi="Times New Roman" w:cs="Times New Roman"/>
          <w:sz w:val="24"/>
          <w:szCs w:val="20"/>
        </w:rPr>
      </w:pPr>
      <w:r w:rsidRPr="00935D6F">
        <w:rPr>
          <w:rFonts w:ascii="Times New Roman" w:eastAsia="Times New Roman" w:hAnsi="Times New Roman" w:cs="Times New Roman"/>
          <w:sz w:val="24"/>
          <w:szCs w:val="20"/>
        </w:rPr>
        <w:t xml:space="preserve">[DWC Form PR-3 (Rev. </w:t>
      </w:r>
      <w:r w:rsidR="00002536">
        <w:rPr>
          <w:rFonts w:ascii="Times New Roman" w:eastAsia="Times New Roman" w:hAnsi="Times New Roman" w:cs="Times New Roman"/>
          <w:sz w:val="24"/>
          <w:szCs w:val="20"/>
        </w:rPr>
        <w:t>06-05</w:t>
      </w:r>
      <w:r w:rsidRPr="00935D6F">
        <w:rPr>
          <w:rFonts w:ascii="Times New Roman" w:eastAsia="Times New Roman" w:hAnsi="Times New Roman" w:cs="Times New Roman"/>
          <w:sz w:val="24"/>
          <w:szCs w:val="20"/>
        </w:rPr>
        <w:t>)]</w:t>
      </w:r>
    </w:p>
    <w:p w:rsidR="00915439" w:rsidRDefault="00915439" w:rsidP="006B6300">
      <w:pPr>
        <w:spacing w:after="0" w:line="240" w:lineRule="auto"/>
        <w:rPr>
          <w:rFonts w:ascii="Times New Roman" w:eastAsia="Times New Roman" w:hAnsi="Times New Roman" w:cs="Times New Roman"/>
          <w:sz w:val="24"/>
          <w:szCs w:val="20"/>
        </w:rPr>
      </w:pPr>
    </w:p>
    <w:p w:rsidR="00002536" w:rsidRPr="006B6300" w:rsidRDefault="00002536" w:rsidP="00002536">
      <w:pPr>
        <w:spacing w:after="0" w:line="240" w:lineRule="auto"/>
        <w:rPr>
          <w:rFonts w:ascii="Times New Roman" w:eastAsia="Times New Roman" w:hAnsi="Times New Roman" w:cs="Times New Roman"/>
          <w:sz w:val="24"/>
          <w:szCs w:val="20"/>
        </w:rPr>
      </w:pPr>
      <w:r w:rsidRPr="006B6300">
        <w:rPr>
          <w:rFonts w:ascii="Times New Roman" w:eastAsia="Times New Roman" w:hAnsi="Times New Roman" w:cs="Times New Roman"/>
          <w:sz w:val="24"/>
          <w:szCs w:val="20"/>
        </w:rPr>
        <w:t xml:space="preserve">Note: Authority cited: Sections 133, 4603.5 and 5307.3, Labor Code. Reference: Sections 4061.5, 4600, 4603.2, </w:t>
      </w:r>
      <w:r>
        <w:rPr>
          <w:rFonts w:ascii="Times New Roman" w:eastAsia="Times New Roman" w:hAnsi="Times New Roman" w:cs="Times New Roman"/>
          <w:sz w:val="24"/>
          <w:szCs w:val="20"/>
        </w:rPr>
        <w:t xml:space="preserve">4636, 4660, </w:t>
      </w:r>
      <w:r w:rsidRPr="006B6300">
        <w:rPr>
          <w:rFonts w:ascii="Times New Roman" w:eastAsia="Times New Roman" w:hAnsi="Times New Roman" w:cs="Times New Roman"/>
          <w:sz w:val="24"/>
          <w:szCs w:val="20"/>
        </w:rPr>
        <w:t xml:space="preserve">4662, 4663 and 4664, Labor Code. </w:t>
      </w:r>
    </w:p>
    <w:p w:rsidR="00002536" w:rsidRDefault="00002536" w:rsidP="006B6300">
      <w:pPr>
        <w:spacing w:after="0" w:line="240" w:lineRule="auto"/>
        <w:rPr>
          <w:rFonts w:ascii="Times New Roman" w:eastAsia="Times New Roman" w:hAnsi="Times New Roman" w:cs="Times New Roman"/>
          <w:sz w:val="24"/>
          <w:szCs w:val="20"/>
        </w:rPr>
      </w:pPr>
    </w:p>
    <w:p w:rsidR="00915439" w:rsidRPr="00475005" w:rsidRDefault="00915439" w:rsidP="00915439">
      <w:pPr>
        <w:spacing w:after="0" w:line="240" w:lineRule="auto"/>
        <w:rPr>
          <w:rFonts w:ascii="Times New Roman" w:eastAsia="Times New Roman" w:hAnsi="Times New Roman" w:cs="Times New Roman"/>
          <w:b/>
          <w:sz w:val="24"/>
          <w:szCs w:val="20"/>
          <w:u w:val="single"/>
        </w:rPr>
      </w:pPr>
      <w:r w:rsidRPr="00AC219B">
        <w:rPr>
          <w:rFonts w:ascii="Times New Roman" w:eastAsia="Times New Roman" w:hAnsi="Times New Roman" w:cs="Times New Roman"/>
          <w:b/>
          <w:sz w:val="24"/>
          <w:szCs w:val="20"/>
          <w:u w:val="single"/>
        </w:rPr>
        <w:t>§9785.</w:t>
      </w:r>
      <w:r>
        <w:rPr>
          <w:rFonts w:ascii="Times New Roman" w:eastAsia="Times New Roman" w:hAnsi="Times New Roman" w:cs="Times New Roman"/>
          <w:b/>
          <w:sz w:val="24"/>
          <w:szCs w:val="20"/>
          <w:u w:val="single"/>
        </w:rPr>
        <w:t>3</w:t>
      </w:r>
      <w:r w:rsidRPr="00AC219B">
        <w:rPr>
          <w:rFonts w:ascii="Times New Roman" w:eastAsia="Times New Roman" w:hAnsi="Times New Roman" w:cs="Times New Roman"/>
          <w:b/>
          <w:sz w:val="24"/>
          <w:szCs w:val="20"/>
          <w:u w:val="single"/>
        </w:rPr>
        <w:t>.1</w:t>
      </w:r>
      <w:r>
        <w:rPr>
          <w:rFonts w:ascii="Times New Roman" w:eastAsia="Times New Roman" w:hAnsi="Times New Roman" w:cs="Times New Roman"/>
          <w:b/>
          <w:sz w:val="24"/>
          <w:szCs w:val="20"/>
          <w:u w:val="single"/>
        </w:rPr>
        <w:t>.</w:t>
      </w:r>
      <w:r w:rsidRPr="00AC219B">
        <w:rPr>
          <w:rFonts w:ascii="Times New Roman" w:eastAsia="Times New Roman" w:hAnsi="Times New Roman" w:cs="Times New Roman"/>
          <w:b/>
          <w:sz w:val="24"/>
          <w:szCs w:val="20"/>
          <w:u w:val="single"/>
        </w:rPr>
        <w:t xml:space="preserve">  Form PR-</w:t>
      </w:r>
      <w:r>
        <w:rPr>
          <w:rFonts w:ascii="Times New Roman" w:eastAsia="Times New Roman" w:hAnsi="Times New Roman" w:cs="Times New Roman"/>
          <w:b/>
          <w:sz w:val="24"/>
          <w:szCs w:val="20"/>
          <w:u w:val="single"/>
        </w:rPr>
        <w:t>3</w:t>
      </w:r>
      <w:r w:rsidRPr="00AC219B">
        <w:rPr>
          <w:rFonts w:ascii="Times New Roman" w:eastAsia="Times New Roman" w:hAnsi="Times New Roman" w:cs="Times New Roman"/>
          <w:b/>
          <w:sz w:val="24"/>
          <w:szCs w:val="20"/>
          <w:u w:val="single"/>
        </w:rPr>
        <w:t xml:space="preserve"> “Primary Treating Physician</w:t>
      </w:r>
      <w:r>
        <w:rPr>
          <w:rFonts w:ascii="Times New Roman" w:eastAsia="Times New Roman" w:hAnsi="Times New Roman" w:cs="Times New Roman"/>
          <w:b/>
          <w:sz w:val="24"/>
          <w:szCs w:val="20"/>
          <w:u w:val="single"/>
        </w:rPr>
        <w:t>’s Permanent and Stationary Report</w:t>
      </w:r>
      <w:r w:rsidRPr="00AC219B">
        <w:rPr>
          <w:rFonts w:ascii="Times New Roman" w:eastAsia="Times New Roman" w:hAnsi="Times New Roman" w:cs="Times New Roman"/>
          <w:b/>
          <w:sz w:val="24"/>
          <w:szCs w:val="20"/>
          <w:u w:val="single"/>
        </w:rPr>
        <w:t xml:space="preserve">” </w:t>
      </w:r>
      <w:r w:rsidRPr="00475005">
        <w:rPr>
          <w:rFonts w:ascii="Times New Roman" w:eastAsia="Times New Roman" w:hAnsi="Times New Roman" w:cs="Times New Roman"/>
          <w:b/>
          <w:sz w:val="24"/>
          <w:szCs w:val="20"/>
          <w:u w:val="single"/>
        </w:rPr>
        <w:t xml:space="preserve">– Services </w:t>
      </w:r>
      <w:r>
        <w:rPr>
          <w:rFonts w:ascii="Times New Roman" w:eastAsia="Times New Roman" w:hAnsi="Times New Roman" w:cs="Times New Roman"/>
          <w:b/>
          <w:sz w:val="24"/>
          <w:szCs w:val="20"/>
          <w:u w:val="single"/>
        </w:rPr>
        <w:t xml:space="preserve">On or After </w:t>
      </w:r>
      <w:r w:rsidRPr="00475005">
        <w:rPr>
          <w:rFonts w:ascii="Times New Roman" w:eastAsia="Times New Roman" w:hAnsi="Times New Roman" w:cs="Times New Roman"/>
          <w:b/>
          <w:sz w:val="24"/>
          <w:szCs w:val="20"/>
          <w:u w:val="single"/>
        </w:rPr>
        <w:t>October 1, 2015</w:t>
      </w:r>
    </w:p>
    <w:p w:rsidR="00915439" w:rsidRPr="006B6300" w:rsidRDefault="00915439" w:rsidP="00915439">
      <w:pPr>
        <w:spacing w:after="0" w:line="240" w:lineRule="auto"/>
        <w:rPr>
          <w:rFonts w:ascii="Times New Roman" w:eastAsia="Times New Roman" w:hAnsi="Times New Roman" w:cs="Times New Roman"/>
          <w:sz w:val="24"/>
          <w:szCs w:val="20"/>
        </w:rPr>
      </w:pPr>
    </w:p>
    <w:p w:rsidR="00915439" w:rsidRPr="00AC219B" w:rsidRDefault="00915439" w:rsidP="00915439">
      <w:pPr>
        <w:spacing w:after="0" w:line="240" w:lineRule="auto"/>
        <w:rPr>
          <w:rFonts w:ascii="Times New Roman" w:eastAsia="Times New Roman" w:hAnsi="Times New Roman" w:cs="Times New Roman"/>
          <w:sz w:val="24"/>
          <w:szCs w:val="20"/>
          <w:u w:val="single"/>
        </w:rPr>
      </w:pPr>
      <w:r w:rsidRPr="00AC219B">
        <w:rPr>
          <w:rFonts w:ascii="Times New Roman" w:eastAsia="Times New Roman" w:hAnsi="Times New Roman" w:cs="Times New Roman"/>
          <w:sz w:val="24"/>
          <w:szCs w:val="20"/>
          <w:u w:val="single"/>
        </w:rPr>
        <w:t>[DWC Form PR-</w:t>
      </w:r>
      <w:r>
        <w:rPr>
          <w:rFonts w:ascii="Times New Roman" w:eastAsia="Times New Roman" w:hAnsi="Times New Roman" w:cs="Times New Roman"/>
          <w:sz w:val="24"/>
          <w:szCs w:val="20"/>
          <w:u w:val="single"/>
        </w:rPr>
        <w:t>3</w:t>
      </w:r>
      <w:r w:rsidRPr="00AC219B">
        <w:rPr>
          <w:rFonts w:ascii="Times New Roman" w:eastAsia="Times New Roman" w:hAnsi="Times New Roman" w:cs="Times New Roman"/>
          <w:sz w:val="24"/>
          <w:szCs w:val="20"/>
          <w:u w:val="single"/>
        </w:rPr>
        <w:t xml:space="preserve"> (Rev. 2015)]</w:t>
      </w:r>
    </w:p>
    <w:p w:rsidR="00475005" w:rsidRDefault="00475005" w:rsidP="006B6300">
      <w:pPr>
        <w:spacing w:after="0" w:line="240" w:lineRule="auto"/>
        <w:rPr>
          <w:rFonts w:ascii="Times New Roman" w:eastAsia="Times New Roman" w:hAnsi="Times New Roman" w:cs="Times New Roman"/>
          <w:sz w:val="24"/>
          <w:szCs w:val="20"/>
        </w:rPr>
      </w:pPr>
    </w:p>
    <w:p w:rsidR="007573EC" w:rsidRPr="00935D6F" w:rsidRDefault="007573EC" w:rsidP="007573EC">
      <w:pPr>
        <w:spacing w:after="0" w:line="240" w:lineRule="auto"/>
        <w:rPr>
          <w:rFonts w:ascii="Times New Roman" w:eastAsia="Times New Roman" w:hAnsi="Times New Roman" w:cs="Times New Roman"/>
          <w:sz w:val="24"/>
          <w:szCs w:val="20"/>
          <w:u w:val="single"/>
        </w:rPr>
      </w:pPr>
      <w:r w:rsidRPr="00935D6F">
        <w:rPr>
          <w:rFonts w:ascii="Times New Roman" w:eastAsia="Times New Roman" w:hAnsi="Times New Roman" w:cs="Times New Roman"/>
          <w:sz w:val="24"/>
          <w:szCs w:val="20"/>
          <w:u w:val="single"/>
        </w:rPr>
        <w:lastRenderedPageBreak/>
        <w:t xml:space="preserve">Note: Authority cited: Sections 133, 4603.5 and 5307.3, Labor Code. Reference: Sections 4061.5, 4600, 4603.2, 4636, 4660, 4662, 4663 and 4664, Labor Code. </w:t>
      </w:r>
    </w:p>
    <w:p w:rsidR="007573EC" w:rsidRPr="006B6300" w:rsidRDefault="007573EC" w:rsidP="006B6300">
      <w:pPr>
        <w:spacing w:after="0" w:line="240" w:lineRule="auto"/>
        <w:rPr>
          <w:rFonts w:ascii="Times New Roman" w:eastAsia="Times New Roman" w:hAnsi="Times New Roman" w:cs="Times New Roman"/>
          <w:sz w:val="24"/>
          <w:szCs w:val="20"/>
        </w:rPr>
      </w:pPr>
    </w:p>
    <w:p w:rsidR="007573EC" w:rsidRPr="00915439" w:rsidRDefault="007573EC" w:rsidP="007573EC">
      <w:pPr>
        <w:spacing w:after="0" w:line="240" w:lineRule="auto"/>
        <w:rPr>
          <w:rFonts w:ascii="Times New Roman" w:eastAsia="Times New Roman" w:hAnsi="Times New Roman" w:cs="Times New Roman"/>
          <w:b/>
          <w:sz w:val="24"/>
          <w:szCs w:val="20"/>
          <w:u w:val="single"/>
        </w:rPr>
      </w:pPr>
      <w:r w:rsidRPr="00AC219B">
        <w:rPr>
          <w:rFonts w:ascii="Times New Roman" w:eastAsia="Times New Roman" w:hAnsi="Times New Roman" w:cs="Times New Roman"/>
          <w:b/>
          <w:sz w:val="24"/>
          <w:szCs w:val="20"/>
        </w:rPr>
        <w:t>§9785.</w:t>
      </w:r>
      <w:r>
        <w:rPr>
          <w:rFonts w:ascii="Times New Roman" w:eastAsia="Times New Roman" w:hAnsi="Times New Roman" w:cs="Times New Roman"/>
          <w:b/>
          <w:sz w:val="24"/>
          <w:szCs w:val="20"/>
        </w:rPr>
        <w:t>4</w:t>
      </w:r>
      <w:r w:rsidRPr="00AC219B">
        <w:rPr>
          <w:rFonts w:ascii="Times New Roman" w:eastAsia="Times New Roman" w:hAnsi="Times New Roman" w:cs="Times New Roman"/>
          <w:b/>
          <w:sz w:val="24"/>
          <w:szCs w:val="20"/>
        </w:rPr>
        <w:t>.  Form PR-</w:t>
      </w:r>
      <w:r>
        <w:rPr>
          <w:rFonts w:ascii="Times New Roman" w:eastAsia="Times New Roman" w:hAnsi="Times New Roman" w:cs="Times New Roman"/>
          <w:b/>
          <w:sz w:val="24"/>
          <w:szCs w:val="20"/>
        </w:rPr>
        <w:t>4</w:t>
      </w:r>
      <w:r w:rsidRPr="00AC219B">
        <w:rPr>
          <w:rFonts w:ascii="Times New Roman" w:eastAsia="Times New Roman" w:hAnsi="Times New Roman" w:cs="Times New Roman"/>
          <w:b/>
          <w:sz w:val="24"/>
          <w:szCs w:val="20"/>
        </w:rPr>
        <w:t xml:space="preserve"> “Primary Treating Physician’s Permanent and Stationary Report”</w:t>
      </w:r>
      <w:r w:rsidRPr="00915439">
        <w:rPr>
          <w:rFonts w:ascii="Times New Roman" w:eastAsia="Times New Roman" w:hAnsi="Times New Roman" w:cs="Times New Roman"/>
          <w:b/>
          <w:sz w:val="24"/>
          <w:szCs w:val="20"/>
          <w:u w:val="single"/>
        </w:rPr>
        <w:t xml:space="preserve"> – </w:t>
      </w:r>
      <w:r w:rsidRPr="00002536">
        <w:rPr>
          <w:rFonts w:ascii="Times New Roman" w:eastAsia="Times New Roman" w:hAnsi="Times New Roman" w:cs="Times New Roman"/>
          <w:b/>
          <w:sz w:val="24"/>
          <w:szCs w:val="20"/>
          <w:u w:val="single"/>
        </w:rPr>
        <w:t xml:space="preserve">Services </w:t>
      </w:r>
      <w:r>
        <w:rPr>
          <w:rFonts w:ascii="Times New Roman" w:eastAsia="Times New Roman" w:hAnsi="Times New Roman" w:cs="Times New Roman"/>
          <w:b/>
          <w:sz w:val="24"/>
          <w:szCs w:val="20"/>
          <w:u w:val="single"/>
        </w:rPr>
        <w:t>Prior to</w:t>
      </w:r>
      <w:r w:rsidRPr="00915439">
        <w:rPr>
          <w:rFonts w:ascii="Times New Roman" w:eastAsia="Times New Roman" w:hAnsi="Times New Roman" w:cs="Times New Roman"/>
          <w:b/>
          <w:sz w:val="24"/>
          <w:szCs w:val="20"/>
          <w:u w:val="single"/>
        </w:rPr>
        <w:t xml:space="preserve"> October 1, 2015</w:t>
      </w:r>
    </w:p>
    <w:p w:rsidR="007573EC" w:rsidRPr="00915439" w:rsidRDefault="007573EC" w:rsidP="007573EC">
      <w:pPr>
        <w:spacing w:after="0" w:line="240" w:lineRule="auto"/>
        <w:rPr>
          <w:rFonts w:ascii="Times New Roman" w:eastAsia="Times New Roman" w:hAnsi="Times New Roman" w:cs="Times New Roman"/>
          <w:sz w:val="24"/>
          <w:szCs w:val="20"/>
        </w:rPr>
      </w:pPr>
    </w:p>
    <w:p w:rsidR="007573EC" w:rsidRPr="00AC219B" w:rsidRDefault="007573EC" w:rsidP="007573EC">
      <w:pPr>
        <w:spacing w:after="0" w:line="240" w:lineRule="auto"/>
        <w:rPr>
          <w:rFonts w:ascii="Times New Roman" w:eastAsia="Times New Roman" w:hAnsi="Times New Roman" w:cs="Times New Roman"/>
          <w:sz w:val="24"/>
          <w:szCs w:val="20"/>
        </w:rPr>
      </w:pPr>
      <w:r w:rsidRPr="00AC219B">
        <w:rPr>
          <w:rFonts w:ascii="Times New Roman" w:eastAsia="Times New Roman" w:hAnsi="Times New Roman" w:cs="Times New Roman"/>
          <w:sz w:val="24"/>
          <w:szCs w:val="20"/>
        </w:rPr>
        <w:t>[DWC Form PR-</w:t>
      </w:r>
      <w:r>
        <w:rPr>
          <w:rFonts w:ascii="Times New Roman" w:eastAsia="Times New Roman" w:hAnsi="Times New Roman" w:cs="Times New Roman"/>
          <w:sz w:val="24"/>
          <w:szCs w:val="20"/>
        </w:rPr>
        <w:t>4</w:t>
      </w:r>
      <w:r w:rsidRPr="00AC219B">
        <w:rPr>
          <w:rFonts w:ascii="Times New Roman" w:eastAsia="Times New Roman" w:hAnsi="Times New Roman" w:cs="Times New Roman"/>
          <w:sz w:val="24"/>
          <w:szCs w:val="20"/>
        </w:rPr>
        <w:t xml:space="preserve"> (Rev. </w:t>
      </w:r>
      <w:r>
        <w:rPr>
          <w:rFonts w:ascii="Times New Roman" w:eastAsia="Times New Roman" w:hAnsi="Times New Roman" w:cs="Times New Roman"/>
          <w:sz w:val="24"/>
          <w:szCs w:val="20"/>
        </w:rPr>
        <w:t>06-05</w:t>
      </w:r>
      <w:r w:rsidRPr="00AC219B">
        <w:rPr>
          <w:rFonts w:ascii="Times New Roman" w:eastAsia="Times New Roman" w:hAnsi="Times New Roman" w:cs="Times New Roman"/>
          <w:sz w:val="24"/>
          <w:szCs w:val="20"/>
        </w:rPr>
        <w:t>)]</w:t>
      </w:r>
    </w:p>
    <w:p w:rsidR="007573EC" w:rsidRDefault="007573EC" w:rsidP="007573EC">
      <w:pPr>
        <w:spacing w:after="0" w:line="240" w:lineRule="auto"/>
        <w:rPr>
          <w:rFonts w:ascii="Times New Roman" w:eastAsia="Times New Roman" w:hAnsi="Times New Roman" w:cs="Times New Roman"/>
          <w:sz w:val="24"/>
          <w:szCs w:val="20"/>
        </w:rPr>
      </w:pPr>
    </w:p>
    <w:p w:rsidR="007573EC" w:rsidRPr="006B6300" w:rsidRDefault="007573EC" w:rsidP="007573EC">
      <w:pPr>
        <w:spacing w:after="0" w:line="240" w:lineRule="auto"/>
        <w:rPr>
          <w:rFonts w:ascii="Times New Roman" w:eastAsia="Times New Roman" w:hAnsi="Times New Roman" w:cs="Times New Roman"/>
          <w:sz w:val="24"/>
          <w:szCs w:val="20"/>
        </w:rPr>
      </w:pPr>
      <w:r w:rsidRPr="006B6300">
        <w:rPr>
          <w:rFonts w:ascii="Times New Roman" w:eastAsia="Times New Roman" w:hAnsi="Times New Roman" w:cs="Times New Roman"/>
          <w:sz w:val="24"/>
          <w:szCs w:val="20"/>
        </w:rPr>
        <w:t>Note: Autho</w:t>
      </w:r>
      <w:r w:rsidR="00230034">
        <w:rPr>
          <w:rFonts w:ascii="Times New Roman" w:eastAsia="Times New Roman" w:hAnsi="Times New Roman" w:cs="Times New Roman"/>
          <w:sz w:val="24"/>
          <w:szCs w:val="20"/>
        </w:rPr>
        <w:t>rity cited: Sections 133</w:t>
      </w:r>
      <w:r w:rsidRPr="006B6300">
        <w:rPr>
          <w:rFonts w:ascii="Times New Roman" w:eastAsia="Times New Roman" w:hAnsi="Times New Roman" w:cs="Times New Roman"/>
          <w:sz w:val="24"/>
          <w:szCs w:val="20"/>
        </w:rPr>
        <w:t xml:space="preserve"> and 5307.3, Labor Code. Reference: Sections </w:t>
      </w:r>
      <w:r w:rsidR="00230034" w:rsidRPr="00935D6F">
        <w:rPr>
          <w:rFonts w:ascii="Times New Roman" w:eastAsia="Times New Roman" w:hAnsi="Times New Roman" w:cs="Times New Roman"/>
          <w:strike/>
          <w:sz w:val="24"/>
          <w:szCs w:val="20"/>
        </w:rPr>
        <w:t>4600,</w:t>
      </w:r>
      <w:r w:rsidR="00230034">
        <w:rPr>
          <w:rFonts w:ascii="Times New Roman" w:eastAsia="Times New Roman" w:hAnsi="Times New Roman" w:cs="Times New Roman"/>
          <w:sz w:val="24"/>
          <w:szCs w:val="20"/>
        </w:rPr>
        <w:t xml:space="preserve"> </w:t>
      </w:r>
      <w:r w:rsidRPr="006B6300">
        <w:rPr>
          <w:rFonts w:ascii="Times New Roman" w:eastAsia="Times New Roman" w:hAnsi="Times New Roman" w:cs="Times New Roman"/>
          <w:sz w:val="24"/>
          <w:szCs w:val="20"/>
        </w:rPr>
        <w:t xml:space="preserve">4061.5, </w:t>
      </w:r>
      <w:r w:rsidRPr="00935D6F">
        <w:rPr>
          <w:rFonts w:ascii="Times New Roman" w:eastAsia="Times New Roman" w:hAnsi="Times New Roman" w:cs="Times New Roman"/>
          <w:sz w:val="24"/>
          <w:szCs w:val="20"/>
          <w:u w:val="single"/>
        </w:rPr>
        <w:t>4600,</w:t>
      </w:r>
      <w:r w:rsidRPr="006B6300">
        <w:rPr>
          <w:rFonts w:ascii="Times New Roman" w:eastAsia="Times New Roman" w:hAnsi="Times New Roman" w:cs="Times New Roman"/>
          <w:sz w:val="24"/>
          <w:szCs w:val="20"/>
        </w:rPr>
        <w:t xml:space="preserve"> 4603.2, </w:t>
      </w:r>
      <w:r>
        <w:rPr>
          <w:rFonts w:ascii="Times New Roman" w:eastAsia="Times New Roman" w:hAnsi="Times New Roman" w:cs="Times New Roman"/>
          <w:sz w:val="24"/>
          <w:szCs w:val="20"/>
        </w:rPr>
        <w:t xml:space="preserve">4636, </w:t>
      </w:r>
      <w:r w:rsidRPr="006B6300">
        <w:rPr>
          <w:rFonts w:ascii="Times New Roman" w:eastAsia="Times New Roman" w:hAnsi="Times New Roman" w:cs="Times New Roman"/>
          <w:sz w:val="24"/>
          <w:szCs w:val="20"/>
        </w:rPr>
        <w:t xml:space="preserve">4604.5, </w:t>
      </w:r>
      <w:r>
        <w:rPr>
          <w:rFonts w:ascii="Times New Roman" w:eastAsia="Times New Roman" w:hAnsi="Times New Roman" w:cs="Times New Roman"/>
          <w:sz w:val="24"/>
          <w:szCs w:val="20"/>
        </w:rPr>
        <w:t xml:space="preserve">4660, </w:t>
      </w:r>
      <w:r w:rsidRPr="006B6300">
        <w:rPr>
          <w:rFonts w:ascii="Times New Roman" w:eastAsia="Times New Roman" w:hAnsi="Times New Roman" w:cs="Times New Roman"/>
          <w:sz w:val="24"/>
          <w:szCs w:val="20"/>
        </w:rPr>
        <w:t xml:space="preserve">4662, 4663 and 4664, Labor Code. </w:t>
      </w:r>
    </w:p>
    <w:p w:rsidR="007573EC" w:rsidRDefault="007573EC" w:rsidP="007573EC">
      <w:pPr>
        <w:spacing w:after="0" w:line="240" w:lineRule="auto"/>
        <w:rPr>
          <w:rFonts w:ascii="Times New Roman" w:eastAsia="Times New Roman" w:hAnsi="Times New Roman" w:cs="Times New Roman"/>
          <w:sz w:val="24"/>
          <w:szCs w:val="20"/>
        </w:rPr>
      </w:pPr>
    </w:p>
    <w:p w:rsidR="007573EC" w:rsidRPr="00475005" w:rsidRDefault="007573EC" w:rsidP="007573EC">
      <w:pPr>
        <w:spacing w:after="0" w:line="240" w:lineRule="auto"/>
        <w:rPr>
          <w:rFonts w:ascii="Times New Roman" w:eastAsia="Times New Roman" w:hAnsi="Times New Roman" w:cs="Times New Roman"/>
          <w:b/>
          <w:sz w:val="24"/>
          <w:szCs w:val="20"/>
          <w:u w:val="single"/>
        </w:rPr>
      </w:pPr>
      <w:r w:rsidRPr="00AC219B">
        <w:rPr>
          <w:rFonts w:ascii="Times New Roman" w:eastAsia="Times New Roman" w:hAnsi="Times New Roman" w:cs="Times New Roman"/>
          <w:b/>
          <w:sz w:val="24"/>
          <w:szCs w:val="20"/>
          <w:u w:val="single"/>
        </w:rPr>
        <w:t>§9785.</w:t>
      </w:r>
      <w:r>
        <w:rPr>
          <w:rFonts w:ascii="Times New Roman" w:eastAsia="Times New Roman" w:hAnsi="Times New Roman" w:cs="Times New Roman"/>
          <w:b/>
          <w:sz w:val="24"/>
          <w:szCs w:val="20"/>
          <w:u w:val="single"/>
        </w:rPr>
        <w:t>4</w:t>
      </w:r>
      <w:r w:rsidRPr="00AC219B">
        <w:rPr>
          <w:rFonts w:ascii="Times New Roman" w:eastAsia="Times New Roman" w:hAnsi="Times New Roman" w:cs="Times New Roman"/>
          <w:b/>
          <w:sz w:val="24"/>
          <w:szCs w:val="20"/>
          <w:u w:val="single"/>
        </w:rPr>
        <w:t>.1</w:t>
      </w:r>
      <w:r>
        <w:rPr>
          <w:rFonts w:ascii="Times New Roman" w:eastAsia="Times New Roman" w:hAnsi="Times New Roman" w:cs="Times New Roman"/>
          <w:b/>
          <w:sz w:val="24"/>
          <w:szCs w:val="20"/>
          <w:u w:val="single"/>
        </w:rPr>
        <w:t>.</w:t>
      </w:r>
      <w:r w:rsidRPr="00AC219B">
        <w:rPr>
          <w:rFonts w:ascii="Times New Roman" w:eastAsia="Times New Roman" w:hAnsi="Times New Roman" w:cs="Times New Roman"/>
          <w:b/>
          <w:sz w:val="24"/>
          <w:szCs w:val="20"/>
          <w:u w:val="single"/>
        </w:rPr>
        <w:t xml:space="preserve">  Form PR-</w:t>
      </w:r>
      <w:r>
        <w:rPr>
          <w:rFonts w:ascii="Times New Roman" w:eastAsia="Times New Roman" w:hAnsi="Times New Roman" w:cs="Times New Roman"/>
          <w:b/>
          <w:sz w:val="24"/>
          <w:szCs w:val="20"/>
          <w:u w:val="single"/>
        </w:rPr>
        <w:t>4</w:t>
      </w:r>
      <w:r w:rsidRPr="00AC219B">
        <w:rPr>
          <w:rFonts w:ascii="Times New Roman" w:eastAsia="Times New Roman" w:hAnsi="Times New Roman" w:cs="Times New Roman"/>
          <w:b/>
          <w:sz w:val="24"/>
          <w:szCs w:val="20"/>
          <w:u w:val="single"/>
        </w:rPr>
        <w:t xml:space="preserve"> “Primary Treating Physician</w:t>
      </w:r>
      <w:r>
        <w:rPr>
          <w:rFonts w:ascii="Times New Roman" w:eastAsia="Times New Roman" w:hAnsi="Times New Roman" w:cs="Times New Roman"/>
          <w:b/>
          <w:sz w:val="24"/>
          <w:szCs w:val="20"/>
          <w:u w:val="single"/>
        </w:rPr>
        <w:t>’s Permanent and Stationary Report</w:t>
      </w:r>
      <w:r w:rsidRPr="00AC219B">
        <w:rPr>
          <w:rFonts w:ascii="Times New Roman" w:eastAsia="Times New Roman" w:hAnsi="Times New Roman" w:cs="Times New Roman"/>
          <w:b/>
          <w:sz w:val="24"/>
          <w:szCs w:val="20"/>
          <w:u w:val="single"/>
        </w:rPr>
        <w:t xml:space="preserve">” </w:t>
      </w:r>
      <w:r w:rsidRPr="00475005">
        <w:rPr>
          <w:rFonts w:ascii="Times New Roman" w:eastAsia="Times New Roman" w:hAnsi="Times New Roman" w:cs="Times New Roman"/>
          <w:b/>
          <w:sz w:val="24"/>
          <w:szCs w:val="20"/>
          <w:u w:val="single"/>
        </w:rPr>
        <w:t xml:space="preserve">– Services </w:t>
      </w:r>
      <w:r>
        <w:rPr>
          <w:rFonts w:ascii="Times New Roman" w:eastAsia="Times New Roman" w:hAnsi="Times New Roman" w:cs="Times New Roman"/>
          <w:b/>
          <w:sz w:val="24"/>
          <w:szCs w:val="20"/>
          <w:u w:val="single"/>
        </w:rPr>
        <w:t xml:space="preserve">On or After </w:t>
      </w:r>
      <w:r w:rsidRPr="00475005">
        <w:rPr>
          <w:rFonts w:ascii="Times New Roman" w:eastAsia="Times New Roman" w:hAnsi="Times New Roman" w:cs="Times New Roman"/>
          <w:b/>
          <w:sz w:val="24"/>
          <w:szCs w:val="20"/>
          <w:u w:val="single"/>
        </w:rPr>
        <w:t>October 1, 2015</w:t>
      </w:r>
    </w:p>
    <w:p w:rsidR="007573EC" w:rsidRPr="006B6300" w:rsidRDefault="007573EC" w:rsidP="007573EC">
      <w:pPr>
        <w:spacing w:after="0" w:line="240" w:lineRule="auto"/>
        <w:rPr>
          <w:rFonts w:ascii="Times New Roman" w:eastAsia="Times New Roman" w:hAnsi="Times New Roman" w:cs="Times New Roman"/>
          <w:sz w:val="24"/>
          <w:szCs w:val="20"/>
        </w:rPr>
      </w:pPr>
    </w:p>
    <w:p w:rsidR="007573EC" w:rsidRPr="00AC219B" w:rsidRDefault="007573EC" w:rsidP="007573EC">
      <w:pPr>
        <w:spacing w:after="0" w:line="240" w:lineRule="auto"/>
        <w:rPr>
          <w:rFonts w:ascii="Times New Roman" w:eastAsia="Times New Roman" w:hAnsi="Times New Roman" w:cs="Times New Roman"/>
          <w:sz w:val="24"/>
          <w:szCs w:val="20"/>
          <w:u w:val="single"/>
        </w:rPr>
      </w:pPr>
      <w:r w:rsidRPr="00AC219B">
        <w:rPr>
          <w:rFonts w:ascii="Times New Roman" w:eastAsia="Times New Roman" w:hAnsi="Times New Roman" w:cs="Times New Roman"/>
          <w:sz w:val="24"/>
          <w:szCs w:val="20"/>
          <w:u w:val="single"/>
        </w:rPr>
        <w:t>[DWC Form PR-</w:t>
      </w:r>
      <w:r>
        <w:rPr>
          <w:rFonts w:ascii="Times New Roman" w:eastAsia="Times New Roman" w:hAnsi="Times New Roman" w:cs="Times New Roman"/>
          <w:sz w:val="24"/>
          <w:szCs w:val="20"/>
          <w:u w:val="single"/>
        </w:rPr>
        <w:t>3</w:t>
      </w:r>
      <w:r w:rsidRPr="00AC219B">
        <w:rPr>
          <w:rFonts w:ascii="Times New Roman" w:eastAsia="Times New Roman" w:hAnsi="Times New Roman" w:cs="Times New Roman"/>
          <w:sz w:val="24"/>
          <w:szCs w:val="20"/>
          <w:u w:val="single"/>
        </w:rPr>
        <w:t xml:space="preserve"> (Rev. 2015)]</w:t>
      </w:r>
    </w:p>
    <w:p w:rsidR="007573EC" w:rsidRDefault="007573EC" w:rsidP="007573EC">
      <w:pPr>
        <w:spacing w:after="0" w:line="240" w:lineRule="auto"/>
        <w:rPr>
          <w:rFonts w:ascii="Times New Roman" w:eastAsia="Times New Roman" w:hAnsi="Times New Roman" w:cs="Times New Roman"/>
          <w:sz w:val="24"/>
          <w:szCs w:val="20"/>
        </w:rPr>
      </w:pPr>
    </w:p>
    <w:p w:rsidR="007573EC" w:rsidRPr="00AC219B" w:rsidRDefault="007573EC" w:rsidP="007573EC">
      <w:pPr>
        <w:spacing w:after="0" w:line="240" w:lineRule="auto"/>
        <w:rPr>
          <w:rFonts w:ascii="Times New Roman" w:eastAsia="Times New Roman" w:hAnsi="Times New Roman" w:cs="Times New Roman"/>
          <w:sz w:val="24"/>
          <w:szCs w:val="20"/>
          <w:u w:val="single"/>
        </w:rPr>
      </w:pPr>
      <w:r w:rsidRPr="00AC219B">
        <w:rPr>
          <w:rFonts w:ascii="Times New Roman" w:eastAsia="Times New Roman" w:hAnsi="Times New Roman" w:cs="Times New Roman"/>
          <w:sz w:val="24"/>
          <w:szCs w:val="20"/>
          <w:u w:val="single"/>
        </w:rPr>
        <w:t>Note:</w:t>
      </w:r>
      <w:r w:rsidR="00230034">
        <w:rPr>
          <w:rFonts w:ascii="Times New Roman" w:eastAsia="Times New Roman" w:hAnsi="Times New Roman" w:cs="Times New Roman"/>
          <w:sz w:val="24"/>
          <w:szCs w:val="20"/>
          <w:u w:val="single"/>
        </w:rPr>
        <w:t xml:space="preserve"> Authority cited: Sections 133 </w:t>
      </w:r>
      <w:r w:rsidRPr="00AC219B">
        <w:rPr>
          <w:rFonts w:ascii="Times New Roman" w:eastAsia="Times New Roman" w:hAnsi="Times New Roman" w:cs="Times New Roman"/>
          <w:sz w:val="24"/>
          <w:szCs w:val="20"/>
          <w:u w:val="single"/>
        </w:rPr>
        <w:t xml:space="preserve">and 5307.3, Labor Code. Reference: Sections 4061.5, 4600, 4603.2, 4636, 4604.5, 4660, 4662, 4663 and 4664, Labor Code. </w:t>
      </w:r>
    </w:p>
    <w:p w:rsidR="007573EC" w:rsidRDefault="007573EC" w:rsidP="00E079A0">
      <w:pPr>
        <w:spacing w:after="0" w:line="240" w:lineRule="auto"/>
        <w:rPr>
          <w:rFonts w:ascii="Times New Roman" w:eastAsia="Times New Roman" w:hAnsi="Times New Roman" w:cs="Times New Roman"/>
          <w:b/>
          <w:sz w:val="24"/>
          <w:szCs w:val="20"/>
        </w:rPr>
      </w:pPr>
    </w:p>
    <w:p w:rsidR="007573EC" w:rsidRDefault="007573EC" w:rsidP="00E079A0">
      <w:pPr>
        <w:spacing w:after="0" w:line="240" w:lineRule="auto"/>
        <w:rPr>
          <w:rFonts w:ascii="Times New Roman" w:eastAsia="Times New Roman" w:hAnsi="Times New Roman" w:cs="Times New Roman"/>
          <w:b/>
          <w:sz w:val="24"/>
          <w:szCs w:val="20"/>
        </w:rPr>
      </w:pPr>
    </w:p>
    <w:p w:rsidR="00E079A0" w:rsidRPr="00E079A0" w:rsidRDefault="00E079A0" w:rsidP="00935D6F">
      <w:pPr>
        <w:spacing w:after="0" w:line="240" w:lineRule="auto"/>
        <w:jc w:val="center"/>
        <w:rPr>
          <w:rFonts w:ascii="Times New Roman" w:eastAsia="Times New Roman" w:hAnsi="Times New Roman" w:cs="Times New Roman"/>
          <w:b/>
          <w:sz w:val="24"/>
          <w:szCs w:val="20"/>
        </w:rPr>
      </w:pPr>
      <w:r w:rsidRPr="00E079A0">
        <w:rPr>
          <w:rFonts w:ascii="Times New Roman" w:eastAsia="Times New Roman" w:hAnsi="Times New Roman" w:cs="Times New Roman"/>
          <w:b/>
          <w:sz w:val="24"/>
          <w:szCs w:val="20"/>
        </w:rPr>
        <w:t>Article 5.5.0 Rules for Medical Treatment Billing and Payment</w:t>
      </w:r>
    </w:p>
    <w:p w:rsidR="00E079A0" w:rsidRPr="00E079A0" w:rsidRDefault="00E079A0" w:rsidP="00935D6F">
      <w:pPr>
        <w:spacing w:after="0" w:line="240" w:lineRule="auto"/>
        <w:jc w:val="center"/>
        <w:rPr>
          <w:rFonts w:ascii="Times New Roman" w:eastAsia="Times New Roman" w:hAnsi="Times New Roman" w:cs="Times New Roman"/>
          <w:b/>
          <w:sz w:val="24"/>
          <w:szCs w:val="20"/>
        </w:rPr>
      </w:pPr>
      <w:r w:rsidRPr="00E079A0">
        <w:rPr>
          <w:rFonts w:ascii="Times New Roman" w:eastAsia="Times New Roman" w:hAnsi="Times New Roman" w:cs="Times New Roman"/>
          <w:b/>
          <w:sz w:val="24"/>
          <w:szCs w:val="20"/>
        </w:rPr>
        <w:t>on or after October 15, 2011</w:t>
      </w:r>
    </w:p>
    <w:p w:rsidR="00E079A0" w:rsidRPr="00E079A0" w:rsidRDefault="00E079A0" w:rsidP="00E079A0">
      <w:pPr>
        <w:spacing w:after="0" w:line="240" w:lineRule="auto"/>
        <w:rPr>
          <w:rFonts w:ascii="Times New Roman" w:eastAsia="Times New Roman" w:hAnsi="Times New Roman" w:cs="Times New Roman"/>
          <w:sz w:val="24"/>
          <w:szCs w:val="20"/>
          <w:u w:val="single"/>
        </w:rPr>
      </w:pPr>
    </w:p>
    <w:p w:rsidR="00E079A0" w:rsidRPr="00E079A0" w:rsidRDefault="00E079A0" w:rsidP="00E079A0">
      <w:pPr>
        <w:spacing w:after="0" w:line="240" w:lineRule="auto"/>
        <w:rPr>
          <w:rFonts w:ascii="Times New Roman" w:eastAsia="Times New Roman" w:hAnsi="Times New Roman" w:cs="Times New Roman"/>
          <w:b/>
          <w:sz w:val="24"/>
          <w:szCs w:val="20"/>
        </w:rPr>
      </w:pPr>
      <w:r w:rsidRPr="00E079A0">
        <w:rPr>
          <w:rFonts w:ascii="Times New Roman" w:eastAsia="Times New Roman" w:hAnsi="Times New Roman" w:cs="Times New Roman"/>
          <w:b/>
          <w:sz w:val="24"/>
          <w:szCs w:val="20"/>
        </w:rPr>
        <w:t>Section 9792.5.1 Medical Billing and Payment Guide; Electronic Medical Billing and Payment Companion Guide; Various Implementation Guides.</w:t>
      </w:r>
    </w:p>
    <w:p w:rsidR="00E079A0" w:rsidRPr="00E079A0" w:rsidRDefault="00E079A0" w:rsidP="00E079A0">
      <w:pPr>
        <w:spacing w:after="0" w:line="240" w:lineRule="auto"/>
        <w:rPr>
          <w:rFonts w:ascii="Times New Roman" w:eastAsia="Times New Roman" w:hAnsi="Times New Roman" w:cs="Times New Roman"/>
          <w:sz w:val="24"/>
          <w:szCs w:val="20"/>
        </w:rPr>
      </w:pPr>
    </w:p>
    <w:p w:rsidR="00E079A0" w:rsidRPr="00E079A0" w:rsidRDefault="00E079A0" w:rsidP="00E079A0">
      <w:pPr>
        <w:spacing w:after="0" w:line="240" w:lineRule="auto"/>
        <w:rPr>
          <w:rFonts w:ascii="Times New Roman" w:eastAsia="Times New Roman" w:hAnsi="Times New Roman" w:cs="Times New Roman"/>
          <w:sz w:val="24"/>
          <w:szCs w:val="20"/>
        </w:rPr>
      </w:pPr>
      <w:r w:rsidRPr="00E079A0">
        <w:rPr>
          <w:rFonts w:ascii="Times New Roman" w:eastAsia="Times New Roman" w:hAnsi="Times New Roman" w:cs="Times New Roman"/>
          <w:sz w:val="24"/>
          <w:szCs w:val="20"/>
        </w:rPr>
        <w:t xml:space="preserve">(a) The </w:t>
      </w:r>
      <w:r w:rsidRPr="00E079A0">
        <w:rPr>
          <w:rFonts w:ascii="Times New Roman" w:eastAsia="Times New Roman" w:hAnsi="Times New Roman" w:cs="Times New Roman"/>
          <w:i/>
          <w:sz w:val="24"/>
          <w:szCs w:val="20"/>
        </w:rPr>
        <w:t>California Division of Workers’ Compensation Medical Billing and Payment Guide</w:t>
      </w:r>
      <w:r w:rsidRPr="00E079A0">
        <w:rPr>
          <w:rFonts w:ascii="Times New Roman" w:eastAsia="Times New Roman" w:hAnsi="Times New Roman" w:cs="Times New Roman"/>
          <w:sz w:val="24"/>
          <w:szCs w:val="20"/>
        </w:rPr>
        <w:t>, versions listed below,</w:t>
      </w:r>
      <w:r w:rsidRPr="00E079A0">
        <w:rPr>
          <w:rFonts w:ascii="Times New Roman" w:eastAsia="Times New Roman" w:hAnsi="Times New Roman" w:cs="Times New Roman"/>
          <w:b/>
          <w:sz w:val="24"/>
          <w:szCs w:val="20"/>
        </w:rPr>
        <w:t xml:space="preserve"> </w:t>
      </w:r>
      <w:r w:rsidRPr="00E079A0">
        <w:rPr>
          <w:rFonts w:ascii="Times New Roman" w:eastAsia="Times New Roman" w:hAnsi="Times New Roman" w:cs="Times New Roman"/>
          <w:sz w:val="24"/>
          <w:szCs w:val="20"/>
        </w:rPr>
        <w:t>which set forth billing, payment and coding rules for paper and electronic medical treatment bill submissions, are incorporated by reference. They may be downloaded from the Division of Workers’ Compensation through the Department of Industrial Relations’ website at www.dir.ca.gov or may be obtained by writing to:</w:t>
      </w:r>
    </w:p>
    <w:p w:rsidR="00E079A0" w:rsidRPr="00E079A0" w:rsidRDefault="00E079A0" w:rsidP="00E079A0">
      <w:pPr>
        <w:spacing w:after="0" w:line="240" w:lineRule="auto"/>
        <w:rPr>
          <w:rFonts w:ascii="Times New Roman" w:eastAsia="Times New Roman" w:hAnsi="Times New Roman" w:cs="Times New Roman"/>
          <w:sz w:val="24"/>
          <w:szCs w:val="20"/>
        </w:rPr>
      </w:pPr>
    </w:p>
    <w:p w:rsidR="00E079A0" w:rsidRPr="00E079A0" w:rsidRDefault="00E079A0" w:rsidP="00E079A0">
      <w:pPr>
        <w:spacing w:after="0" w:line="240" w:lineRule="auto"/>
        <w:rPr>
          <w:rFonts w:ascii="Times New Roman" w:eastAsia="Times New Roman" w:hAnsi="Times New Roman" w:cs="Times New Roman"/>
          <w:sz w:val="24"/>
          <w:szCs w:val="20"/>
        </w:rPr>
      </w:pPr>
      <w:r w:rsidRPr="00E079A0">
        <w:rPr>
          <w:rFonts w:ascii="Times New Roman" w:eastAsia="Times New Roman" w:hAnsi="Times New Roman" w:cs="Times New Roman"/>
          <w:sz w:val="24"/>
          <w:szCs w:val="20"/>
        </w:rPr>
        <w:t>DIVISION OF WORKERS’ COMPENSATION</w:t>
      </w:r>
    </w:p>
    <w:p w:rsidR="00E079A0" w:rsidRPr="00E079A0" w:rsidRDefault="00E079A0" w:rsidP="00E079A0">
      <w:pPr>
        <w:spacing w:after="0" w:line="240" w:lineRule="auto"/>
        <w:rPr>
          <w:rFonts w:ascii="Times New Roman" w:eastAsia="Times New Roman" w:hAnsi="Times New Roman" w:cs="Times New Roman"/>
          <w:sz w:val="24"/>
          <w:szCs w:val="20"/>
        </w:rPr>
      </w:pPr>
      <w:r w:rsidRPr="00E079A0">
        <w:rPr>
          <w:rFonts w:ascii="Times New Roman" w:eastAsia="Times New Roman" w:hAnsi="Times New Roman" w:cs="Times New Roman"/>
          <w:sz w:val="24"/>
          <w:szCs w:val="20"/>
        </w:rPr>
        <w:t>MEDICAL UNIT</w:t>
      </w:r>
    </w:p>
    <w:p w:rsidR="00E079A0" w:rsidRPr="00E079A0" w:rsidRDefault="00E079A0" w:rsidP="00E079A0">
      <w:pPr>
        <w:spacing w:after="0" w:line="240" w:lineRule="auto"/>
        <w:rPr>
          <w:rFonts w:ascii="Times New Roman" w:eastAsia="Times New Roman" w:hAnsi="Times New Roman" w:cs="Times New Roman"/>
          <w:sz w:val="24"/>
          <w:szCs w:val="20"/>
        </w:rPr>
      </w:pPr>
      <w:r w:rsidRPr="00E079A0">
        <w:rPr>
          <w:rFonts w:ascii="Times New Roman" w:eastAsia="Times New Roman" w:hAnsi="Times New Roman" w:cs="Times New Roman"/>
          <w:sz w:val="24"/>
          <w:szCs w:val="20"/>
        </w:rPr>
        <w:t>ATTN: MEDICAL BILLING AND PAYMENT GUIDE</w:t>
      </w:r>
    </w:p>
    <w:p w:rsidR="00E079A0" w:rsidRPr="00E079A0" w:rsidRDefault="00E079A0" w:rsidP="00E079A0">
      <w:pPr>
        <w:spacing w:after="0" w:line="240" w:lineRule="auto"/>
        <w:rPr>
          <w:rFonts w:ascii="Times New Roman" w:eastAsia="Times New Roman" w:hAnsi="Times New Roman" w:cs="Times New Roman"/>
          <w:sz w:val="24"/>
          <w:szCs w:val="20"/>
        </w:rPr>
      </w:pPr>
      <w:r w:rsidRPr="00E079A0">
        <w:rPr>
          <w:rFonts w:ascii="Times New Roman" w:eastAsia="Times New Roman" w:hAnsi="Times New Roman" w:cs="Times New Roman"/>
          <w:sz w:val="24"/>
          <w:szCs w:val="20"/>
        </w:rPr>
        <w:t>P.O. BOX 71010</w:t>
      </w:r>
    </w:p>
    <w:p w:rsidR="00E079A0" w:rsidRPr="00E079A0" w:rsidRDefault="00E079A0" w:rsidP="00E079A0">
      <w:pPr>
        <w:spacing w:after="0" w:line="240" w:lineRule="auto"/>
        <w:rPr>
          <w:rFonts w:ascii="Times New Roman" w:eastAsia="Times New Roman" w:hAnsi="Times New Roman" w:cs="Times New Roman"/>
          <w:sz w:val="24"/>
          <w:szCs w:val="20"/>
        </w:rPr>
      </w:pPr>
      <w:r w:rsidRPr="00E079A0">
        <w:rPr>
          <w:rFonts w:ascii="Times New Roman" w:eastAsia="Times New Roman" w:hAnsi="Times New Roman" w:cs="Times New Roman"/>
          <w:sz w:val="24"/>
          <w:szCs w:val="20"/>
        </w:rPr>
        <w:t>OAKLAND, CA 94612</w:t>
      </w:r>
    </w:p>
    <w:p w:rsidR="00E079A0" w:rsidRPr="00E079A0" w:rsidRDefault="00E079A0" w:rsidP="00E079A0">
      <w:pPr>
        <w:spacing w:after="0" w:line="240" w:lineRule="auto"/>
        <w:rPr>
          <w:rFonts w:ascii="Times New Roman" w:eastAsia="Times New Roman" w:hAnsi="Times New Roman" w:cs="Times New Roman"/>
          <w:sz w:val="24"/>
          <w:szCs w:val="20"/>
        </w:rPr>
      </w:pPr>
    </w:p>
    <w:p w:rsidR="00E079A0" w:rsidRPr="00E079A0" w:rsidRDefault="00E079A0" w:rsidP="00CD67B0">
      <w:pPr>
        <w:numPr>
          <w:ilvl w:val="0"/>
          <w:numId w:val="1"/>
        </w:numPr>
        <w:spacing w:after="0" w:line="240" w:lineRule="auto"/>
        <w:ind w:firstLine="0"/>
        <w:rPr>
          <w:rFonts w:ascii="Times New Roman" w:eastAsia="Times New Roman" w:hAnsi="Times New Roman" w:cs="Times New Roman"/>
          <w:sz w:val="24"/>
          <w:szCs w:val="20"/>
        </w:rPr>
      </w:pPr>
      <w:r w:rsidRPr="00E079A0">
        <w:rPr>
          <w:rFonts w:ascii="Times New Roman" w:eastAsia="Times New Roman" w:hAnsi="Times New Roman" w:cs="Times New Roman"/>
          <w:sz w:val="24"/>
          <w:szCs w:val="20"/>
        </w:rPr>
        <w:t>California Division of Workers’ Compensation Medical Billing and Payment Guide 2011, for bills submitted on or after October 15, 2011.</w:t>
      </w:r>
    </w:p>
    <w:p w:rsidR="00E079A0" w:rsidRPr="00E079A0" w:rsidRDefault="00E079A0" w:rsidP="00CD67B0">
      <w:pPr>
        <w:numPr>
          <w:ilvl w:val="0"/>
          <w:numId w:val="1"/>
        </w:numPr>
        <w:spacing w:after="0" w:line="240" w:lineRule="auto"/>
        <w:ind w:firstLine="0"/>
        <w:rPr>
          <w:rFonts w:ascii="Times New Roman" w:eastAsia="Times New Roman" w:hAnsi="Times New Roman" w:cs="Times New Roman"/>
          <w:sz w:val="24"/>
          <w:szCs w:val="20"/>
        </w:rPr>
      </w:pPr>
      <w:r w:rsidRPr="00E079A0">
        <w:rPr>
          <w:rFonts w:ascii="Times New Roman" w:eastAsia="Times New Roman" w:hAnsi="Times New Roman" w:cs="Times New Roman"/>
          <w:sz w:val="24"/>
          <w:szCs w:val="20"/>
        </w:rPr>
        <w:t>California Division of Workers’ Compensation Medical Billing and Payment Guide, Version 1.1, for bills submitted on or after January 1, 2013.</w:t>
      </w:r>
    </w:p>
    <w:p w:rsidR="00E079A0" w:rsidRPr="00E079A0" w:rsidRDefault="00E079A0" w:rsidP="00CD67B0">
      <w:pPr>
        <w:numPr>
          <w:ilvl w:val="0"/>
          <w:numId w:val="1"/>
        </w:numPr>
        <w:spacing w:after="0" w:line="240" w:lineRule="auto"/>
        <w:ind w:firstLine="0"/>
        <w:rPr>
          <w:rFonts w:ascii="Times New Roman" w:eastAsia="Times New Roman" w:hAnsi="Times New Roman" w:cs="Times New Roman"/>
          <w:sz w:val="24"/>
          <w:szCs w:val="20"/>
        </w:rPr>
      </w:pPr>
      <w:r w:rsidRPr="00E079A0">
        <w:rPr>
          <w:rFonts w:ascii="Times New Roman" w:eastAsia="Times New Roman" w:hAnsi="Times New Roman" w:cs="Times New Roman"/>
          <w:sz w:val="24"/>
          <w:szCs w:val="20"/>
        </w:rPr>
        <w:t xml:space="preserve">California Division of Workers’ Compensation Medical Billing and Payment Guide, Version </w:t>
      </w:r>
      <w:r w:rsidRPr="00E079A0">
        <w:rPr>
          <w:rFonts w:ascii="Times New Roman" w:eastAsia="Times New Roman" w:hAnsi="Times New Roman" w:cs="Times New Roman"/>
          <w:sz w:val="24"/>
          <w:szCs w:val="20"/>
          <w:u w:val="single"/>
        </w:rPr>
        <w:t xml:space="preserve"> </w:t>
      </w:r>
      <w:r w:rsidRPr="00E079A0">
        <w:rPr>
          <w:rFonts w:ascii="Times New Roman" w:eastAsia="Times New Roman" w:hAnsi="Times New Roman" w:cs="Times New Roman"/>
          <w:sz w:val="24"/>
          <w:szCs w:val="20"/>
        </w:rPr>
        <w:t>1.2.1, for bills submitted on or after February 12, 2014.</w:t>
      </w:r>
    </w:p>
    <w:p w:rsidR="00E079A0" w:rsidRPr="00E079A0" w:rsidRDefault="00E079A0" w:rsidP="00CD67B0">
      <w:pPr>
        <w:numPr>
          <w:ilvl w:val="0"/>
          <w:numId w:val="3"/>
        </w:numPr>
        <w:spacing w:after="0" w:line="240" w:lineRule="auto"/>
        <w:ind w:firstLine="0"/>
        <w:rPr>
          <w:rFonts w:ascii="Times New Roman" w:eastAsia="Times New Roman" w:hAnsi="Times New Roman" w:cs="Times New Roman"/>
          <w:sz w:val="24"/>
          <w:szCs w:val="20"/>
          <w:u w:val="single"/>
        </w:rPr>
      </w:pPr>
      <w:r w:rsidRPr="00E079A0">
        <w:rPr>
          <w:rFonts w:ascii="Times New Roman" w:eastAsia="Times New Roman" w:hAnsi="Times New Roman" w:cs="Times New Roman"/>
          <w:sz w:val="24"/>
          <w:szCs w:val="20"/>
          <w:u w:val="single"/>
        </w:rPr>
        <w:t>California Division of Workers’ Compensation Medical Billing and Payment Guide, Version  1.2.2, for bills submitted on or after October 1, 2015.</w:t>
      </w:r>
    </w:p>
    <w:p w:rsidR="00E079A0" w:rsidRPr="00E079A0" w:rsidRDefault="00E079A0" w:rsidP="00E079A0">
      <w:pPr>
        <w:spacing w:after="0" w:line="240" w:lineRule="auto"/>
        <w:rPr>
          <w:rFonts w:ascii="Times New Roman" w:eastAsia="Times New Roman" w:hAnsi="Times New Roman" w:cs="Times New Roman"/>
          <w:b/>
          <w:sz w:val="24"/>
          <w:szCs w:val="20"/>
        </w:rPr>
      </w:pPr>
    </w:p>
    <w:p w:rsidR="00E079A0" w:rsidRPr="00E079A0" w:rsidRDefault="00E079A0" w:rsidP="00E079A0">
      <w:pPr>
        <w:spacing w:after="0" w:line="240" w:lineRule="auto"/>
        <w:rPr>
          <w:rFonts w:ascii="Times New Roman" w:eastAsia="Times New Roman" w:hAnsi="Times New Roman" w:cs="Times New Roman"/>
          <w:sz w:val="24"/>
          <w:szCs w:val="20"/>
        </w:rPr>
      </w:pPr>
      <w:r w:rsidRPr="00E079A0">
        <w:rPr>
          <w:rFonts w:ascii="Times New Roman" w:eastAsia="Times New Roman" w:hAnsi="Times New Roman" w:cs="Times New Roman"/>
          <w:sz w:val="24"/>
          <w:szCs w:val="20"/>
        </w:rPr>
        <w:t xml:space="preserve">(b) The </w:t>
      </w:r>
      <w:r w:rsidRPr="00E079A0">
        <w:rPr>
          <w:rFonts w:ascii="Times New Roman" w:eastAsia="Times New Roman" w:hAnsi="Times New Roman" w:cs="Times New Roman"/>
          <w:i/>
          <w:sz w:val="24"/>
          <w:szCs w:val="20"/>
        </w:rPr>
        <w:t>California Division of Workers’ Compensation Electronic Medical Billing and Payment Companion Guide</w:t>
      </w:r>
      <w:r w:rsidRPr="00E079A0">
        <w:rPr>
          <w:rFonts w:ascii="Times New Roman" w:eastAsia="Times New Roman" w:hAnsi="Times New Roman" w:cs="Times New Roman"/>
          <w:sz w:val="24"/>
          <w:szCs w:val="20"/>
        </w:rPr>
        <w:t>, versions listed below, which sets forth billing, payment and coding rules and technical information for electronic medical treatment bill submissions, are incorporated by reference.  They may be downloaded from the Division of Workers’ Compensation website at www.dir.ca.gov or may be obtained by writing to:</w:t>
      </w:r>
    </w:p>
    <w:p w:rsidR="00E079A0" w:rsidRPr="00E079A0" w:rsidRDefault="00E079A0" w:rsidP="00E079A0">
      <w:pPr>
        <w:spacing w:after="0" w:line="240" w:lineRule="auto"/>
        <w:rPr>
          <w:rFonts w:ascii="Times New Roman" w:eastAsia="Times New Roman" w:hAnsi="Times New Roman" w:cs="Times New Roman"/>
          <w:sz w:val="24"/>
          <w:szCs w:val="20"/>
        </w:rPr>
      </w:pPr>
    </w:p>
    <w:p w:rsidR="00E079A0" w:rsidRPr="00E079A0" w:rsidRDefault="00E079A0" w:rsidP="00E079A0">
      <w:pPr>
        <w:spacing w:after="0" w:line="240" w:lineRule="auto"/>
        <w:rPr>
          <w:rFonts w:ascii="Times New Roman" w:eastAsia="Times New Roman" w:hAnsi="Times New Roman" w:cs="Times New Roman"/>
          <w:sz w:val="24"/>
          <w:szCs w:val="20"/>
        </w:rPr>
      </w:pPr>
      <w:r w:rsidRPr="00E079A0">
        <w:rPr>
          <w:rFonts w:ascii="Times New Roman" w:eastAsia="Times New Roman" w:hAnsi="Times New Roman" w:cs="Times New Roman"/>
          <w:sz w:val="24"/>
          <w:szCs w:val="20"/>
        </w:rPr>
        <w:t>DIVISION OF WORKERS’ COMPENSATION</w:t>
      </w:r>
    </w:p>
    <w:p w:rsidR="00E079A0" w:rsidRPr="00E079A0" w:rsidRDefault="00E079A0" w:rsidP="00E079A0">
      <w:pPr>
        <w:spacing w:after="0" w:line="240" w:lineRule="auto"/>
        <w:rPr>
          <w:rFonts w:ascii="Times New Roman" w:eastAsia="Times New Roman" w:hAnsi="Times New Roman" w:cs="Times New Roman"/>
          <w:sz w:val="24"/>
          <w:szCs w:val="20"/>
        </w:rPr>
      </w:pPr>
      <w:r w:rsidRPr="00E079A0">
        <w:rPr>
          <w:rFonts w:ascii="Times New Roman" w:eastAsia="Times New Roman" w:hAnsi="Times New Roman" w:cs="Times New Roman"/>
          <w:sz w:val="24"/>
          <w:szCs w:val="20"/>
        </w:rPr>
        <w:t>MEDICAL UNIT</w:t>
      </w:r>
    </w:p>
    <w:p w:rsidR="00E079A0" w:rsidRPr="00E079A0" w:rsidRDefault="00E079A0" w:rsidP="00E079A0">
      <w:pPr>
        <w:spacing w:after="0" w:line="240" w:lineRule="auto"/>
        <w:rPr>
          <w:rFonts w:ascii="Times New Roman" w:eastAsia="Times New Roman" w:hAnsi="Times New Roman" w:cs="Times New Roman"/>
          <w:sz w:val="24"/>
          <w:szCs w:val="20"/>
        </w:rPr>
      </w:pPr>
      <w:r w:rsidRPr="00E079A0">
        <w:rPr>
          <w:rFonts w:ascii="Times New Roman" w:eastAsia="Times New Roman" w:hAnsi="Times New Roman" w:cs="Times New Roman"/>
          <w:sz w:val="24"/>
          <w:szCs w:val="20"/>
        </w:rPr>
        <w:t>ATTN: MEDICAL BILLING AND PAYMENT COMPANION GUIDE</w:t>
      </w:r>
    </w:p>
    <w:p w:rsidR="00E079A0" w:rsidRPr="00E079A0" w:rsidRDefault="00E079A0" w:rsidP="00E079A0">
      <w:pPr>
        <w:spacing w:after="0" w:line="240" w:lineRule="auto"/>
        <w:rPr>
          <w:rFonts w:ascii="Times New Roman" w:eastAsia="Times New Roman" w:hAnsi="Times New Roman" w:cs="Times New Roman"/>
          <w:sz w:val="24"/>
          <w:szCs w:val="20"/>
        </w:rPr>
      </w:pPr>
      <w:r w:rsidRPr="00E079A0">
        <w:rPr>
          <w:rFonts w:ascii="Times New Roman" w:eastAsia="Times New Roman" w:hAnsi="Times New Roman" w:cs="Times New Roman"/>
          <w:sz w:val="24"/>
          <w:szCs w:val="20"/>
        </w:rPr>
        <w:t>P.O. BOX 71010</w:t>
      </w:r>
    </w:p>
    <w:p w:rsidR="00E079A0" w:rsidRPr="00E079A0" w:rsidRDefault="00E079A0" w:rsidP="00E079A0">
      <w:pPr>
        <w:spacing w:after="0" w:line="240" w:lineRule="auto"/>
        <w:rPr>
          <w:rFonts w:ascii="Times New Roman" w:eastAsia="Times New Roman" w:hAnsi="Times New Roman" w:cs="Times New Roman"/>
          <w:sz w:val="24"/>
          <w:szCs w:val="20"/>
        </w:rPr>
      </w:pPr>
      <w:r w:rsidRPr="00E079A0">
        <w:rPr>
          <w:rFonts w:ascii="Times New Roman" w:eastAsia="Times New Roman" w:hAnsi="Times New Roman" w:cs="Times New Roman"/>
          <w:sz w:val="24"/>
          <w:szCs w:val="20"/>
        </w:rPr>
        <w:t>OAKLAND, CA 94612</w:t>
      </w:r>
    </w:p>
    <w:p w:rsidR="00E079A0" w:rsidRPr="00E079A0" w:rsidRDefault="00E079A0" w:rsidP="00E079A0">
      <w:pPr>
        <w:spacing w:after="0" w:line="240" w:lineRule="auto"/>
        <w:rPr>
          <w:rFonts w:ascii="Times New Roman" w:eastAsia="Times New Roman" w:hAnsi="Times New Roman" w:cs="Times New Roman"/>
          <w:b/>
          <w:sz w:val="24"/>
          <w:szCs w:val="20"/>
        </w:rPr>
      </w:pPr>
    </w:p>
    <w:p w:rsidR="00E079A0" w:rsidRPr="00E079A0" w:rsidRDefault="00E079A0" w:rsidP="00CD67B0">
      <w:pPr>
        <w:numPr>
          <w:ilvl w:val="0"/>
          <w:numId w:val="2"/>
        </w:numPr>
        <w:spacing w:after="0" w:line="240" w:lineRule="auto"/>
        <w:ind w:firstLine="0"/>
        <w:rPr>
          <w:rFonts w:ascii="Times New Roman" w:eastAsia="Times New Roman" w:hAnsi="Times New Roman" w:cs="Times New Roman"/>
          <w:sz w:val="24"/>
          <w:szCs w:val="20"/>
        </w:rPr>
      </w:pPr>
      <w:r w:rsidRPr="00E079A0">
        <w:rPr>
          <w:rFonts w:ascii="Times New Roman" w:eastAsia="Times New Roman" w:hAnsi="Times New Roman" w:cs="Times New Roman"/>
          <w:sz w:val="24"/>
          <w:szCs w:val="20"/>
        </w:rPr>
        <w:t>California Division of Workers’ Compensation Electronic Medical Billing and Payment Companion Guide, Version 1.0, dated 2012, for bills submitted on or after October 18, 2012.</w:t>
      </w:r>
    </w:p>
    <w:p w:rsidR="00E079A0" w:rsidRPr="00E079A0" w:rsidRDefault="00E079A0" w:rsidP="00CD67B0">
      <w:pPr>
        <w:numPr>
          <w:ilvl w:val="0"/>
          <w:numId w:val="2"/>
        </w:numPr>
        <w:spacing w:after="0" w:line="240" w:lineRule="auto"/>
        <w:ind w:firstLine="0"/>
        <w:rPr>
          <w:rFonts w:ascii="Times New Roman" w:eastAsia="Times New Roman" w:hAnsi="Times New Roman" w:cs="Times New Roman"/>
          <w:sz w:val="24"/>
          <w:szCs w:val="20"/>
        </w:rPr>
      </w:pPr>
      <w:r w:rsidRPr="00E079A0">
        <w:rPr>
          <w:rFonts w:ascii="Times New Roman" w:eastAsia="Times New Roman" w:hAnsi="Times New Roman" w:cs="Times New Roman"/>
          <w:sz w:val="24"/>
          <w:szCs w:val="20"/>
        </w:rPr>
        <w:t>California Division of Workers’ Compensation Electronic Medical Billing and Payment Companion Guide, Version 1.1, for bills submitted on or after January 1, 2013.</w:t>
      </w:r>
    </w:p>
    <w:p w:rsidR="00E079A0" w:rsidRPr="00E079A0" w:rsidRDefault="00E079A0" w:rsidP="00CD67B0">
      <w:pPr>
        <w:numPr>
          <w:ilvl w:val="0"/>
          <w:numId w:val="2"/>
        </w:numPr>
        <w:spacing w:after="0" w:line="240" w:lineRule="auto"/>
        <w:ind w:firstLine="0"/>
        <w:rPr>
          <w:rFonts w:ascii="Times New Roman" w:eastAsia="Times New Roman" w:hAnsi="Times New Roman" w:cs="Times New Roman"/>
          <w:sz w:val="24"/>
          <w:szCs w:val="20"/>
        </w:rPr>
      </w:pPr>
      <w:r w:rsidRPr="00E079A0">
        <w:rPr>
          <w:rFonts w:ascii="Times New Roman" w:eastAsia="Times New Roman" w:hAnsi="Times New Roman" w:cs="Times New Roman"/>
          <w:sz w:val="24"/>
          <w:szCs w:val="20"/>
        </w:rPr>
        <w:t>California Division of Workers’ Compensation Electronic Medical Billing and Payment Companion Guide, Version 1.2, for bills submitted on or after February 12, 2014.</w:t>
      </w:r>
    </w:p>
    <w:p w:rsidR="00E079A0" w:rsidRPr="00E079A0" w:rsidRDefault="00E079A0" w:rsidP="00E079A0">
      <w:pPr>
        <w:spacing w:after="0" w:line="240" w:lineRule="auto"/>
        <w:rPr>
          <w:rFonts w:ascii="Times New Roman" w:eastAsia="Times New Roman" w:hAnsi="Times New Roman" w:cs="Times New Roman"/>
          <w:b/>
          <w:sz w:val="24"/>
          <w:szCs w:val="20"/>
        </w:rPr>
      </w:pPr>
    </w:p>
    <w:p w:rsidR="00E079A0" w:rsidRPr="00E079A0" w:rsidRDefault="00E079A0" w:rsidP="00E079A0">
      <w:pPr>
        <w:spacing w:after="0" w:line="240" w:lineRule="auto"/>
        <w:rPr>
          <w:rFonts w:ascii="Times New Roman" w:eastAsia="Times New Roman" w:hAnsi="Times New Roman" w:cs="Times New Roman"/>
          <w:sz w:val="24"/>
          <w:szCs w:val="20"/>
        </w:rPr>
      </w:pPr>
      <w:r w:rsidRPr="00E079A0">
        <w:rPr>
          <w:rFonts w:ascii="Times New Roman" w:eastAsia="Times New Roman" w:hAnsi="Times New Roman" w:cs="Times New Roman"/>
          <w:sz w:val="24"/>
          <w:szCs w:val="20"/>
        </w:rPr>
        <w:t>Authority: Sections 133, 4603.4, 4603.5 and 5307.3, Labor Code.</w:t>
      </w:r>
    </w:p>
    <w:p w:rsidR="00E079A0" w:rsidRPr="00E079A0" w:rsidRDefault="00E079A0" w:rsidP="00E079A0">
      <w:pPr>
        <w:spacing w:after="0" w:line="240" w:lineRule="auto"/>
        <w:rPr>
          <w:rFonts w:ascii="Times New Roman" w:eastAsia="Times New Roman" w:hAnsi="Times New Roman" w:cs="Times New Roman"/>
          <w:sz w:val="24"/>
          <w:szCs w:val="20"/>
        </w:rPr>
      </w:pPr>
      <w:r w:rsidRPr="00E079A0">
        <w:rPr>
          <w:rFonts w:ascii="Times New Roman" w:eastAsia="Times New Roman" w:hAnsi="Times New Roman" w:cs="Times New Roman"/>
          <w:sz w:val="24"/>
          <w:szCs w:val="20"/>
        </w:rPr>
        <w:t>Reference: Section 4600, 4603.2 and 4603.4, Labor Code.</w:t>
      </w:r>
    </w:p>
    <w:p w:rsidR="006B6300" w:rsidRPr="006B6300" w:rsidRDefault="006B6300" w:rsidP="006B6300">
      <w:pPr>
        <w:spacing w:after="0" w:line="240" w:lineRule="auto"/>
        <w:rPr>
          <w:rFonts w:ascii="Times New Roman" w:eastAsia="Times New Roman" w:hAnsi="Times New Roman" w:cs="Times New Roman"/>
          <w:sz w:val="24"/>
          <w:szCs w:val="20"/>
        </w:rPr>
      </w:pPr>
    </w:p>
    <w:p w:rsidR="00E170CB" w:rsidRDefault="00E170CB" w:rsidP="00E170CB">
      <w:pPr>
        <w:spacing w:after="0" w:line="240" w:lineRule="auto"/>
        <w:ind w:left="-360" w:right="-360"/>
        <w:jc w:val="center"/>
        <w:rPr>
          <w:rFonts w:ascii="Times New Roman" w:eastAsia="Times New Roman" w:hAnsi="Times New Roman" w:cs="Times New Roman"/>
          <w:b/>
          <w:sz w:val="24"/>
          <w:szCs w:val="20"/>
        </w:rPr>
      </w:pPr>
      <w:r w:rsidRPr="006B6300">
        <w:rPr>
          <w:rFonts w:ascii="Times New Roman" w:eastAsia="Times New Roman" w:hAnsi="Times New Roman" w:cs="Times New Roman"/>
          <w:b/>
          <w:sz w:val="24"/>
          <w:szCs w:val="20"/>
        </w:rPr>
        <w:t>Title 8, California Code of Regulations</w:t>
      </w:r>
    </w:p>
    <w:p w:rsidR="005B7F68" w:rsidRPr="006B6300" w:rsidRDefault="005B7F68" w:rsidP="00E170CB">
      <w:pPr>
        <w:spacing w:after="0" w:line="240" w:lineRule="auto"/>
        <w:ind w:left="-360" w:right="-360"/>
        <w:jc w:val="center"/>
        <w:rPr>
          <w:rFonts w:ascii="Times New Roman" w:eastAsia="Times New Roman" w:hAnsi="Times New Roman" w:cs="Times New Roman"/>
          <w:b/>
          <w:sz w:val="24"/>
          <w:szCs w:val="20"/>
        </w:rPr>
      </w:pPr>
      <w:r>
        <w:rPr>
          <w:rFonts w:ascii="Times New Roman" w:eastAsia="Times New Roman" w:hAnsi="Times New Roman" w:cs="Times New Roman"/>
          <w:b/>
          <w:sz w:val="24"/>
          <w:szCs w:val="20"/>
        </w:rPr>
        <w:t>CHAPTER 7 DIVISION OF LABOR STATISTICS AND RESEACH</w:t>
      </w:r>
    </w:p>
    <w:p w:rsidR="00E170CB" w:rsidRPr="006B6300" w:rsidRDefault="00E170CB" w:rsidP="00E170CB">
      <w:pPr>
        <w:spacing w:after="0" w:line="240" w:lineRule="auto"/>
        <w:ind w:left="-360" w:right="-360"/>
        <w:jc w:val="center"/>
        <w:rPr>
          <w:rFonts w:ascii="Times New Roman" w:eastAsia="Times New Roman" w:hAnsi="Times New Roman" w:cs="Times New Roman"/>
          <w:b/>
          <w:sz w:val="24"/>
          <w:szCs w:val="20"/>
        </w:rPr>
      </w:pPr>
      <w:r w:rsidRPr="006B6300">
        <w:rPr>
          <w:rFonts w:ascii="Times New Roman" w:eastAsia="Times New Roman" w:hAnsi="Times New Roman" w:cs="Times New Roman"/>
          <w:b/>
          <w:sz w:val="24"/>
          <w:szCs w:val="20"/>
        </w:rPr>
        <w:t xml:space="preserve">Chapter </w:t>
      </w:r>
      <w:r>
        <w:rPr>
          <w:rFonts w:ascii="Times New Roman" w:eastAsia="Times New Roman" w:hAnsi="Times New Roman" w:cs="Times New Roman"/>
          <w:b/>
          <w:sz w:val="24"/>
          <w:szCs w:val="20"/>
        </w:rPr>
        <w:t>7</w:t>
      </w:r>
      <w:r w:rsidRPr="006B6300">
        <w:rPr>
          <w:rFonts w:ascii="Times New Roman" w:eastAsia="Times New Roman" w:hAnsi="Times New Roman" w:cs="Times New Roman"/>
          <w:b/>
          <w:sz w:val="24"/>
          <w:szCs w:val="20"/>
        </w:rPr>
        <w:t xml:space="preserve"> </w:t>
      </w:r>
      <w:r w:rsidRPr="00935D6F">
        <w:rPr>
          <w:rFonts w:ascii="Times New Roman" w:eastAsia="Times New Roman" w:hAnsi="Times New Roman" w:cs="Times New Roman"/>
          <w:b/>
          <w:strike/>
          <w:sz w:val="24"/>
          <w:szCs w:val="20"/>
        </w:rPr>
        <w:t>Division of Labor Statistics and Research</w:t>
      </w:r>
      <w:r w:rsidRPr="00935D6F">
        <w:rPr>
          <w:rFonts w:ascii="Times New Roman" w:eastAsia="Times New Roman" w:hAnsi="Times New Roman" w:cs="Times New Roman"/>
          <w:b/>
          <w:sz w:val="24"/>
          <w:szCs w:val="20"/>
          <w:u w:val="single"/>
        </w:rPr>
        <w:t xml:space="preserve"> Department of Industrial Relations</w:t>
      </w:r>
    </w:p>
    <w:p w:rsidR="00E170CB" w:rsidRPr="006B6300" w:rsidRDefault="00E170CB" w:rsidP="00E170CB">
      <w:pPr>
        <w:spacing w:after="0" w:line="240" w:lineRule="auto"/>
        <w:ind w:left="-360" w:right="-360"/>
        <w:jc w:val="center"/>
        <w:rPr>
          <w:rFonts w:ascii="Times New Roman" w:eastAsia="Times New Roman" w:hAnsi="Times New Roman" w:cs="Times New Roman"/>
          <w:b/>
          <w:sz w:val="24"/>
          <w:szCs w:val="20"/>
        </w:rPr>
      </w:pPr>
      <w:r w:rsidRPr="006B6300">
        <w:rPr>
          <w:rFonts w:ascii="Times New Roman" w:eastAsia="Times New Roman" w:hAnsi="Times New Roman" w:cs="Times New Roman"/>
          <w:b/>
          <w:sz w:val="24"/>
          <w:szCs w:val="20"/>
        </w:rPr>
        <w:t xml:space="preserve">Subchapter 1 </w:t>
      </w:r>
      <w:r>
        <w:rPr>
          <w:rFonts w:ascii="Times New Roman" w:eastAsia="Times New Roman" w:hAnsi="Times New Roman" w:cs="Times New Roman"/>
          <w:b/>
          <w:sz w:val="24"/>
          <w:szCs w:val="20"/>
        </w:rPr>
        <w:t>Occupational Injury or Illness Reports and Records</w:t>
      </w:r>
    </w:p>
    <w:p w:rsidR="005820C4" w:rsidRDefault="005820C4"/>
    <w:p w:rsidR="00E316EC" w:rsidRDefault="00E316EC">
      <w:pPr>
        <w:rPr>
          <w:rFonts w:ascii="Times New Roman" w:hAnsi="Times New Roman" w:cs="Times New Roman"/>
          <w:sz w:val="24"/>
          <w:szCs w:val="24"/>
        </w:rPr>
      </w:pPr>
      <w:r>
        <w:rPr>
          <w:rFonts w:ascii="Times New Roman" w:hAnsi="Times New Roman" w:cs="Times New Roman"/>
          <w:sz w:val="24"/>
          <w:szCs w:val="24"/>
        </w:rPr>
        <w:t>§14003 Physician.</w:t>
      </w:r>
    </w:p>
    <w:p w:rsidR="00E316EC" w:rsidRPr="00E316EC" w:rsidRDefault="00E316EC" w:rsidP="00E316EC">
      <w:pPr>
        <w:rPr>
          <w:rFonts w:ascii="Times New Roman" w:hAnsi="Times New Roman" w:cs="Times New Roman"/>
          <w:sz w:val="24"/>
          <w:szCs w:val="24"/>
        </w:rPr>
      </w:pPr>
      <w:r w:rsidRPr="00E316EC">
        <w:rPr>
          <w:rFonts w:ascii="Times New Roman" w:hAnsi="Times New Roman" w:cs="Times New Roman"/>
          <w:sz w:val="24"/>
          <w:szCs w:val="24"/>
        </w:rPr>
        <w:t>(a) Every physician, as defined in Labor Code Section 3209.3, who attends an injured employee shall file, within five days after initial examination, a complete report of every occupational injury or occupational illness to such employee, with the employer's insurer, or with the employer, if self-insured. The injured or ill employee, if able to do so, shall complete a portion of such report describing how the injury or illness occurred. Unless the report is transmitted on computer input media, the physician shall file the original signed report with the insurer or self-insured employer.</w:t>
      </w:r>
    </w:p>
    <w:p w:rsidR="00E316EC" w:rsidRPr="00E316EC" w:rsidRDefault="00E316EC" w:rsidP="00E316EC">
      <w:pPr>
        <w:rPr>
          <w:rFonts w:ascii="Times New Roman" w:hAnsi="Times New Roman" w:cs="Times New Roman"/>
          <w:sz w:val="24"/>
          <w:szCs w:val="24"/>
        </w:rPr>
      </w:pPr>
      <w:r w:rsidRPr="00E316EC">
        <w:rPr>
          <w:rFonts w:ascii="Times New Roman" w:hAnsi="Times New Roman" w:cs="Times New Roman"/>
          <w:sz w:val="24"/>
          <w:szCs w:val="24"/>
        </w:rPr>
        <w:t>(b) If treatment is for pesticide poisoning or for a condition suspected to be pesticide poisoning, the physician shall also file a complete report directly with the Division within five days after initial treatment. In no case shall treatment administered for pesticide poisoning or suspected pesticide poisoning be deemed to be first aid treatment.</w:t>
      </w:r>
    </w:p>
    <w:p w:rsidR="00E316EC" w:rsidRPr="00E316EC" w:rsidRDefault="00E316EC" w:rsidP="00E316EC">
      <w:pPr>
        <w:rPr>
          <w:rFonts w:ascii="Times New Roman" w:hAnsi="Times New Roman" w:cs="Times New Roman"/>
          <w:sz w:val="24"/>
          <w:szCs w:val="24"/>
        </w:rPr>
      </w:pPr>
      <w:r w:rsidRPr="00E316EC">
        <w:rPr>
          <w:rFonts w:ascii="Times New Roman" w:hAnsi="Times New Roman" w:cs="Times New Roman"/>
          <w:sz w:val="24"/>
          <w:szCs w:val="24"/>
        </w:rPr>
        <w:lastRenderedPageBreak/>
        <w:t xml:space="preserve">(c) The reports required by this Section shall be made on Form 5021, Rev. </w:t>
      </w:r>
      <w:r w:rsidRPr="00E316EC">
        <w:rPr>
          <w:rFonts w:ascii="Times New Roman" w:hAnsi="Times New Roman" w:cs="Times New Roman"/>
          <w:sz w:val="24"/>
          <w:szCs w:val="24"/>
          <w:u w:val="single"/>
        </w:rPr>
        <w:t>5</w:t>
      </w:r>
      <w:r w:rsidRPr="00E316EC">
        <w:rPr>
          <w:rFonts w:ascii="Times New Roman" w:hAnsi="Times New Roman" w:cs="Times New Roman"/>
          <w:strike/>
          <w:sz w:val="24"/>
          <w:szCs w:val="24"/>
        </w:rPr>
        <w:t>4</w:t>
      </w:r>
      <w:r w:rsidRPr="00E316EC">
        <w:rPr>
          <w:rFonts w:ascii="Times New Roman" w:hAnsi="Times New Roman" w:cs="Times New Roman"/>
          <w:sz w:val="24"/>
          <w:szCs w:val="24"/>
        </w:rPr>
        <w:t xml:space="preserve">, Doctor's First Report of Occupational Injury or Illness (sample forms may be secured from the Division), upon a form reproduced in accordance with Section 14007, or by use of computer input media prescribed by the Division and compatible with the Division's computer equipment. However, reports may be submitted on Revision </w:t>
      </w:r>
      <w:r w:rsidRPr="00E316EC">
        <w:rPr>
          <w:rFonts w:ascii="Times New Roman" w:hAnsi="Times New Roman" w:cs="Times New Roman"/>
          <w:sz w:val="24"/>
          <w:szCs w:val="24"/>
          <w:u w:val="single"/>
        </w:rPr>
        <w:t>4</w:t>
      </w:r>
      <w:r w:rsidRPr="00E316EC">
        <w:rPr>
          <w:rFonts w:ascii="Times New Roman" w:hAnsi="Times New Roman" w:cs="Times New Roman"/>
          <w:strike/>
          <w:sz w:val="24"/>
          <w:szCs w:val="24"/>
        </w:rPr>
        <w:t>3</w:t>
      </w:r>
      <w:r w:rsidRPr="00E316EC">
        <w:rPr>
          <w:rFonts w:ascii="Times New Roman" w:hAnsi="Times New Roman" w:cs="Times New Roman"/>
          <w:sz w:val="24"/>
          <w:szCs w:val="24"/>
        </w:rPr>
        <w:t xml:space="preserve"> of Form </w:t>
      </w:r>
      <w:r w:rsidRPr="00E316EC">
        <w:rPr>
          <w:rFonts w:ascii="Times New Roman" w:hAnsi="Times New Roman" w:cs="Times New Roman"/>
          <w:sz w:val="24"/>
          <w:szCs w:val="24"/>
          <w:u w:val="single"/>
        </w:rPr>
        <w:t>5021 for dates of service prior to October 1, 2015</w:t>
      </w:r>
      <w:r w:rsidRPr="00E316EC">
        <w:rPr>
          <w:rFonts w:ascii="Times New Roman" w:hAnsi="Times New Roman" w:cs="Times New Roman"/>
          <w:strike/>
          <w:sz w:val="24"/>
          <w:szCs w:val="24"/>
        </w:rPr>
        <w:t>until June 30, 1993</w:t>
      </w:r>
      <w:r w:rsidRPr="00E316EC">
        <w:rPr>
          <w:rFonts w:ascii="Times New Roman" w:hAnsi="Times New Roman" w:cs="Times New Roman"/>
          <w:sz w:val="24"/>
          <w:szCs w:val="24"/>
        </w:rPr>
        <w:t>.</w:t>
      </w:r>
    </w:p>
    <w:p w:rsidR="00E316EC" w:rsidRPr="00E316EC" w:rsidRDefault="00E316EC" w:rsidP="00E316EC">
      <w:pPr>
        <w:rPr>
          <w:rFonts w:ascii="Times New Roman" w:hAnsi="Times New Roman" w:cs="Times New Roman"/>
          <w:sz w:val="24"/>
          <w:szCs w:val="24"/>
        </w:rPr>
      </w:pPr>
      <w:r w:rsidRPr="00E316EC">
        <w:rPr>
          <w:rFonts w:ascii="Times New Roman" w:hAnsi="Times New Roman" w:cs="Times New Roman"/>
          <w:sz w:val="24"/>
          <w:szCs w:val="24"/>
        </w:rPr>
        <w:t>(d) Physicians who use computerized data collection and reporting systems shall keep the injured worker's statement with the patient's medical records.</w:t>
      </w:r>
    </w:p>
    <w:p w:rsidR="00E316EC" w:rsidRDefault="00E316EC" w:rsidP="00E316EC">
      <w:pPr>
        <w:rPr>
          <w:rFonts w:ascii="Times New Roman" w:hAnsi="Times New Roman" w:cs="Times New Roman"/>
          <w:sz w:val="24"/>
          <w:szCs w:val="24"/>
        </w:rPr>
      </w:pPr>
      <w:r w:rsidRPr="00E316EC">
        <w:rPr>
          <w:rFonts w:ascii="Times New Roman" w:hAnsi="Times New Roman" w:cs="Times New Roman"/>
          <w:sz w:val="24"/>
          <w:szCs w:val="24"/>
        </w:rPr>
        <w:t xml:space="preserve">Note: Authority cited: Section 6410, Labor Code. </w:t>
      </w:r>
      <w:r>
        <w:rPr>
          <w:rFonts w:ascii="Times New Roman" w:hAnsi="Times New Roman" w:cs="Times New Roman"/>
          <w:sz w:val="24"/>
          <w:szCs w:val="24"/>
        </w:rPr>
        <w:t xml:space="preserve"> </w:t>
      </w:r>
      <w:r w:rsidRPr="00E316EC">
        <w:rPr>
          <w:rFonts w:ascii="Times New Roman" w:hAnsi="Times New Roman" w:cs="Times New Roman"/>
          <w:sz w:val="24"/>
          <w:szCs w:val="24"/>
        </w:rPr>
        <w:t>Reference:</w:t>
      </w:r>
      <w:r>
        <w:rPr>
          <w:rFonts w:ascii="Times New Roman" w:hAnsi="Times New Roman" w:cs="Times New Roman"/>
          <w:sz w:val="24"/>
          <w:szCs w:val="24"/>
        </w:rPr>
        <w:t xml:space="preserve">  </w:t>
      </w:r>
      <w:r w:rsidRPr="00E316EC">
        <w:rPr>
          <w:rFonts w:ascii="Times New Roman" w:hAnsi="Times New Roman" w:cs="Times New Roman"/>
          <w:sz w:val="24"/>
          <w:szCs w:val="24"/>
        </w:rPr>
        <w:t>Sections 6409(a), 6409.3, and 6410, Labor Code.</w:t>
      </w:r>
    </w:p>
    <w:p w:rsidR="00E316EC" w:rsidRDefault="00E316EC">
      <w:pPr>
        <w:rPr>
          <w:rFonts w:ascii="Times New Roman" w:hAnsi="Times New Roman" w:cs="Times New Roman"/>
          <w:sz w:val="24"/>
          <w:szCs w:val="24"/>
        </w:rPr>
      </w:pPr>
    </w:p>
    <w:p w:rsidR="00087FF3" w:rsidRPr="00935D6F" w:rsidRDefault="00087FF3">
      <w:pPr>
        <w:rPr>
          <w:rFonts w:ascii="Times New Roman" w:hAnsi="Times New Roman" w:cs="Times New Roman"/>
          <w:sz w:val="24"/>
          <w:szCs w:val="24"/>
        </w:rPr>
      </w:pPr>
      <w:r w:rsidRPr="00935D6F">
        <w:rPr>
          <w:rFonts w:ascii="Times New Roman" w:hAnsi="Times New Roman" w:cs="Times New Roman"/>
          <w:sz w:val="24"/>
          <w:szCs w:val="24"/>
        </w:rPr>
        <w:t>§14006</w:t>
      </w:r>
      <w:r>
        <w:rPr>
          <w:rFonts w:ascii="Times New Roman" w:hAnsi="Times New Roman" w:cs="Times New Roman"/>
          <w:sz w:val="24"/>
          <w:szCs w:val="24"/>
        </w:rPr>
        <w:t xml:space="preserve"> </w:t>
      </w:r>
      <w:r w:rsidRPr="00935D6F">
        <w:rPr>
          <w:rFonts w:ascii="Times New Roman" w:hAnsi="Times New Roman" w:cs="Times New Roman"/>
          <w:sz w:val="24"/>
          <w:szCs w:val="24"/>
        </w:rPr>
        <w:t xml:space="preserve">Form 5021, Rev. 4, Doctor’s First Report of Occupational Injury </w:t>
      </w:r>
      <w:r>
        <w:rPr>
          <w:rFonts w:ascii="Times New Roman" w:hAnsi="Times New Roman" w:cs="Times New Roman"/>
          <w:sz w:val="24"/>
          <w:szCs w:val="24"/>
        </w:rPr>
        <w:t>or Illness.</w:t>
      </w:r>
    </w:p>
    <w:p w:rsidR="00087FF3" w:rsidRDefault="00087FF3">
      <w:pPr>
        <w:rPr>
          <w:rFonts w:ascii="Times New Roman" w:hAnsi="Times New Roman" w:cs="Times New Roman"/>
          <w:color w:val="212121"/>
          <w:sz w:val="24"/>
          <w:szCs w:val="24"/>
          <w:shd w:val="clear" w:color="auto" w:fill="FFFFFF"/>
        </w:rPr>
      </w:pPr>
      <w:r w:rsidRPr="00935D6F">
        <w:rPr>
          <w:rFonts w:ascii="Times New Roman" w:hAnsi="Times New Roman" w:cs="Times New Roman"/>
          <w:color w:val="212121"/>
          <w:sz w:val="24"/>
          <w:szCs w:val="24"/>
          <w:shd w:val="clear" w:color="auto" w:fill="FFFFFF"/>
        </w:rPr>
        <w:t>Authority: Sections 6409(a), 6410, 6410.5 and 6413.5, Labor Code</w:t>
      </w:r>
      <w:r w:rsidR="00935D6F" w:rsidRPr="00E316EC">
        <w:rPr>
          <w:rFonts w:ascii="Times New Roman" w:hAnsi="Times New Roman" w:cs="Times New Roman"/>
          <w:color w:val="212121"/>
          <w:sz w:val="24"/>
          <w:szCs w:val="24"/>
          <w:shd w:val="clear" w:color="auto" w:fill="FFFFFF"/>
        </w:rPr>
        <w:t xml:space="preserve">. </w:t>
      </w:r>
      <w:r w:rsidRPr="00E316EC">
        <w:rPr>
          <w:rFonts w:ascii="Times New Roman" w:hAnsi="Times New Roman" w:cs="Times New Roman"/>
          <w:color w:val="212121"/>
          <w:sz w:val="24"/>
          <w:szCs w:val="24"/>
          <w:shd w:val="clear" w:color="auto" w:fill="FFFFFF"/>
        </w:rPr>
        <w:t xml:space="preserve"> </w:t>
      </w:r>
      <w:r w:rsidRPr="00935D6F">
        <w:rPr>
          <w:rFonts w:ascii="Times New Roman" w:hAnsi="Times New Roman" w:cs="Times New Roman"/>
          <w:color w:val="212121"/>
          <w:sz w:val="24"/>
          <w:szCs w:val="24"/>
          <w:shd w:val="clear" w:color="auto" w:fill="FFFFFF"/>
        </w:rPr>
        <w:t>Reference: Sections 5401.7 and 6410, Labor Code.</w:t>
      </w:r>
    </w:p>
    <w:p w:rsidR="00E316EC" w:rsidRDefault="00E316EC">
      <w:pPr>
        <w:rPr>
          <w:rFonts w:ascii="Times New Roman" w:hAnsi="Times New Roman" w:cs="Times New Roman"/>
          <w:color w:val="212121"/>
          <w:sz w:val="24"/>
          <w:szCs w:val="24"/>
          <w:shd w:val="clear" w:color="auto" w:fill="FFFFFF"/>
        </w:rPr>
      </w:pPr>
    </w:p>
    <w:p w:rsidR="00087FF3" w:rsidRDefault="00087FF3" w:rsidP="00087FF3">
      <w:pPr>
        <w:rPr>
          <w:rFonts w:ascii="Times New Roman" w:hAnsi="Times New Roman" w:cs="Times New Roman"/>
          <w:sz w:val="24"/>
          <w:szCs w:val="24"/>
        </w:rPr>
      </w:pPr>
      <w:r w:rsidRPr="00935D6F">
        <w:rPr>
          <w:rFonts w:ascii="Times New Roman" w:hAnsi="Times New Roman" w:cs="Times New Roman"/>
          <w:sz w:val="24"/>
          <w:szCs w:val="24"/>
          <w:u w:val="single"/>
        </w:rPr>
        <w:t>§14006.1</w:t>
      </w:r>
      <w:r>
        <w:rPr>
          <w:rFonts w:ascii="Times New Roman" w:hAnsi="Times New Roman" w:cs="Times New Roman"/>
          <w:sz w:val="24"/>
          <w:szCs w:val="24"/>
          <w:u w:val="single"/>
        </w:rPr>
        <w:t xml:space="preserve"> </w:t>
      </w:r>
      <w:r w:rsidRPr="00935D6F">
        <w:rPr>
          <w:rFonts w:ascii="Times New Roman" w:hAnsi="Times New Roman" w:cs="Times New Roman"/>
          <w:sz w:val="24"/>
          <w:szCs w:val="24"/>
          <w:u w:val="single"/>
        </w:rPr>
        <w:t xml:space="preserve">DIR Form 5021 (Rev. 5) 2015, Doctor’s First Report of Occupational Injury </w:t>
      </w:r>
      <w:r>
        <w:rPr>
          <w:rFonts w:ascii="Times New Roman" w:hAnsi="Times New Roman" w:cs="Times New Roman"/>
          <w:sz w:val="24"/>
          <w:szCs w:val="24"/>
          <w:u w:val="single"/>
        </w:rPr>
        <w:t>or Illness.</w:t>
      </w:r>
    </w:p>
    <w:p w:rsidR="00087FF3" w:rsidRPr="00087FF3" w:rsidRDefault="00087FF3" w:rsidP="00087FF3">
      <w:pPr>
        <w:rPr>
          <w:rFonts w:ascii="Times New Roman" w:hAnsi="Times New Roman" w:cs="Times New Roman"/>
          <w:sz w:val="24"/>
          <w:szCs w:val="24"/>
        </w:rPr>
      </w:pPr>
      <w:r>
        <w:rPr>
          <w:rFonts w:ascii="Times New Roman" w:hAnsi="Times New Roman" w:cs="Times New Roman"/>
          <w:sz w:val="24"/>
          <w:szCs w:val="24"/>
        </w:rPr>
        <w:t>[</w:t>
      </w:r>
      <w:r w:rsidRPr="00E61535">
        <w:rPr>
          <w:rFonts w:ascii="Times New Roman" w:hAnsi="Times New Roman" w:cs="Times New Roman"/>
          <w:sz w:val="24"/>
          <w:szCs w:val="24"/>
          <w:u w:val="single"/>
        </w:rPr>
        <w:t>DIR Form 5021 (Rev. 5) 2015, Doctor’s First Report of Occupational Injury or Illness.</w:t>
      </w:r>
      <w:r>
        <w:rPr>
          <w:rFonts w:ascii="Times New Roman" w:hAnsi="Times New Roman" w:cs="Times New Roman"/>
          <w:sz w:val="24"/>
          <w:szCs w:val="24"/>
          <w:u w:val="single"/>
        </w:rPr>
        <w:t>]</w:t>
      </w:r>
    </w:p>
    <w:p w:rsidR="00087FF3" w:rsidRPr="00E61535" w:rsidRDefault="00087FF3" w:rsidP="00087FF3">
      <w:pPr>
        <w:rPr>
          <w:rFonts w:ascii="Times New Roman" w:hAnsi="Times New Roman" w:cs="Times New Roman"/>
          <w:sz w:val="24"/>
          <w:szCs w:val="24"/>
        </w:rPr>
      </w:pPr>
      <w:r w:rsidRPr="00935D6F">
        <w:rPr>
          <w:rFonts w:ascii="Times New Roman" w:hAnsi="Times New Roman" w:cs="Times New Roman"/>
          <w:color w:val="212121"/>
          <w:sz w:val="24"/>
          <w:szCs w:val="24"/>
          <w:u w:val="single"/>
          <w:shd w:val="clear" w:color="auto" w:fill="FFFFFF"/>
        </w:rPr>
        <w:t xml:space="preserve">Authority: Sections 6409(a), 6410, 6410.5 </w:t>
      </w:r>
      <w:r w:rsidR="00935D6F">
        <w:rPr>
          <w:rFonts w:ascii="Times New Roman" w:hAnsi="Times New Roman" w:cs="Times New Roman"/>
          <w:color w:val="212121"/>
          <w:sz w:val="24"/>
          <w:szCs w:val="24"/>
          <w:u w:val="single"/>
          <w:shd w:val="clear" w:color="auto" w:fill="FFFFFF"/>
        </w:rPr>
        <w:t>and 6413.5, Labor Code</w:t>
      </w:r>
      <w:r w:rsidRPr="00935D6F">
        <w:rPr>
          <w:rFonts w:ascii="Times New Roman" w:hAnsi="Times New Roman" w:cs="Times New Roman"/>
          <w:color w:val="212121"/>
          <w:sz w:val="24"/>
          <w:szCs w:val="24"/>
          <w:u w:val="single"/>
          <w:shd w:val="clear" w:color="auto" w:fill="FFFFFF"/>
        </w:rPr>
        <w:t>. Reference: Sections 5401.7 and 6410, Labor Code.</w:t>
      </w:r>
    </w:p>
    <w:p w:rsidR="00087FF3" w:rsidRDefault="00087FF3">
      <w:pPr>
        <w:rPr>
          <w:rFonts w:ascii="Times New Roman" w:hAnsi="Times New Roman" w:cs="Times New Roman"/>
          <w:sz w:val="24"/>
          <w:szCs w:val="24"/>
        </w:rPr>
      </w:pPr>
    </w:p>
    <w:p w:rsidR="00E316EC" w:rsidRDefault="00E316EC">
      <w:pPr>
        <w:rPr>
          <w:rFonts w:ascii="Times New Roman" w:hAnsi="Times New Roman" w:cs="Times New Roman"/>
          <w:sz w:val="24"/>
          <w:szCs w:val="24"/>
        </w:rPr>
      </w:pPr>
      <w:r>
        <w:rPr>
          <w:rFonts w:ascii="Times New Roman" w:hAnsi="Times New Roman" w:cs="Times New Roman"/>
          <w:sz w:val="24"/>
          <w:szCs w:val="24"/>
        </w:rPr>
        <w:t>§14007 Reproduction of the Doctor’s Report.</w:t>
      </w:r>
    </w:p>
    <w:p w:rsidR="00E316EC" w:rsidRPr="00E316EC" w:rsidRDefault="00E316EC" w:rsidP="00E316EC">
      <w:pPr>
        <w:rPr>
          <w:rFonts w:ascii="Times New Roman" w:hAnsi="Times New Roman" w:cs="Times New Roman"/>
          <w:sz w:val="24"/>
          <w:szCs w:val="24"/>
        </w:rPr>
      </w:pPr>
      <w:r w:rsidRPr="00E316EC">
        <w:rPr>
          <w:rFonts w:ascii="Times New Roman" w:hAnsi="Times New Roman" w:cs="Times New Roman"/>
          <w:sz w:val="24"/>
          <w:szCs w:val="24"/>
        </w:rPr>
        <w:t xml:space="preserve">(a) Insurers, self-insured employers, doctors, clinics, hospitals and other persons may reproduce Form 5021, Rev. </w:t>
      </w:r>
      <w:r w:rsidRPr="00E316EC">
        <w:rPr>
          <w:rFonts w:ascii="Times New Roman" w:hAnsi="Times New Roman" w:cs="Times New Roman"/>
          <w:sz w:val="24"/>
          <w:szCs w:val="24"/>
          <w:u w:val="single"/>
        </w:rPr>
        <w:t>4 or 5, as appropriate (for dates of service prior to October 1, 2015, use Rev. 4; for dates of service on or after October 1, 2015, use Rev. 5)</w:t>
      </w:r>
      <w:r w:rsidRPr="00E316EC">
        <w:rPr>
          <w:rFonts w:ascii="Times New Roman" w:hAnsi="Times New Roman" w:cs="Times New Roman"/>
          <w:sz w:val="24"/>
          <w:szCs w:val="24"/>
        </w:rPr>
        <w:t>, Doctor's First Report of Occupational Injury or Illness, if all of the following conditions are met:</w:t>
      </w:r>
    </w:p>
    <w:p w:rsidR="00E316EC" w:rsidRPr="00E316EC" w:rsidRDefault="00E316EC" w:rsidP="00E316EC">
      <w:pPr>
        <w:rPr>
          <w:rFonts w:ascii="Times New Roman" w:hAnsi="Times New Roman" w:cs="Times New Roman"/>
          <w:sz w:val="24"/>
          <w:szCs w:val="24"/>
        </w:rPr>
      </w:pPr>
      <w:r w:rsidRPr="00E316EC">
        <w:rPr>
          <w:rFonts w:ascii="Times New Roman" w:hAnsi="Times New Roman" w:cs="Times New Roman"/>
          <w:sz w:val="24"/>
          <w:szCs w:val="24"/>
        </w:rPr>
        <w:t>(1) The title of the reproduced form shall read: Doctor's First Report of Occupational Injury or Illness State of California. The size of type may be reduced to meet space requirements, but the words “Doctor's First Report of Occupational Injury or Illness” shall be in bold face type.</w:t>
      </w:r>
    </w:p>
    <w:p w:rsidR="00E316EC" w:rsidRPr="00E316EC" w:rsidRDefault="00E316EC" w:rsidP="00E316EC">
      <w:pPr>
        <w:rPr>
          <w:rFonts w:ascii="Times New Roman" w:hAnsi="Times New Roman" w:cs="Times New Roman"/>
          <w:sz w:val="24"/>
          <w:szCs w:val="24"/>
        </w:rPr>
      </w:pPr>
      <w:r w:rsidRPr="00E316EC">
        <w:rPr>
          <w:rFonts w:ascii="Times New Roman" w:hAnsi="Times New Roman" w:cs="Times New Roman"/>
          <w:sz w:val="24"/>
          <w:szCs w:val="24"/>
        </w:rPr>
        <w:t>(2) Filing instructions in the heading shall include the requirement for the physician to file a copy of the report directly with the Division of Labor Statistics and Research in the case of pesticide poisoning or suspected pesticide poisoning, and the statement “Failure to file a timely doctor's report may result in assessment of a civil penalty.”</w:t>
      </w:r>
    </w:p>
    <w:p w:rsidR="00E316EC" w:rsidRPr="00E316EC" w:rsidRDefault="00E316EC" w:rsidP="00E316EC">
      <w:pPr>
        <w:rPr>
          <w:rFonts w:ascii="Times New Roman" w:hAnsi="Times New Roman" w:cs="Times New Roman"/>
          <w:sz w:val="24"/>
          <w:szCs w:val="24"/>
        </w:rPr>
      </w:pPr>
      <w:r w:rsidRPr="00E316EC">
        <w:rPr>
          <w:rFonts w:ascii="Times New Roman" w:hAnsi="Times New Roman" w:cs="Times New Roman"/>
          <w:sz w:val="24"/>
          <w:szCs w:val="24"/>
        </w:rPr>
        <w:lastRenderedPageBreak/>
        <w:t>(3) The form shall prominently contain the following statement: “Any person who makes or causes to be made any knowingly false or fraudulent material statement or material representation for the purpose of obtaining or denying workers' compensation benefits or payments is guilty of a felony.”</w:t>
      </w:r>
    </w:p>
    <w:p w:rsidR="00E316EC" w:rsidRPr="00E316EC" w:rsidRDefault="00E316EC" w:rsidP="00E316EC">
      <w:pPr>
        <w:rPr>
          <w:rFonts w:ascii="Times New Roman" w:hAnsi="Times New Roman" w:cs="Times New Roman"/>
          <w:sz w:val="24"/>
          <w:szCs w:val="24"/>
        </w:rPr>
      </w:pPr>
      <w:r w:rsidRPr="00E316EC">
        <w:rPr>
          <w:rFonts w:ascii="Times New Roman" w:hAnsi="Times New Roman" w:cs="Times New Roman"/>
          <w:sz w:val="24"/>
          <w:szCs w:val="24"/>
        </w:rPr>
        <w:t>(4) Reproduced forms shall be printed on 8 1/2, by 11, paper stock.</w:t>
      </w:r>
    </w:p>
    <w:p w:rsidR="00E316EC" w:rsidRPr="00E316EC" w:rsidRDefault="00E316EC" w:rsidP="00E316EC">
      <w:pPr>
        <w:rPr>
          <w:rFonts w:ascii="Times New Roman" w:hAnsi="Times New Roman" w:cs="Times New Roman"/>
          <w:sz w:val="24"/>
          <w:szCs w:val="24"/>
        </w:rPr>
      </w:pPr>
      <w:r w:rsidRPr="00E316EC">
        <w:rPr>
          <w:rFonts w:ascii="Times New Roman" w:hAnsi="Times New Roman" w:cs="Times New Roman"/>
          <w:sz w:val="24"/>
          <w:szCs w:val="24"/>
        </w:rPr>
        <w:t>(5) The subheadings, arrangement, sequence and text of Questions 1 through 25, the coding column and the signature section shall not be altered, except that Question 1 may be eliminated on forms printed with the insurer's or self-insured employer's name at the top.</w:t>
      </w:r>
    </w:p>
    <w:p w:rsidR="00E316EC" w:rsidRPr="00E316EC" w:rsidRDefault="00E316EC" w:rsidP="00E316EC">
      <w:pPr>
        <w:rPr>
          <w:rFonts w:ascii="Times New Roman" w:hAnsi="Times New Roman" w:cs="Times New Roman"/>
          <w:sz w:val="24"/>
          <w:szCs w:val="24"/>
        </w:rPr>
      </w:pPr>
      <w:r w:rsidRPr="00E316EC">
        <w:rPr>
          <w:rFonts w:ascii="Times New Roman" w:hAnsi="Times New Roman" w:cs="Times New Roman"/>
          <w:sz w:val="24"/>
          <w:szCs w:val="24"/>
        </w:rPr>
        <w:t xml:space="preserve">(b) Insurers, self-insured employers, doctors, clinics, hospitals and other persons reproducing Form 5021, </w:t>
      </w:r>
      <w:r w:rsidRPr="00E316EC">
        <w:rPr>
          <w:rFonts w:ascii="Times New Roman" w:hAnsi="Times New Roman" w:cs="Times New Roman"/>
          <w:strike/>
          <w:sz w:val="24"/>
          <w:szCs w:val="24"/>
        </w:rPr>
        <w:t>Rev. 4,</w:t>
      </w:r>
      <w:r w:rsidRPr="00E316EC">
        <w:rPr>
          <w:rFonts w:ascii="Times New Roman" w:hAnsi="Times New Roman" w:cs="Times New Roman"/>
          <w:sz w:val="24"/>
          <w:szCs w:val="24"/>
        </w:rPr>
        <w:t xml:space="preserve"> may rearrange the heading to permit imprinting:</w:t>
      </w:r>
    </w:p>
    <w:p w:rsidR="00E316EC" w:rsidRPr="00E316EC" w:rsidRDefault="00E316EC" w:rsidP="00E316EC">
      <w:pPr>
        <w:rPr>
          <w:rFonts w:ascii="Times New Roman" w:hAnsi="Times New Roman" w:cs="Times New Roman"/>
          <w:sz w:val="24"/>
          <w:szCs w:val="24"/>
        </w:rPr>
      </w:pPr>
      <w:r w:rsidRPr="00E316EC">
        <w:rPr>
          <w:rFonts w:ascii="Times New Roman" w:hAnsi="Times New Roman" w:cs="Times New Roman"/>
          <w:sz w:val="24"/>
          <w:szCs w:val="24"/>
        </w:rPr>
        <w:t>(1) The name and address of such insurer, self-insured employer, doctor, clinic, hospital or other persons;</w:t>
      </w:r>
    </w:p>
    <w:p w:rsidR="00E316EC" w:rsidRPr="00E316EC" w:rsidRDefault="00E316EC" w:rsidP="00E316EC">
      <w:pPr>
        <w:rPr>
          <w:rFonts w:ascii="Times New Roman" w:hAnsi="Times New Roman" w:cs="Times New Roman"/>
          <w:sz w:val="24"/>
          <w:szCs w:val="24"/>
        </w:rPr>
      </w:pPr>
      <w:r w:rsidRPr="00E316EC">
        <w:rPr>
          <w:rFonts w:ascii="Times New Roman" w:hAnsi="Times New Roman" w:cs="Times New Roman"/>
          <w:sz w:val="24"/>
          <w:szCs w:val="24"/>
        </w:rPr>
        <w:t>(2) Coding lines or boxes for special use by the person reproducing the form;</w:t>
      </w:r>
    </w:p>
    <w:p w:rsidR="00E316EC" w:rsidRPr="00E316EC" w:rsidRDefault="00E316EC" w:rsidP="00E316EC">
      <w:pPr>
        <w:rPr>
          <w:rFonts w:ascii="Times New Roman" w:hAnsi="Times New Roman" w:cs="Times New Roman"/>
          <w:sz w:val="24"/>
          <w:szCs w:val="24"/>
        </w:rPr>
      </w:pPr>
      <w:r w:rsidRPr="00E316EC">
        <w:rPr>
          <w:rFonts w:ascii="Times New Roman" w:hAnsi="Times New Roman" w:cs="Times New Roman"/>
          <w:sz w:val="24"/>
          <w:szCs w:val="24"/>
        </w:rPr>
        <w:t>(3) Instructions for forwarding the form and the number of copies required.</w:t>
      </w:r>
    </w:p>
    <w:p w:rsidR="00E316EC" w:rsidRPr="00E316EC" w:rsidRDefault="00E316EC" w:rsidP="00E316EC">
      <w:pPr>
        <w:rPr>
          <w:rFonts w:ascii="Times New Roman" w:hAnsi="Times New Roman" w:cs="Times New Roman"/>
          <w:sz w:val="24"/>
          <w:szCs w:val="24"/>
        </w:rPr>
      </w:pPr>
      <w:r w:rsidRPr="00E316EC">
        <w:rPr>
          <w:rFonts w:ascii="Times New Roman" w:hAnsi="Times New Roman" w:cs="Times New Roman"/>
          <w:sz w:val="24"/>
          <w:szCs w:val="24"/>
        </w:rPr>
        <w:t xml:space="preserve">(c) Insurers, self-insured employers and other persons reproducing Form 5021, </w:t>
      </w:r>
      <w:r w:rsidRPr="00E316EC">
        <w:rPr>
          <w:rFonts w:ascii="Times New Roman" w:hAnsi="Times New Roman" w:cs="Times New Roman"/>
          <w:strike/>
          <w:sz w:val="24"/>
          <w:szCs w:val="24"/>
        </w:rPr>
        <w:t>Rev. 4,</w:t>
      </w:r>
      <w:r w:rsidRPr="00E316EC">
        <w:rPr>
          <w:rFonts w:ascii="Times New Roman" w:hAnsi="Times New Roman" w:cs="Times New Roman"/>
          <w:sz w:val="24"/>
          <w:szCs w:val="24"/>
        </w:rPr>
        <w:t xml:space="preserve"> may use the back of the form for additional information, questions, or skeleton diagrams.</w:t>
      </w:r>
    </w:p>
    <w:p w:rsidR="00E316EC" w:rsidRPr="00E316EC" w:rsidRDefault="00E316EC" w:rsidP="00E316EC">
      <w:pPr>
        <w:rPr>
          <w:rFonts w:ascii="Times New Roman" w:hAnsi="Times New Roman" w:cs="Times New Roman"/>
          <w:sz w:val="24"/>
          <w:szCs w:val="24"/>
        </w:rPr>
      </w:pPr>
      <w:r w:rsidRPr="00E316EC">
        <w:rPr>
          <w:rFonts w:ascii="Times New Roman" w:hAnsi="Times New Roman" w:cs="Times New Roman"/>
          <w:sz w:val="24"/>
          <w:szCs w:val="24"/>
        </w:rPr>
        <w:t xml:space="preserve">(d) Except as otherwise specified in subdivision 14007(b), any other modification to the content or layout of Form 5021, </w:t>
      </w:r>
      <w:r w:rsidRPr="00E316EC">
        <w:rPr>
          <w:rFonts w:ascii="Times New Roman" w:hAnsi="Times New Roman" w:cs="Times New Roman"/>
          <w:strike/>
          <w:sz w:val="24"/>
          <w:szCs w:val="24"/>
        </w:rPr>
        <w:t>Rev. 4</w:t>
      </w:r>
      <w:r w:rsidRPr="00E316EC">
        <w:rPr>
          <w:rFonts w:ascii="Times New Roman" w:hAnsi="Times New Roman" w:cs="Times New Roman"/>
          <w:sz w:val="24"/>
          <w:szCs w:val="24"/>
        </w:rPr>
        <w:t xml:space="preserve"> may be made only with prior approval of a written request to the </w:t>
      </w:r>
      <w:r w:rsidRPr="00E316EC">
        <w:rPr>
          <w:rFonts w:ascii="Times New Roman" w:hAnsi="Times New Roman" w:cs="Times New Roman"/>
          <w:strike/>
          <w:sz w:val="24"/>
          <w:szCs w:val="24"/>
        </w:rPr>
        <w:t>Division at the address shown in subdivision 14005(a)(3</w:t>
      </w:r>
      <w:r w:rsidRPr="00E316EC">
        <w:rPr>
          <w:rFonts w:ascii="Times New Roman" w:hAnsi="Times New Roman" w:cs="Times New Roman"/>
          <w:strike/>
          <w:sz w:val="24"/>
          <w:szCs w:val="24"/>
          <w:u w:val="single"/>
        </w:rPr>
        <w:t>)</w:t>
      </w:r>
      <w:r w:rsidRPr="00E316EC">
        <w:rPr>
          <w:rFonts w:ascii="Times New Roman" w:hAnsi="Times New Roman" w:cs="Times New Roman"/>
          <w:sz w:val="24"/>
          <w:szCs w:val="24"/>
          <w:u w:val="single"/>
        </w:rPr>
        <w:t xml:space="preserve"> Department of Industrial Relations, P.O. Box 420603, San Francisco, CA 94142-0603</w:t>
      </w:r>
      <w:r>
        <w:rPr>
          <w:rFonts w:ascii="Times New Roman" w:hAnsi="Times New Roman" w:cs="Times New Roman"/>
          <w:sz w:val="24"/>
          <w:szCs w:val="24"/>
        </w:rPr>
        <w:t>.</w:t>
      </w:r>
    </w:p>
    <w:p w:rsidR="00E316EC" w:rsidRPr="00935D6F" w:rsidRDefault="00E316EC" w:rsidP="00E316EC">
      <w:pPr>
        <w:rPr>
          <w:rFonts w:ascii="Times New Roman" w:hAnsi="Times New Roman" w:cs="Times New Roman"/>
          <w:sz w:val="24"/>
          <w:szCs w:val="24"/>
        </w:rPr>
      </w:pPr>
      <w:r w:rsidRPr="00E316EC">
        <w:rPr>
          <w:rFonts w:ascii="Times New Roman" w:hAnsi="Times New Roman" w:cs="Times New Roman"/>
          <w:sz w:val="24"/>
          <w:szCs w:val="24"/>
        </w:rPr>
        <w:t xml:space="preserve">Note: Authority cited: Sections 6410 and 6410.5, Labor Code. </w:t>
      </w:r>
      <w:r>
        <w:rPr>
          <w:rFonts w:ascii="Times New Roman" w:hAnsi="Times New Roman" w:cs="Times New Roman"/>
          <w:sz w:val="24"/>
          <w:szCs w:val="24"/>
        </w:rPr>
        <w:t xml:space="preserve"> </w:t>
      </w:r>
      <w:r w:rsidRPr="00E316EC">
        <w:rPr>
          <w:rFonts w:ascii="Times New Roman" w:hAnsi="Times New Roman" w:cs="Times New Roman"/>
          <w:sz w:val="24"/>
          <w:szCs w:val="24"/>
        </w:rPr>
        <w:t>Reference: Sections 5401.7 and 6410, Labor Code.</w:t>
      </w:r>
    </w:p>
    <w:sectPr w:rsidR="00E316EC" w:rsidRPr="00935D6F">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45FD" w:rsidRDefault="00E079A0">
      <w:pPr>
        <w:spacing w:after="0" w:line="240" w:lineRule="auto"/>
      </w:pPr>
      <w:r>
        <w:separator/>
      </w:r>
    </w:p>
  </w:endnote>
  <w:endnote w:type="continuationSeparator" w:id="0">
    <w:p w:rsidR="00FE45FD" w:rsidRDefault="00E079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0922074"/>
      <w:docPartObj>
        <w:docPartGallery w:val="Page Numbers (Bottom of Page)"/>
        <w:docPartUnique/>
      </w:docPartObj>
    </w:sdtPr>
    <w:sdtEndPr>
      <w:rPr>
        <w:strike w:val="0"/>
        <w:noProof/>
      </w:rPr>
    </w:sdtEndPr>
    <w:sdtContent>
      <w:p w:rsidR="00E35194" w:rsidRPr="00717B8F" w:rsidRDefault="00D6030B">
        <w:pPr>
          <w:pStyle w:val="Footer"/>
          <w:jc w:val="center"/>
          <w:rPr>
            <w:strike w:val="0"/>
          </w:rPr>
        </w:pPr>
        <w:r w:rsidRPr="00717B8F">
          <w:rPr>
            <w:strike w:val="0"/>
          </w:rPr>
          <w:fldChar w:fldCharType="begin"/>
        </w:r>
        <w:r w:rsidRPr="00717B8F">
          <w:rPr>
            <w:strike w:val="0"/>
          </w:rPr>
          <w:instrText xml:space="preserve"> PAGE   \* MERGEFORMAT </w:instrText>
        </w:r>
        <w:r w:rsidRPr="00717B8F">
          <w:rPr>
            <w:strike w:val="0"/>
          </w:rPr>
          <w:fldChar w:fldCharType="separate"/>
        </w:r>
        <w:r w:rsidR="00EA3CC2">
          <w:rPr>
            <w:strike w:val="0"/>
            <w:noProof/>
          </w:rPr>
          <w:t>1</w:t>
        </w:r>
        <w:r w:rsidRPr="00717B8F">
          <w:rPr>
            <w:strike w:val="0"/>
            <w:noProof/>
          </w:rPr>
          <w:fldChar w:fldCharType="end"/>
        </w:r>
      </w:p>
    </w:sdtContent>
  </w:sdt>
  <w:p w:rsidR="00E35194" w:rsidRDefault="00D6030B" w:rsidP="00D41FB3">
    <w:pPr>
      <w:pStyle w:val="Footer"/>
      <w:rPr>
        <w:strike w:val="0"/>
        <w:sz w:val="20"/>
      </w:rPr>
    </w:pPr>
    <w:r w:rsidRPr="000F41A1">
      <w:rPr>
        <w:strike w:val="0"/>
        <w:sz w:val="20"/>
      </w:rPr>
      <w:t>California Code of Regulations, title 8,</w:t>
    </w:r>
    <w:r>
      <w:rPr>
        <w:strike w:val="0"/>
        <w:sz w:val="20"/>
      </w:rPr>
      <w:t xml:space="preserve"> sections </w:t>
    </w:r>
    <w:r w:rsidRPr="00D41FB3">
      <w:rPr>
        <w:strike w:val="0"/>
        <w:sz w:val="20"/>
      </w:rPr>
      <w:t xml:space="preserve">9770, </w:t>
    </w:r>
    <w:r w:rsidR="000F147A">
      <w:rPr>
        <w:strike w:val="0"/>
        <w:sz w:val="20"/>
      </w:rPr>
      <w:t>9785-9785.4, 9792.5.1</w:t>
    </w:r>
    <w:r w:rsidRPr="00D41FB3">
      <w:rPr>
        <w:strike w:val="0"/>
        <w:sz w:val="20"/>
      </w:rPr>
      <w:t xml:space="preserve">, </w:t>
    </w:r>
    <w:r w:rsidR="005C157E">
      <w:rPr>
        <w:strike w:val="0"/>
        <w:sz w:val="20"/>
      </w:rPr>
      <w:t xml:space="preserve">14003, </w:t>
    </w:r>
    <w:r w:rsidRPr="00D41FB3">
      <w:rPr>
        <w:strike w:val="0"/>
        <w:sz w:val="20"/>
      </w:rPr>
      <w:t>14006</w:t>
    </w:r>
    <w:r w:rsidR="00935D6F">
      <w:rPr>
        <w:strike w:val="0"/>
        <w:sz w:val="20"/>
      </w:rPr>
      <w:t>, 14006.1</w:t>
    </w:r>
    <w:r w:rsidR="005C157E">
      <w:rPr>
        <w:strike w:val="0"/>
        <w:sz w:val="20"/>
      </w:rPr>
      <w:t>, 14007</w:t>
    </w:r>
  </w:p>
  <w:p w:rsidR="00D41FB3" w:rsidRPr="00D41FB3" w:rsidRDefault="00EA3CC2" w:rsidP="00D41FB3">
    <w:pPr>
      <w:pStyle w:val="Footer"/>
      <w:rPr>
        <w:strike w:val="0"/>
      </w:rPr>
    </w:pPr>
    <w:r>
      <w:rPr>
        <w:strike w:val="0"/>
        <w:sz w:val="20"/>
      </w:rPr>
      <w:t>(DRAFT May</w:t>
    </w:r>
    <w:r w:rsidR="00D6030B">
      <w:rPr>
        <w:strike w:val="0"/>
        <w:sz w:val="20"/>
      </w:rPr>
      <w:t xml:space="preserve"> 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45FD" w:rsidRDefault="00E079A0">
      <w:pPr>
        <w:spacing w:after="0" w:line="240" w:lineRule="auto"/>
      </w:pPr>
      <w:r>
        <w:separator/>
      </w:r>
    </w:p>
  </w:footnote>
  <w:footnote w:type="continuationSeparator" w:id="0">
    <w:p w:rsidR="00FE45FD" w:rsidRDefault="00E079A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5651CB"/>
    <w:multiLevelType w:val="hybridMultilevel"/>
    <w:tmpl w:val="974CEE52"/>
    <w:lvl w:ilvl="0" w:tplc="DF042772">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
    <w:nsid w:val="3DE410C8"/>
    <w:multiLevelType w:val="hybridMultilevel"/>
    <w:tmpl w:val="974CEE52"/>
    <w:lvl w:ilvl="0" w:tplc="DF042772">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
    <w:nsid w:val="53F8128D"/>
    <w:multiLevelType w:val="hybridMultilevel"/>
    <w:tmpl w:val="C4521D28"/>
    <w:lvl w:ilvl="0" w:tplc="3328F2AE">
      <w:start w:val="4"/>
      <w:numFmt w:val="decimal"/>
      <w:lvlText w:val="(%1)"/>
      <w:lvlJc w:val="left"/>
      <w:pPr>
        <w:ind w:left="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6300"/>
    <w:rsid w:val="00002536"/>
    <w:rsid w:val="00087FF3"/>
    <w:rsid w:val="000A18BE"/>
    <w:rsid w:val="000F147A"/>
    <w:rsid w:val="00134ACD"/>
    <w:rsid w:val="00230034"/>
    <w:rsid w:val="00475005"/>
    <w:rsid w:val="005820C4"/>
    <w:rsid w:val="005964BA"/>
    <w:rsid w:val="005A0362"/>
    <w:rsid w:val="005B7F68"/>
    <w:rsid w:val="005C157E"/>
    <w:rsid w:val="006B6300"/>
    <w:rsid w:val="007573EC"/>
    <w:rsid w:val="008E3D77"/>
    <w:rsid w:val="009047CE"/>
    <w:rsid w:val="00915439"/>
    <w:rsid w:val="00935D6F"/>
    <w:rsid w:val="00A41DC7"/>
    <w:rsid w:val="00B436AC"/>
    <w:rsid w:val="00BD5264"/>
    <w:rsid w:val="00BF4290"/>
    <w:rsid w:val="00CD67B0"/>
    <w:rsid w:val="00D6030B"/>
    <w:rsid w:val="00E079A0"/>
    <w:rsid w:val="00E170CB"/>
    <w:rsid w:val="00E316EC"/>
    <w:rsid w:val="00EA3CC2"/>
    <w:rsid w:val="00F838A6"/>
    <w:rsid w:val="00FA0083"/>
    <w:rsid w:val="00FE45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6300"/>
    <w:pPr>
      <w:tabs>
        <w:tab w:val="center" w:pos="4680"/>
        <w:tab w:val="right" w:pos="9360"/>
      </w:tabs>
      <w:spacing w:after="0" w:line="240" w:lineRule="auto"/>
    </w:pPr>
    <w:rPr>
      <w:rFonts w:ascii="Times New Roman" w:eastAsia="Times New Roman" w:hAnsi="Times New Roman" w:cs="Times New Roman"/>
      <w:strike/>
      <w:sz w:val="24"/>
      <w:szCs w:val="20"/>
    </w:rPr>
  </w:style>
  <w:style w:type="character" w:customStyle="1" w:styleId="HeaderChar">
    <w:name w:val="Header Char"/>
    <w:basedOn w:val="DefaultParagraphFont"/>
    <w:link w:val="Header"/>
    <w:uiPriority w:val="99"/>
    <w:rsid w:val="006B6300"/>
    <w:rPr>
      <w:rFonts w:ascii="Times New Roman" w:eastAsia="Times New Roman" w:hAnsi="Times New Roman" w:cs="Times New Roman"/>
      <w:strike/>
      <w:sz w:val="24"/>
      <w:szCs w:val="20"/>
    </w:rPr>
  </w:style>
  <w:style w:type="paragraph" w:styleId="Footer">
    <w:name w:val="footer"/>
    <w:basedOn w:val="Normal"/>
    <w:link w:val="FooterChar"/>
    <w:uiPriority w:val="99"/>
    <w:unhideWhenUsed/>
    <w:rsid w:val="006B6300"/>
    <w:pPr>
      <w:tabs>
        <w:tab w:val="center" w:pos="4680"/>
        <w:tab w:val="right" w:pos="9360"/>
      </w:tabs>
      <w:spacing w:after="0" w:line="240" w:lineRule="auto"/>
    </w:pPr>
    <w:rPr>
      <w:rFonts w:ascii="Times New Roman" w:eastAsia="Times New Roman" w:hAnsi="Times New Roman" w:cs="Times New Roman"/>
      <w:strike/>
      <w:sz w:val="24"/>
      <w:szCs w:val="20"/>
    </w:rPr>
  </w:style>
  <w:style w:type="character" w:customStyle="1" w:styleId="FooterChar">
    <w:name w:val="Footer Char"/>
    <w:basedOn w:val="DefaultParagraphFont"/>
    <w:link w:val="Footer"/>
    <w:uiPriority w:val="99"/>
    <w:rsid w:val="006B6300"/>
    <w:rPr>
      <w:rFonts w:ascii="Times New Roman" w:eastAsia="Times New Roman" w:hAnsi="Times New Roman" w:cs="Times New Roman"/>
      <w:strike/>
      <w:sz w:val="24"/>
      <w:szCs w:val="20"/>
    </w:rPr>
  </w:style>
  <w:style w:type="character" w:styleId="CommentReference">
    <w:name w:val="annotation reference"/>
    <w:basedOn w:val="DefaultParagraphFont"/>
    <w:uiPriority w:val="99"/>
    <w:semiHidden/>
    <w:unhideWhenUsed/>
    <w:rsid w:val="006B6300"/>
    <w:rPr>
      <w:sz w:val="16"/>
      <w:szCs w:val="16"/>
    </w:rPr>
  </w:style>
  <w:style w:type="paragraph" w:styleId="CommentText">
    <w:name w:val="annotation text"/>
    <w:basedOn w:val="Normal"/>
    <w:link w:val="CommentTextChar"/>
    <w:uiPriority w:val="99"/>
    <w:semiHidden/>
    <w:unhideWhenUsed/>
    <w:rsid w:val="006B6300"/>
    <w:pPr>
      <w:spacing w:line="240" w:lineRule="auto"/>
    </w:pPr>
    <w:rPr>
      <w:sz w:val="20"/>
      <w:szCs w:val="20"/>
    </w:rPr>
  </w:style>
  <w:style w:type="character" w:customStyle="1" w:styleId="CommentTextChar">
    <w:name w:val="Comment Text Char"/>
    <w:basedOn w:val="DefaultParagraphFont"/>
    <w:link w:val="CommentText"/>
    <w:uiPriority w:val="99"/>
    <w:semiHidden/>
    <w:rsid w:val="006B6300"/>
    <w:rPr>
      <w:sz w:val="20"/>
      <w:szCs w:val="20"/>
    </w:rPr>
  </w:style>
  <w:style w:type="paragraph" w:styleId="CommentSubject">
    <w:name w:val="annotation subject"/>
    <w:basedOn w:val="CommentText"/>
    <w:next w:val="CommentText"/>
    <w:link w:val="CommentSubjectChar"/>
    <w:uiPriority w:val="99"/>
    <w:semiHidden/>
    <w:unhideWhenUsed/>
    <w:rsid w:val="006B6300"/>
    <w:rPr>
      <w:b/>
      <w:bCs/>
    </w:rPr>
  </w:style>
  <w:style w:type="character" w:customStyle="1" w:styleId="CommentSubjectChar">
    <w:name w:val="Comment Subject Char"/>
    <w:basedOn w:val="CommentTextChar"/>
    <w:link w:val="CommentSubject"/>
    <w:uiPriority w:val="99"/>
    <w:semiHidden/>
    <w:rsid w:val="006B6300"/>
    <w:rPr>
      <w:b/>
      <w:bCs/>
      <w:sz w:val="20"/>
      <w:szCs w:val="20"/>
    </w:rPr>
  </w:style>
  <w:style w:type="paragraph" w:styleId="BalloonText">
    <w:name w:val="Balloon Text"/>
    <w:basedOn w:val="Normal"/>
    <w:link w:val="BalloonTextChar"/>
    <w:uiPriority w:val="99"/>
    <w:semiHidden/>
    <w:unhideWhenUsed/>
    <w:rsid w:val="006B63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6300"/>
    <w:rPr>
      <w:rFonts w:ascii="Tahoma" w:hAnsi="Tahoma" w:cs="Tahoma"/>
      <w:sz w:val="16"/>
      <w:szCs w:val="16"/>
    </w:rPr>
  </w:style>
  <w:style w:type="paragraph" w:styleId="Revision">
    <w:name w:val="Revision"/>
    <w:hidden/>
    <w:uiPriority w:val="99"/>
    <w:semiHidden/>
    <w:rsid w:val="009047CE"/>
    <w:pPr>
      <w:spacing w:after="0" w:line="240" w:lineRule="auto"/>
    </w:pPr>
  </w:style>
  <w:style w:type="character" w:customStyle="1" w:styleId="apple-converted-space">
    <w:name w:val="apple-converted-space"/>
    <w:basedOn w:val="DefaultParagraphFont"/>
    <w:rsid w:val="00BF4290"/>
  </w:style>
  <w:style w:type="character" w:styleId="Hyperlink">
    <w:name w:val="Hyperlink"/>
    <w:basedOn w:val="DefaultParagraphFont"/>
    <w:uiPriority w:val="99"/>
    <w:semiHidden/>
    <w:unhideWhenUsed/>
    <w:rsid w:val="00BF4290"/>
    <w:rPr>
      <w:color w:val="0000FF"/>
      <w:u w:val="single"/>
    </w:rPr>
  </w:style>
  <w:style w:type="paragraph" w:styleId="ListParagraph">
    <w:name w:val="List Paragraph"/>
    <w:basedOn w:val="Normal"/>
    <w:uiPriority w:val="34"/>
    <w:qFormat/>
    <w:rsid w:val="005C157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6300"/>
    <w:pPr>
      <w:tabs>
        <w:tab w:val="center" w:pos="4680"/>
        <w:tab w:val="right" w:pos="9360"/>
      </w:tabs>
      <w:spacing w:after="0" w:line="240" w:lineRule="auto"/>
    </w:pPr>
    <w:rPr>
      <w:rFonts w:ascii="Times New Roman" w:eastAsia="Times New Roman" w:hAnsi="Times New Roman" w:cs="Times New Roman"/>
      <w:strike/>
      <w:sz w:val="24"/>
      <w:szCs w:val="20"/>
    </w:rPr>
  </w:style>
  <w:style w:type="character" w:customStyle="1" w:styleId="HeaderChar">
    <w:name w:val="Header Char"/>
    <w:basedOn w:val="DefaultParagraphFont"/>
    <w:link w:val="Header"/>
    <w:uiPriority w:val="99"/>
    <w:rsid w:val="006B6300"/>
    <w:rPr>
      <w:rFonts w:ascii="Times New Roman" w:eastAsia="Times New Roman" w:hAnsi="Times New Roman" w:cs="Times New Roman"/>
      <w:strike/>
      <w:sz w:val="24"/>
      <w:szCs w:val="20"/>
    </w:rPr>
  </w:style>
  <w:style w:type="paragraph" w:styleId="Footer">
    <w:name w:val="footer"/>
    <w:basedOn w:val="Normal"/>
    <w:link w:val="FooterChar"/>
    <w:uiPriority w:val="99"/>
    <w:unhideWhenUsed/>
    <w:rsid w:val="006B6300"/>
    <w:pPr>
      <w:tabs>
        <w:tab w:val="center" w:pos="4680"/>
        <w:tab w:val="right" w:pos="9360"/>
      </w:tabs>
      <w:spacing w:after="0" w:line="240" w:lineRule="auto"/>
    </w:pPr>
    <w:rPr>
      <w:rFonts w:ascii="Times New Roman" w:eastAsia="Times New Roman" w:hAnsi="Times New Roman" w:cs="Times New Roman"/>
      <w:strike/>
      <w:sz w:val="24"/>
      <w:szCs w:val="20"/>
    </w:rPr>
  </w:style>
  <w:style w:type="character" w:customStyle="1" w:styleId="FooterChar">
    <w:name w:val="Footer Char"/>
    <w:basedOn w:val="DefaultParagraphFont"/>
    <w:link w:val="Footer"/>
    <w:uiPriority w:val="99"/>
    <w:rsid w:val="006B6300"/>
    <w:rPr>
      <w:rFonts w:ascii="Times New Roman" w:eastAsia="Times New Roman" w:hAnsi="Times New Roman" w:cs="Times New Roman"/>
      <w:strike/>
      <w:sz w:val="24"/>
      <w:szCs w:val="20"/>
    </w:rPr>
  </w:style>
  <w:style w:type="character" w:styleId="CommentReference">
    <w:name w:val="annotation reference"/>
    <w:basedOn w:val="DefaultParagraphFont"/>
    <w:uiPriority w:val="99"/>
    <w:semiHidden/>
    <w:unhideWhenUsed/>
    <w:rsid w:val="006B6300"/>
    <w:rPr>
      <w:sz w:val="16"/>
      <w:szCs w:val="16"/>
    </w:rPr>
  </w:style>
  <w:style w:type="paragraph" w:styleId="CommentText">
    <w:name w:val="annotation text"/>
    <w:basedOn w:val="Normal"/>
    <w:link w:val="CommentTextChar"/>
    <w:uiPriority w:val="99"/>
    <w:semiHidden/>
    <w:unhideWhenUsed/>
    <w:rsid w:val="006B6300"/>
    <w:pPr>
      <w:spacing w:line="240" w:lineRule="auto"/>
    </w:pPr>
    <w:rPr>
      <w:sz w:val="20"/>
      <w:szCs w:val="20"/>
    </w:rPr>
  </w:style>
  <w:style w:type="character" w:customStyle="1" w:styleId="CommentTextChar">
    <w:name w:val="Comment Text Char"/>
    <w:basedOn w:val="DefaultParagraphFont"/>
    <w:link w:val="CommentText"/>
    <w:uiPriority w:val="99"/>
    <w:semiHidden/>
    <w:rsid w:val="006B6300"/>
    <w:rPr>
      <w:sz w:val="20"/>
      <w:szCs w:val="20"/>
    </w:rPr>
  </w:style>
  <w:style w:type="paragraph" w:styleId="CommentSubject">
    <w:name w:val="annotation subject"/>
    <w:basedOn w:val="CommentText"/>
    <w:next w:val="CommentText"/>
    <w:link w:val="CommentSubjectChar"/>
    <w:uiPriority w:val="99"/>
    <w:semiHidden/>
    <w:unhideWhenUsed/>
    <w:rsid w:val="006B6300"/>
    <w:rPr>
      <w:b/>
      <w:bCs/>
    </w:rPr>
  </w:style>
  <w:style w:type="character" w:customStyle="1" w:styleId="CommentSubjectChar">
    <w:name w:val="Comment Subject Char"/>
    <w:basedOn w:val="CommentTextChar"/>
    <w:link w:val="CommentSubject"/>
    <w:uiPriority w:val="99"/>
    <w:semiHidden/>
    <w:rsid w:val="006B6300"/>
    <w:rPr>
      <w:b/>
      <w:bCs/>
      <w:sz w:val="20"/>
      <w:szCs w:val="20"/>
    </w:rPr>
  </w:style>
  <w:style w:type="paragraph" w:styleId="BalloonText">
    <w:name w:val="Balloon Text"/>
    <w:basedOn w:val="Normal"/>
    <w:link w:val="BalloonTextChar"/>
    <w:uiPriority w:val="99"/>
    <w:semiHidden/>
    <w:unhideWhenUsed/>
    <w:rsid w:val="006B63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6300"/>
    <w:rPr>
      <w:rFonts w:ascii="Tahoma" w:hAnsi="Tahoma" w:cs="Tahoma"/>
      <w:sz w:val="16"/>
      <w:szCs w:val="16"/>
    </w:rPr>
  </w:style>
  <w:style w:type="paragraph" w:styleId="Revision">
    <w:name w:val="Revision"/>
    <w:hidden/>
    <w:uiPriority w:val="99"/>
    <w:semiHidden/>
    <w:rsid w:val="009047CE"/>
    <w:pPr>
      <w:spacing w:after="0" w:line="240" w:lineRule="auto"/>
    </w:pPr>
  </w:style>
  <w:style w:type="character" w:customStyle="1" w:styleId="apple-converted-space">
    <w:name w:val="apple-converted-space"/>
    <w:basedOn w:val="DefaultParagraphFont"/>
    <w:rsid w:val="00BF4290"/>
  </w:style>
  <w:style w:type="character" w:styleId="Hyperlink">
    <w:name w:val="Hyperlink"/>
    <w:basedOn w:val="DefaultParagraphFont"/>
    <w:uiPriority w:val="99"/>
    <w:semiHidden/>
    <w:unhideWhenUsed/>
    <w:rsid w:val="00BF4290"/>
    <w:rPr>
      <w:color w:val="0000FF"/>
      <w:u w:val="single"/>
    </w:rPr>
  </w:style>
  <w:style w:type="paragraph" w:styleId="ListParagraph">
    <w:name w:val="List Paragraph"/>
    <w:basedOn w:val="Normal"/>
    <w:uiPriority w:val="34"/>
    <w:qFormat/>
    <w:rsid w:val="005C15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8716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FE02D6-9AD9-4827-A1D4-DE988030CF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11</Pages>
  <Words>4194</Words>
  <Characters>23912</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Jackie Schauer</dc:creator>
  <cp:lastModifiedBy>Windows User</cp:lastModifiedBy>
  <cp:revision>7</cp:revision>
  <cp:lastPrinted>2015-03-19T18:00:00Z</cp:lastPrinted>
  <dcterms:created xsi:type="dcterms:W3CDTF">2015-03-06T18:06:00Z</dcterms:created>
  <dcterms:modified xsi:type="dcterms:W3CDTF">2015-05-11T16:34:00Z</dcterms:modified>
</cp:coreProperties>
</file>