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9AB" w:rsidRDefault="0053523B" w:rsidP="006B09AB">
      <w:pPr>
        <w:pStyle w:val="MessageHeader"/>
        <w:keepLines w:val="0"/>
        <w:spacing w:after="0" w:line="240" w:lineRule="auto"/>
        <w:jc w:val="center"/>
      </w:pPr>
      <w:bookmarkStart w:id="0" w:name="_GoBack"/>
      <w:bookmarkEnd w:id="0"/>
      <w:r>
        <w:rPr>
          <w:noProof/>
        </w:rPr>
        <w:drawing>
          <wp:inline distT="0" distB="0" distL="0" distR="0" wp14:anchorId="1EF6AED0" wp14:editId="789D23B9">
            <wp:extent cx="771525" cy="5905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590550"/>
                    </a:xfrm>
                    <a:prstGeom prst="rect">
                      <a:avLst/>
                    </a:prstGeom>
                    <a:noFill/>
                    <a:ln>
                      <a:noFill/>
                    </a:ln>
                  </pic:spPr>
                </pic:pic>
              </a:graphicData>
            </a:graphic>
          </wp:inline>
        </w:drawing>
      </w:r>
    </w:p>
    <w:p w:rsidR="006B09AB" w:rsidRDefault="006B09AB" w:rsidP="006B09AB">
      <w:pPr>
        <w:pStyle w:val="MessageHeader"/>
        <w:keepLines w:val="0"/>
        <w:spacing w:after="0" w:line="240" w:lineRule="auto"/>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rsidR="006B09AB" w:rsidRDefault="006B09AB" w:rsidP="006B09AB">
      <w:pPr>
        <w:jc w:val="center"/>
        <w:rPr>
          <w:rFonts w:ascii="Gill Sans MT" w:hAnsi="Gill Sans MT"/>
          <w:sz w:val="20"/>
          <w:szCs w:val="20"/>
        </w:rPr>
      </w:pPr>
      <w:r>
        <w:rPr>
          <w:rFonts w:ascii="Gill Sans MT" w:hAnsi="Gill Sans MT"/>
          <w:sz w:val="20"/>
          <w:szCs w:val="20"/>
        </w:rPr>
        <w:t>1333 Broadway - Suite 510, Oakland, CA  94612 • Tel: (510) 251-9470 • Fax: (510) 763-1592</w:t>
      </w:r>
    </w:p>
    <w:p w:rsidR="00194B8A" w:rsidRDefault="00194B8A" w:rsidP="006B09AB">
      <w:pPr>
        <w:autoSpaceDE w:val="0"/>
        <w:autoSpaceDN w:val="0"/>
        <w:spacing w:after="0" w:line="240" w:lineRule="auto"/>
        <w:rPr>
          <w:rFonts w:ascii="Times New Roman" w:eastAsia="Times New Roman" w:hAnsi="Times New Roman"/>
          <w:color w:val="000000"/>
          <w:sz w:val="24"/>
          <w:szCs w:val="24"/>
        </w:rPr>
      </w:pPr>
    </w:p>
    <w:p w:rsidR="00D43BC2" w:rsidRPr="006B09AB" w:rsidRDefault="0053523B" w:rsidP="006B09A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May 18</w:t>
      </w:r>
      <w:r w:rsidR="005252AF">
        <w:rPr>
          <w:rFonts w:ascii="Times New Roman" w:eastAsia="Times New Roman" w:hAnsi="Times New Roman"/>
          <w:color w:val="000000"/>
          <w:sz w:val="24"/>
          <w:szCs w:val="24"/>
        </w:rPr>
        <w:t>, 2018</w:t>
      </w:r>
    </w:p>
    <w:p w:rsidR="00D43BC2" w:rsidRDefault="00D43BC2" w:rsidP="006B09AB">
      <w:pPr>
        <w:autoSpaceDE w:val="0"/>
        <w:autoSpaceDN w:val="0"/>
        <w:spacing w:after="0" w:line="240" w:lineRule="auto"/>
        <w:jc w:val="both"/>
        <w:rPr>
          <w:rFonts w:ascii="Times New Roman" w:eastAsia="Times New Roman" w:hAnsi="Times New Roman"/>
          <w:color w:val="000000"/>
          <w:sz w:val="24"/>
          <w:szCs w:val="24"/>
        </w:rPr>
      </w:pPr>
    </w:p>
    <w:p w:rsidR="002D699D" w:rsidRPr="006B09AB" w:rsidRDefault="002D699D" w:rsidP="006B09AB">
      <w:pPr>
        <w:autoSpaceDE w:val="0"/>
        <w:autoSpaceDN w:val="0"/>
        <w:spacing w:after="0" w:line="240" w:lineRule="auto"/>
        <w:jc w:val="both"/>
        <w:rPr>
          <w:rFonts w:ascii="Times New Roman" w:eastAsia="Times New Roman" w:hAnsi="Times New Roman"/>
          <w:color w:val="000000"/>
          <w:sz w:val="24"/>
          <w:szCs w:val="24"/>
        </w:rPr>
      </w:pPr>
    </w:p>
    <w:p w:rsidR="00D43BC2" w:rsidRPr="000E05C0" w:rsidRDefault="00D43BC2" w:rsidP="006B09AB">
      <w:pPr>
        <w:autoSpaceDE w:val="0"/>
        <w:autoSpaceDN w:val="0"/>
        <w:spacing w:after="0" w:line="240" w:lineRule="auto"/>
        <w:jc w:val="both"/>
        <w:rPr>
          <w:rFonts w:ascii="Times New Roman" w:eastAsia="Times New Roman" w:hAnsi="Times New Roman"/>
          <w:color w:val="000000"/>
          <w:sz w:val="24"/>
          <w:szCs w:val="24"/>
          <w:u w:val="single"/>
        </w:rPr>
      </w:pPr>
      <w:r w:rsidRPr="000E05C0">
        <w:rPr>
          <w:rFonts w:ascii="Times New Roman" w:eastAsia="Times New Roman" w:hAnsi="Times New Roman"/>
          <w:color w:val="000000"/>
          <w:sz w:val="24"/>
          <w:szCs w:val="24"/>
          <w:u w:val="single"/>
        </w:rPr>
        <w:t xml:space="preserve">VIA E-MAIL </w:t>
      </w:r>
      <w:r w:rsidR="0077153C" w:rsidRPr="0077153C">
        <w:rPr>
          <w:rFonts w:ascii="Times New Roman" w:eastAsia="Times New Roman" w:hAnsi="Times New Roman"/>
          <w:color w:val="000000"/>
          <w:sz w:val="24"/>
          <w:szCs w:val="24"/>
        </w:rPr>
        <w:t xml:space="preserve">– </w:t>
      </w:r>
      <w:hyperlink r:id="rId10" w:history="1">
        <w:r w:rsidR="00EE4E3A" w:rsidRPr="00A15788">
          <w:rPr>
            <w:rFonts w:ascii="Times New Roman" w:eastAsia="Times New Roman" w:hAnsi="Times New Roman"/>
            <w:color w:val="000000"/>
            <w:sz w:val="24"/>
            <w:szCs w:val="24"/>
          </w:rPr>
          <w:t>DWCForums@dir.ca.gov</w:t>
        </w:r>
      </w:hyperlink>
    </w:p>
    <w:p w:rsidR="00B57AEA" w:rsidRPr="006B09AB" w:rsidRDefault="00B57AEA" w:rsidP="006B09AB">
      <w:pPr>
        <w:autoSpaceDE w:val="0"/>
        <w:autoSpaceDN w:val="0"/>
        <w:spacing w:after="0" w:line="240" w:lineRule="auto"/>
        <w:jc w:val="both"/>
        <w:rPr>
          <w:rFonts w:ascii="Times New Roman" w:eastAsia="Times New Roman" w:hAnsi="Times New Roman"/>
          <w:color w:val="000000"/>
          <w:sz w:val="24"/>
          <w:szCs w:val="24"/>
        </w:rPr>
      </w:pPr>
    </w:p>
    <w:p w:rsidR="00D43BC2" w:rsidRPr="006B09AB" w:rsidRDefault="00D43BC2" w:rsidP="006B09AB">
      <w:pPr>
        <w:autoSpaceDE w:val="0"/>
        <w:autoSpaceDN w:val="0"/>
        <w:spacing w:after="0" w:line="240" w:lineRule="auto"/>
        <w:jc w:val="both"/>
        <w:rPr>
          <w:rFonts w:ascii="Times New Roman" w:eastAsia="Times New Roman" w:hAnsi="Times New Roman"/>
          <w:color w:val="000000"/>
          <w:sz w:val="24"/>
          <w:szCs w:val="24"/>
        </w:rPr>
      </w:pPr>
      <w:r w:rsidRPr="006B09AB">
        <w:rPr>
          <w:rFonts w:ascii="Times New Roman" w:eastAsia="Times New Roman" w:hAnsi="Times New Roman"/>
          <w:color w:val="000000"/>
          <w:sz w:val="24"/>
          <w:szCs w:val="24"/>
        </w:rPr>
        <w:t>Maureen Gray</w:t>
      </w:r>
      <w:r w:rsidR="00B57AEA">
        <w:rPr>
          <w:rFonts w:ascii="Times New Roman" w:eastAsia="Times New Roman" w:hAnsi="Times New Roman"/>
          <w:color w:val="000000"/>
          <w:sz w:val="24"/>
          <w:szCs w:val="24"/>
        </w:rPr>
        <w:t xml:space="preserve">, </w:t>
      </w:r>
      <w:r w:rsidRPr="006B09AB">
        <w:rPr>
          <w:rFonts w:ascii="Times New Roman" w:eastAsia="Times New Roman" w:hAnsi="Times New Roman"/>
          <w:color w:val="000000"/>
          <w:sz w:val="24"/>
          <w:szCs w:val="24"/>
        </w:rPr>
        <w:t xml:space="preserve">Regulations Coordinator </w:t>
      </w:r>
    </w:p>
    <w:p w:rsidR="00D43BC2" w:rsidRPr="006B09AB" w:rsidRDefault="00D43BC2" w:rsidP="006B09AB">
      <w:pPr>
        <w:autoSpaceDE w:val="0"/>
        <w:autoSpaceDN w:val="0"/>
        <w:spacing w:after="0" w:line="240" w:lineRule="auto"/>
        <w:jc w:val="both"/>
        <w:rPr>
          <w:rFonts w:ascii="Times New Roman" w:eastAsia="Times New Roman" w:hAnsi="Times New Roman"/>
          <w:color w:val="000000"/>
          <w:sz w:val="24"/>
          <w:szCs w:val="24"/>
        </w:rPr>
      </w:pPr>
      <w:r w:rsidRPr="006B09AB">
        <w:rPr>
          <w:rFonts w:ascii="Times New Roman" w:eastAsia="Times New Roman" w:hAnsi="Times New Roman"/>
          <w:color w:val="000000"/>
          <w:sz w:val="24"/>
          <w:szCs w:val="24"/>
        </w:rPr>
        <w:t xml:space="preserve">Division of Workers’ Compensation, Legal Unit </w:t>
      </w:r>
    </w:p>
    <w:p w:rsidR="00D43BC2" w:rsidRPr="006B09AB" w:rsidRDefault="00D43BC2" w:rsidP="006B09AB">
      <w:pPr>
        <w:autoSpaceDE w:val="0"/>
        <w:autoSpaceDN w:val="0"/>
        <w:spacing w:after="0" w:line="240" w:lineRule="auto"/>
        <w:jc w:val="both"/>
        <w:rPr>
          <w:rFonts w:ascii="Times New Roman" w:eastAsia="Times New Roman" w:hAnsi="Times New Roman"/>
          <w:color w:val="000000"/>
          <w:sz w:val="24"/>
          <w:szCs w:val="24"/>
        </w:rPr>
      </w:pPr>
      <w:r w:rsidRPr="006B09AB">
        <w:rPr>
          <w:rFonts w:ascii="Times New Roman" w:eastAsia="Times New Roman" w:hAnsi="Times New Roman"/>
          <w:color w:val="000000"/>
          <w:sz w:val="24"/>
          <w:szCs w:val="24"/>
        </w:rPr>
        <w:t xml:space="preserve">P.O. Box 420603 </w:t>
      </w:r>
    </w:p>
    <w:p w:rsidR="00D43BC2" w:rsidRDefault="006B09AB" w:rsidP="006B09AB">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San Francisco, CA 94142</w:t>
      </w:r>
    </w:p>
    <w:p w:rsidR="00194B8A" w:rsidRDefault="00194B8A" w:rsidP="006B09AB">
      <w:pPr>
        <w:autoSpaceDE w:val="0"/>
        <w:autoSpaceDN w:val="0"/>
        <w:spacing w:after="0" w:line="240" w:lineRule="auto"/>
        <w:jc w:val="both"/>
        <w:rPr>
          <w:rFonts w:ascii="Times New Roman" w:eastAsia="Times New Roman" w:hAnsi="Times New Roman"/>
          <w:color w:val="000000"/>
          <w:sz w:val="24"/>
          <w:szCs w:val="24"/>
        </w:rPr>
      </w:pPr>
    </w:p>
    <w:p w:rsidR="00D43BC2" w:rsidRDefault="005417CA" w:rsidP="00486FD5">
      <w:pPr>
        <w:autoSpaceDE w:val="0"/>
        <w:autoSpaceDN w:val="0"/>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Re:  </w:t>
      </w:r>
      <w:r w:rsidR="00C4793C">
        <w:rPr>
          <w:rFonts w:ascii="Times New Roman" w:eastAsia="Times New Roman" w:hAnsi="Times New Roman"/>
          <w:b/>
          <w:color w:val="000000"/>
          <w:sz w:val="24"/>
          <w:szCs w:val="24"/>
        </w:rPr>
        <w:t>Forum Comment</w:t>
      </w:r>
      <w:r w:rsidR="004E329F">
        <w:rPr>
          <w:rFonts w:ascii="Times New Roman" w:eastAsia="Times New Roman" w:hAnsi="Times New Roman"/>
          <w:b/>
          <w:color w:val="000000"/>
          <w:sz w:val="24"/>
          <w:szCs w:val="24"/>
        </w:rPr>
        <w:t xml:space="preserve">: </w:t>
      </w:r>
      <w:r w:rsidR="007B4774">
        <w:rPr>
          <w:rFonts w:ascii="Times New Roman" w:eastAsia="Times New Roman" w:hAnsi="Times New Roman"/>
          <w:b/>
          <w:color w:val="000000"/>
          <w:sz w:val="24"/>
          <w:szCs w:val="24"/>
        </w:rPr>
        <w:t>Medical-Legal</w:t>
      </w:r>
      <w:r w:rsidR="0028572C">
        <w:rPr>
          <w:rFonts w:ascii="Times New Roman" w:eastAsia="Times New Roman" w:hAnsi="Times New Roman"/>
          <w:b/>
          <w:color w:val="000000"/>
          <w:sz w:val="24"/>
          <w:szCs w:val="24"/>
        </w:rPr>
        <w:t xml:space="preserve"> Fee Schedule Regulations</w:t>
      </w:r>
    </w:p>
    <w:p w:rsidR="004F2313" w:rsidRDefault="004F2313" w:rsidP="00486FD5">
      <w:pPr>
        <w:autoSpaceDE w:val="0"/>
        <w:autoSpaceDN w:val="0"/>
        <w:spacing w:after="0" w:line="240" w:lineRule="auto"/>
        <w:jc w:val="both"/>
        <w:rPr>
          <w:rFonts w:ascii="Times New Roman" w:eastAsia="Times New Roman" w:hAnsi="Times New Roman"/>
          <w:b/>
          <w:color w:val="000000"/>
          <w:sz w:val="24"/>
          <w:szCs w:val="24"/>
        </w:rPr>
      </w:pPr>
    </w:p>
    <w:p w:rsidR="00D43BC2" w:rsidRPr="006B09AB" w:rsidRDefault="00D43BC2" w:rsidP="006B09AB">
      <w:pPr>
        <w:tabs>
          <w:tab w:val="left" w:pos="720"/>
        </w:tabs>
        <w:autoSpaceDE w:val="0"/>
        <w:autoSpaceDN w:val="0"/>
        <w:spacing w:after="0" w:line="240" w:lineRule="auto"/>
        <w:rPr>
          <w:rFonts w:ascii="Times New Roman" w:eastAsia="Times New Roman" w:hAnsi="Times New Roman"/>
          <w:color w:val="000000"/>
          <w:sz w:val="24"/>
          <w:szCs w:val="24"/>
        </w:rPr>
      </w:pPr>
      <w:r w:rsidRPr="006B09AB">
        <w:rPr>
          <w:rFonts w:ascii="Times New Roman" w:eastAsia="Times New Roman" w:hAnsi="Times New Roman"/>
          <w:color w:val="000000"/>
          <w:sz w:val="24"/>
          <w:szCs w:val="24"/>
        </w:rPr>
        <w:t xml:space="preserve">Dear Ms. Gray:  </w:t>
      </w:r>
    </w:p>
    <w:p w:rsidR="00D43BC2" w:rsidRPr="006B09AB" w:rsidRDefault="00D43BC2" w:rsidP="006B09AB">
      <w:pPr>
        <w:autoSpaceDE w:val="0"/>
        <w:autoSpaceDN w:val="0"/>
        <w:spacing w:after="0" w:line="240" w:lineRule="auto"/>
        <w:rPr>
          <w:rFonts w:ascii="Times New Roman" w:eastAsia="Times New Roman" w:hAnsi="Times New Roman"/>
          <w:color w:val="000000"/>
          <w:sz w:val="24"/>
          <w:szCs w:val="24"/>
        </w:rPr>
      </w:pPr>
    </w:p>
    <w:p w:rsidR="00CB6477" w:rsidRPr="00822CF6" w:rsidRDefault="005417CA" w:rsidP="00CB6477">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 xml:space="preserve">On behalf of its members, California Workers’ Compensation </w:t>
      </w:r>
      <w:r w:rsidRPr="004E329F">
        <w:rPr>
          <w:rFonts w:ascii="Times New Roman" w:eastAsia="Times New Roman" w:hAnsi="Times New Roman"/>
          <w:color w:val="000000"/>
          <w:sz w:val="24"/>
          <w:szCs w:val="24"/>
        </w:rPr>
        <w:t xml:space="preserve">Institute </w:t>
      </w:r>
      <w:r w:rsidR="00486FD5" w:rsidRPr="004E329F">
        <w:rPr>
          <w:rFonts w:ascii="Times New Roman" w:eastAsia="Times New Roman" w:hAnsi="Times New Roman"/>
          <w:color w:val="000000"/>
          <w:sz w:val="24"/>
          <w:szCs w:val="24"/>
        </w:rPr>
        <w:t>offers</w:t>
      </w:r>
      <w:r w:rsidR="004E329F" w:rsidRPr="004E329F">
        <w:rPr>
          <w:rFonts w:ascii="Times New Roman" w:eastAsia="Times New Roman" w:hAnsi="Times New Roman"/>
          <w:color w:val="000000"/>
          <w:sz w:val="24"/>
          <w:szCs w:val="24"/>
        </w:rPr>
        <w:t xml:space="preserve"> these comments on the </w:t>
      </w:r>
      <w:r w:rsidR="009E1948">
        <w:rPr>
          <w:rFonts w:ascii="Times New Roman" w:eastAsia="Times New Roman" w:hAnsi="Times New Roman"/>
          <w:color w:val="000000"/>
          <w:sz w:val="24"/>
          <w:szCs w:val="24"/>
        </w:rPr>
        <w:t xml:space="preserve">proposed amendments to the </w:t>
      </w:r>
      <w:r w:rsidR="007B4774">
        <w:rPr>
          <w:rFonts w:ascii="Times New Roman" w:eastAsia="Times New Roman" w:hAnsi="Times New Roman"/>
          <w:color w:val="000000"/>
          <w:sz w:val="24"/>
          <w:szCs w:val="24"/>
        </w:rPr>
        <w:t>Medical-Legal</w:t>
      </w:r>
      <w:r w:rsidR="00C4793C">
        <w:rPr>
          <w:rFonts w:ascii="Times New Roman" w:eastAsia="Times New Roman" w:hAnsi="Times New Roman"/>
          <w:color w:val="000000"/>
          <w:sz w:val="24"/>
          <w:szCs w:val="24"/>
        </w:rPr>
        <w:t xml:space="preserve"> Fee Schedule</w:t>
      </w:r>
      <w:r w:rsidR="009E1948">
        <w:rPr>
          <w:rFonts w:ascii="Times New Roman" w:eastAsia="Times New Roman" w:hAnsi="Times New Roman"/>
          <w:color w:val="000000"/>
          <w:sz w:val="24"/>
          <w:szCs w:val="24"/>
        </w:rPr>
        <w:t xml:space="preserve"> </w:t>
      </w:r>
      <w:r w:rsidR="00AA5ACF">
        <w:rPr>
          <w:rFonts w:ascii="Times New Roman" w:eastAsia="Times New Roman" w:hAnsi="Times New Roman"/>
          <w:color w:val="000000"/>
          <w:sz w:val="24"/>
          <w:szCs w:val="24"/>
        </w:rPr>
        <w:t>regulation</w:t>
      </w:r>
      <w:r w:rsidR="0088406B">
        <w:rPr>
          <w:rFonts w:ascii="Times New Roman" w:eastAsia="Times New Roman" w:hAnsi="Times New Roman"/>
          <w:color w:val="000000"/>
          <w:sz w:val="24"/>
          <w:szCs w:val="24"/>
        </w:rPr>
        <w:t xml:space="preserve">s.  </w:t>
      </w:r>
      <w:r w:rsidR="00CB6477">
        <w:rPr>
          <w:rFonts w:ascii="Times New Roman" w:eastAsia="Times New Roman" w:hAnsi="Times New Roman"/>
          <w:color w:val="000000"/>
          <w:sz w:val="24"/>
          <w:szCs w:val="24"/>
        </w:rPr>
        <w:t xml:space="preserve">The Institute </w:t>
      </w:r>
      <w:r w:rsidR="00CB6477" w:rsidRPr="00822CF6">
        <w:rPr>
          <w:rFonts w:ascii="Times New Roman" w:eastAsia="Times New Roman" w:hAnsi="Times New Roman"/>
          <w:sz w:val="24"/>
          <w:szCs w:val="24"/>
        </w:rPr>
        <w:t>members include insurers writing 83% of California’s workers’ compensation premium, and self-insured employers with $65B of annual payroll (30% of the state’s total annual self-insured payroll).</w:t>
      </w:r>
    </w:p>
    <w:p w:rsidR="00CB6477" w:rsidRPr="00682928" w:rsidRDefault="00CB6477" w:rsidP="006B09AB">
      <w:pPr>
        <w:spacing w:after="0" w:line="240" w:lineRule="auto"/>
        <w:rPr>
          <w:rFonts w:ascii="Times New Roman" w:eastAsia="Times New Roman" w:hAnsi="Times New Roman"/>
          <w:color w:val="000000"/>
          <w:szCs w:val="24"/>
        </w:rPr>
      </w:pPr>
    </w:p>
    <w:p w:rsidR="00D43BC2" w:rsidRDefault="00D43BC2" w:rsidP="002D699D">
      <w:pPr>
        <w:tabs>
          <w:tab w:val="left" w:pos="900"/>
        </w:tabs>
        <w:spacing w:after="0" w:line="240" w:lineRule="auto"/>
        <w:rPr>
          <w:rFonts w:ascii="Times New Roman" w:eastAsia="Times New Roman" w:hAnsi="Times New Roman"/>
          <w:sz w:val="24"/>
          <w:szCs w:val="24"/>
        </w:rPr>
      </w:pPr>
      <w:r w:rsidRPr="006B09AB">
        <w:rPr>
          <w:rFonts w:ascii="Times New Roman" w:eastAsia="Times New Roman" w:hAnsi="Times New Roman"/>
          <w:sz w:val="24"/>
          <w:szCs w:val="24"/>
        </w:rPr>
        <w:t xml:space="preserve">Insurer members of the Institute include AIG, Alaska National Insurance Company, Allianz Global Corporate and Specialty, </w:t>
      </w:r>
      <w:proofErr w:type="spellStart"/>
      <w:r w:rsidRPr="006B09AB">
        <w:rPr>
          <w:rFonts w:ascii="Times New Roman" w:eastAsia="Times New Roman" w:hAnsi="Times New Roman"/>
          <w:sz w:val="24"/>
          <w:szCs w:val="24"/>
        </w:rPr>
        <w:t>AmTrust</w:t>
      </w:r>
      <w:proofErr w:type="spellEnd"/>
      <w:r w:rsidRPr="006B09AB">
        <w:rPr>
          <w:rFonts w:ascii="Times New Roman" w:eastAsia="Times New Roman" w:hAnsi="Times New Roman"/>
          <w:sz w:val="24"/>
          <w:szCs w:val="24"/>
        </w:rPr>
        <w:t xml:space="preserve"> North America, Berkshire Hathaway, CHUBB, CNA, </w:t>
      </w:r>
      <w:proofErr w:type="spellStart"/>
      <w:r w:rsidRPr="006B09AB">
        <w:rPr>
          <w:rFonts w:ascii="Times New Roman" w:eastAsia="Times New Roman" w:hAnsi="Times New Roman"/>
          <w:sz w:val="24"/>
          <w:szCs w:val="24"/>
        </w:rPr>
        <w:t>CompWest</w:t>
      </w:r>
      <w:proofErr w:type="spellEnd"/>
      <w:r w:rsidRPr="006B09AB">
        <w:rPr>
          <w:rFonts w:ascii="Times New Roman" w:eastAsia="Times New Roman" w:hAnsi="Times New Roman"/>
          <w:sz w:val="24"/>
          <w:szCs w:val="24"/>
        </w:rPr>
        <w:t xml:space="preserve"> Insurance Company, Crum &amp; Forster, EMPLOYERS, Everest National Insurance Company, The Hartford, ICW Group, Liberty Mutual Insurance, Pacific Compensation Insurance Company, Preferred Employers Insurance, Republic Indemnity Company of America, Sentry Insurance, State Compensation Insurance Fund, State Farm Insurance Companies, Travelers, XL America, Zenith Insurance Company, and Zurich North America.</w:t>
      </w:r>
    </w:p>
    <w:p w:rsidR="002D699D" w:rsidRPr="00682928" w:rsidRDefault="002D699D" w:rsidP="002D699D">
      <w:pPr>
        <w:tabs>
          <w:tab w:val="left" w:pos="900"/>
        </w:tabs>
        <w:spacing w:after="0" w:line="240" w:lineRule="auto"/>
        <w:rPr>
          <w:rFonts w:ascii="Times New Roman" w:eastAsia="Times New Roman" w:hAnsi="Times New Roman"/>
          <w:szCs w:val="24"/>
        </w:rPr>
      </w:pPr>
    </w:p>
    <w:p w:rsidR="006F331A" w:rsidRDefault="00D43BC2" w:rsidP="006B09AB">
      <w:pPr>
        <w:tabs>
          <w:tab w:val="left" w:pos="900"/>
        </w:tabs>
        <w:spacing w:after="200" w:line="240" w:lineRule="auto"/>
        <w:rPr>
          <w:rFonts w:ascii="Times New Roman" w:eastAsia="Times New Roman" w:hAnsi="Times New Roman"/>
          <w:sz w:val="24"/>
          <w:szCs w:val="24"/>
        </w:rPr>
      </w:pPr>
      <w:r w:rsidRPr="006B09AB">
        <w:rPr>
          <w:rFonts w:ascii="Times New Roman" w:eastAsia="Times New Roman" w:hAnsi="Times New Roman"/>
          <w:sz w:val="24"/>
          <w:szCs w:val="24"/>
        </w:rPr>
        <w:t xml:space="preserve">Self-insured employer members include Adventist Health, </w:t>
      </w:r>
      <w:r w:rsidR="00B611D8">
        <w:rPr>
          <w:rFonts w:ascii="Times New Roman" w:eastAsia="Times New Roman" w:hAnsi="Times New Roman"/>
          <w:sz w:val="24"/>
          <w:szCs w:val="24"/>
        </w:rPr>
        <w:t xml:space="preserve">Albertsons/Safeway, </w:t>
      </w:r>
      <w:r w:rsidRPr="006B09AB">
        <w:rPr>
          <w:rFonts w:ascii="Times New Roman" w:eastAsia="Times New Roman" w:hAnsi="Times New Roman"/>
          <w:sz w:val="24"/>
          <w:szCs w:val="24"/>
        </w:rPr>
        <w:t xml:space="preserve">BETA Healthcare Group, California Joint Powers Insurance Authority, California State University Risk Management Authority, Chevron Corporation, City and County of San Francisco, </w:t>
      </w:r>
      <w:r w:rsidR="00B611D8">
        <w:rPr>
          <w:rFonts w:ascii="Times New Roman" w:eastAsia="Times New Roman" w:hAnsi="Times New Roman"/>
          <w:sz w:val="24"/>
          <w:szCs w:val="24"/>
        </w:rPr>
        <w:t xml:space="preserve">City of Los Angeles, </w:t>
      </w:r>
      <w:r w:rsidRPr="006B09AB">
        <w:rPr>
          <w:rFonts w:ascii="Times New Roman" w:eastAsia="Times New Roman" w:hAnsi="Times New Roman"/>
          <w:sz w:val="24"/>
          <w:szCs w:val="24"/>
        </w:rPr>
        <w:t>City of Torrance,</w:t>
      </w:r>
      <w:r w:rsidR="00B611D8">
        <w:rPr>
          <w:rFonts w:ascii="Times New Roman" w:eastAsia="Times New Roman" w:hAnsi="Times New Roman"/>
          <w:sz w:val="24"/>
          <w:szCs w:val="24"/>
        </w:rPr>
        <w:t xml:space="preserve"> Contra Costa County Risk Management,</w:t>
      </w:r>
      <w:r w:rsidRPr="006B09AB">
        <w:rPr>
          <w:rFonts w:ascii="Times New Roman" w:eastAsia="Times New Roman" w:hAnsi="Times New Roman"/>
          <w:sz w:val="24"/>
          <w:szCs w:val="24"/>
        </w:rPr>
        <w:t xml:space="preserve"> Contra Costa County Schools Insurance Group, Costco Wholesale, County of Alameda, County of Los Angeles, County of San Bernardino Risk Management, County of Santa Clara</w:t>
      </w:r>
      <w:r w:rsidR="00B611D8">
        <w:rPr>
          <w:rFonts w:ascii="Times New Roman" w:eastAsia="Times New Roman" w:hAnsi="Times New Roman"/>
          <w:sz w:val="24"/>
          <w:szCs w:val="24"/>
        </w:rPr>
        <w:t xml:space="preserve"> Risk Management</w:t>
      </w:r>
      <w:r w:rsidRPr="006B09AB">
        <w:rPr>
          <w:rFonts w:ascii="Times New Roman" w:eastAsia="Times New Roman" w:hAnsi="Times New Roman"/>
          <w:sz w:val="24"/>
          <w:szCs w:val="24"/>
        </w:rPr>
        <w:t xml:space="preserve">, Dignity Health, Foster Farms, Grimmway </w:t>
      </w:r>
      <w:r w:rsidR="00761F2C">
        <w:rPr>
          <w:rFonts w:ascii="Times New Roman" w:eastAsia="Times New Roman" w:hAnsi="Times New Roman"/>
          <w:sz w:val="24"/>
          <w:szCs w:val="24"/>
        </w:rPr>
        <w:t>Farms</w:t>
      </w:r>
      <w:r w:rsidRPr="006B09AB">
        <w:rPr>
          <w:rFonts w:ascii="Times New Roman" w:eastAsia="Times New Roman" w:hAnsi="Times New Roman"/>
          <w:sz w:val="24"/>
          <w:szCs w:val="24"/>
        </w:rPr>
        <w:t xml:space="preserve">, Kaiser Permanente, Marriott International, Inc., </w:t>
      </w:r>
      <w:r w:rsidR="00B611D8">
        <w:rPr>
          <w:rFonts w:ascii="Times New Roman" w:eastAsia="Times New Roman" w:hAnsi="Times New Roman"/>
          <w:sz w:val="24"/>
          <w:szCs w:val="24"/>
        </w:rPr>
        <w:t xml:space="preserve">North Bay Schools Insurance Authority, </w:t>
      </w:r>
      <w:r w:rsidRPr="006B09AB">
        <w:rPr>
          <w:rFonts w:ascii="Times New Roman" w:eastAsia="Times New Roman" w:hAnsi="Times New Roman"/>
          <w:sz w:val="24"/>
          <w:szCs w:val="24"/>
        </w:rPr>
        <w:t>Pacific Gas &amp; Electric Company, Schools Insurance Authority, Sempra Energy, Shasta County Risk Management, Shasta-Trinity Schools Insurance Group, Southern California Edison, Special District Risk Management Authority, Sutter Health, University of California, and The Walt Disney Company.</w:t>
      </w:r>
    </w:p>
    <w:p w:rsidR="00D43BC2" w:rsidRDefault="006F331A" w:rsidP="006B09AB">
      <w:pPr>
        <w:tabs>
          <w:tab w:val="left" w:pos="900"/>
        </w:tabs>
        <w:spacing w:after="200" w:line="240" w:lineRule="auto"/>
        <w:rPr>
          <w:rFonts w:ascii="Times New Roman" w:eastAsia="Times New Roman" w:hAnsi="Times New Roman"/>
          <w:sz w:val="24"/>
          <w:szCs w:val="24"/>
        </w:rPr>
      </w:pPr>
      <w:r w:rsidRPr="006F331A">
        <w:rPr>
          <w:rFonts w:ascii="Times New Roman" w:eastAsia="Times New Roman" w:hAnsi="Times New Roman"/>
          <w:sz w:val="24"/>
          <w:szCs w:val="24"/>
        </w:rPr>
        <w:lastRenderedPageBreak/>
        <w:t xml:space="preserve">Recommended revisions to the proposed regulation are indicated by </w:t>
      </w:r>
      <w:r w:rsidRPr="006F331A">
        <w:rPr>
          <w:rFonts w:ascii="Times New Roman" w:eastAsia="Times New Roman" w:hAnsi="Times New Roman"/>
          <w:sz w:val="24"/>
          <w:szCs w:val="24"/>
          <w:highlight w:val="yellow"/>
          <w:u w:val="single"/>
        </w:rPr>
        <w:t>underscore</w:t>
      </w:r>
      <w:r w:rsidRPr="006F331A">
        <w:rPr>
          <w:rFonts w:ascii="Times New Roman" w:eastAsia="Times New Roman" w:hAnsi="Times New Roman"/>
          <w:sz w:val="24"/>
          <w:szCs w:val="24"/>
        </w:rPr>
        <w:t xml:space="preserve"> and </w:t>
      </w:r>
      <w:r w:rsidRPr="006F331A">
        <w:rPr>
          <w:rFonts w:ascii="Times New Roman" w:eastAsia="Times New Roman" w:hAnsi="Times New Roman"/>
          <w:strike/>
          <w:sz w:val="24"/>
          <w:szCs w:val="24"/>
          <w:highlight w:val="yellow"/>
        </w:rPr>
        <w:t>strikeout</w:t>
      </w:r>
      <w:r w:rsidRPr="006F331A">
        <w:rPr>
          <w:rFonts w:ascii="Times New Roman" w:eastAsia="Times New Roman" w:hAnsi="Times New Roman"/>
          <w:sz w:val="24"/>
          <w:szCs w:val="24"/>
        </w:rPr>
        <w:t xml:space="preserve">. Comments and discussion by the Institute are identified by </w:t>
      </w:r>
      <w:r w:rsidRPr="00772D64">
        <w:rPr>
          <w:rFonts w:ascii="Times New Roman" w:eastAsia="Times New Roman" w:hAnsi="Times New Roman"/>
          <w:i/>
          <w:sz w:val="24"/>
          <w:szCs w:val="24"/>
        </w:rPr>
        <w:t>italicized text</w:t>
      </w:r>
      <w:r w:rsidRPr="006F331A">
        <w:rPr>
          <w:rFonts w:ascii="Times New Roman" w:eastAsia="Times New Roman" w:hAnsi="Times New Roman"/>
          <w:sz w:val="24"/>
          <w:szCs w:val="24"/>
        </w:rPr>
        <w:t>.</w:t>
      </w:r>
      <w:r w:rsidR="00D43BC2" w:rsidRPr="006B09AB">
        <w:rPr>
          <w:rFonts w:ascii="Times New Roman" w:eastAsia="Times New Roman" w:hAnsi="Times New Roman"/>
          <w:sz w:val="24"/>
          <w:szCs w:val="24"/>
        </w:rPr>
        <w:t xml:space="preserve"> </w:t>
      </w:r>
    </w:p>
    <w:p w:rsidR="00682928" w:rsidRPr="00682928" w:rsidRDefault="00682928" w:rsidP="004F2313">
      <w:pPr>
        <w:tabs>
          <w:tab w:val="left" w:pos="900"/>
        </w:tabs>
        <w:spacing w:after="0" w:line="240" w:lineRule="auto"/>
        <w:rPr>
          <w:rFonts w:ascii="Times New Roman" w:eastAsia="Times New Roman" w:hAnsi="Times New Roman"/>
          <w:color w:val="000000"/>
          <w:sz w:val="4"/>
          <w:szCs w:val="24"/>
        </w:rPr>
      </w:pPr>
    </w:p>
    <w:p w:rsidR="006F331A" w:rsidRDefault="006F331A" w:rsidP="00486FD5">
      <w:pPr>
        <w:spacing w:after="0" w:line="240" w:lineRule="auto"/>
        <w:textAlignment w:val="baseline"/>
        <w:outlineLvl w:val="5"/>
        <w:rPr>
          <w:rFonts w:ascii="Times New Roman" w:eastAsia="Times New Roman" w:hAnsi="Times New Roman"/>
          <w:sz w:val="24"/>
          <w:szCs w:val="24"/>
        </w:rPr>
      </w:pPr>
    </w:p>
    <w:p w:rsidR="00312416" w:rsidRDefault="00382EF8" w:rsidP="00486FD5">
      <w:pPr>
        <w:spacing w:after="0" w:line="240" w:lineRule="auto"/>
        <w:textAlignment w:val="baseline"/>
        <w:outlineLvl w:val="5"/>
        <w:rPr>
          <w:rFonts w:ascii="Times New Roman" w:eastAsia="Times New Roman" w:hAnsi="Times New Roman"/>
          <w:sz w:val="24"/>
          <w:szCs w:val="24"/>
        </w:rPr>
      </w:pPr>
      <w:r w:rsidRPr="00382EF8">
        <w:rPr>
          <w:rFonts w:ascii="Times New Roman" w:eastAsia="Times New Roman" w:hAnsi="Times New Roman"/>
          <w:sz w:val="24"/>
          <w:szCs w:val="24"/>
        </w:rPr>
        <w:t xml:space="preserve">The Institute congratulates the Division on </w:t>
      </w:r>
      <w:r>
        <w:rPr>
          <w:rFonts w:ascii="Times New Roman" w:eastAsia="Times New Roman" w:hAnsi="Times New Roman"/>
          <w:sz w:val="24"/>
          <w:szCs w:val="24"/>
        </w:rPr>
        <w:t xml:space="preserve">drafting regulatory changes to address interpretation issues related to complexity factors used to determine billing and payment levels for medical-legal services.  The Institute </w:t>
      </w:r>
      <w:r w:rsidR="00982E02">
        <w:rPr>
          <w:rFonts w:ascii="Times New Roman" w:eastAsia="Times New Roman" w:hAnsi="Times New Roman"/>
          <w:sz w:val="24"/>
          <w:szCs w:val="24"/>
        </w:rPr>
        <w:t xml:space="preserve">provides the following </w:t>
      </w:r>
      <w:r>
        <w:rPr>
          <w:rFonts w:ascii="Times New Roman" w:eastAsia="Times New Roman" w:hAnsi="Times New Roman"/>
          <w:sz w:val="24"/>
          <w:szCs w:val="24"/>
        </w:rPr>
        <w:t>recommend</w:t>
      </w:r>
      <w:r w:rsidR="00083E91">
        <w:rPr>
          <w:rFonts w:ascii="Times New Roman" w:eastAsia="Times New Roman" w:hAnsi="Times New Roman"/>
          <w:sz w:val="24"/>
          <w:szCs w:val="24"/>
        </w:rPr>
        <w:t>ations</w:t>
      </w:r>
      <w:r>
        <w:rPr>
          <w:rFonts w:ascii="Times New Roman" w:eastAsia="Times New Roman" w:hAnsi="Times New Roman"/>
          <w:sz w:val="24"/>
          <w:szCs w:val="24"/>
        </w:rPr>
        <w:t xml:space="preserve"> </w:t>
      </w:r>
      <w:r w:rsidR="00083E91">
        <w:rPr>
          <w:rFonts w:ascii="Times New Roman" w:eastAsia="Times New Roman" w:hAnsi="Times New Roman"/>
          <w:sz w:val="24"/>
          <w:szCs w:val="24"/>
        </w:rPr>
        <w:t xml:space="preserve">for </w:t>
      </w:r>
      <w:r>
        <w:rPr>
          <w:rFonts w:ascii="Times New Roman" w:eastAsia="Times New Roman" w:hAnsi="Times New Roman"/>
          <w:sz w:val="24"/>
          <w:szCs w:val="24"/>
        </w:rPr>
        <w:t>additional clarity</w:t>
      </w:r>
      <w:r w:rsidR="00083E91">
        <w:rPr>
          <w:rFonts w:ascii="Times New Roman" w:eastAsia="Times New Roman" w:hAnsi="Times New Roman"/>
          <w:sz w:val="24"/>
          <w:szCs w:val="24"/>
        </w:rPr>
        <w:t>.</w:t>
      </w:r>
      <w:r>
        <w:rPr>
          <w:rFonts w:ascii="Times New Roman" w:eastAsia="Times New Roman" w:hAnsi="Times New Roman"/>
          <w:sz w:val="24"/>
          <w:szCs w:val="24"/>
        </w:rPr>
        <w:t xml:space="preserve"> </w:t>
      </w:r>
    </w:p>
    <w:p w:rsidR="009A03A4" w:rsidRDefault="009A03A4" w:rsidP="00486FD5">
      <w:pPr>
        <w:spacing w:after="0" w:line="240" w:lineRule="auto"/>
        <w:textAlignment w:val="baseline"/>
        <w:outlineLvl w:val="5"/>
        <w:rPr>
          <w:rFonts w:ascii="Times New Roman" w:eastAsia="Times New Roman" w:hAnsi="Times New Roman"/>
          <w:sz w:val="24"/>
          <w:szCs w:val="24"/>
        </w:rPr>
      </w:pPr>
    </w:p>
    <w:p w:rsidR="009A03A4" w:rsidRPr="004606EF" w:rsidRDefault="009A03A4" w:rsidP="00486FD5">
      <w:pPr>
        <w:spacing w:after="0" w:line="240" w:lineRule="auto"/>
        <w:textAlignment w:val="baseline"/>
        <w:outlineLvl w:val="5"/>
        <w:rPr>
          <w:rFonts w:ascii="Times New Roman" w:eastAsia="Times New Roman" w:hAnsi="Times New Roman"/>
          <w:b/>
          <w:sz w:val="24"/>
          <w:szCs w:val="24"/>
        </w:rPr>
      </w:pPr>
      <w:r w:rsidRPr="004606EF">
        <w:rPr>
          <w:rFonts w:ascii="Times New Roman" w:eastAsia="Times New Roman" w:hAnsi="Times New Roman"/>
          <w:b/>
          <w:sz w:val="24"/>
          <w:szCs w:val="24"/>
        </w:rPr>
        <w:t>Recommendation:</w:t>
      </w:r>
    </w:p>
    <w:p w:rsidR="009A03A4" w:rsidRPr="003331FD" w:rsidRDefault="009A03A4" w:rsidP="00486FD5">
      <w:pPr>
        <w:spacing w:after="0" w:line="240" w:lineRule="auto"/>
        <w:textAlignment w:val="baseline"/>
        <w:outlineLvl w:val="5"/>
        <w:rPr>
          <w:rFonts w:ascii="Times New Roman" w:eastAsia="Times New Roman" w:hAnsi="Times New Roman"/>
          <w:sz w:val="24"/>
          <w:szCs w:val="24"/>
        </w:rPr>
      </w:pPr>
    </w:p>
    <w:p w:rsidR="009A03A4" w:rsidRPr="004606EF" w:rsidRDefault="009A03A4" w:rsidP="009A03A4">
      <w:pPr>
        <w:spacing w:line="264" w:lineRule="auto"/>
        <w:rPr>
          <w:rFonts w:ascii="Times New Roman" w:eastAsia="Times New Roman" w:hAnsi="Times New Roman"/>
          <w:b/>
          <w:sz w:val="24"/>
          <w:szCs w:val="24"/>
          <w:lang w:val="en"/>
        </w:rPr>
      </w:pPr>
      <w:r w:rsidRPr="004606EF">
        <w:rPr>
          <w:rFonts w:ascii="Times New Roman" w:eastAsia="Times New Roman" w:hAnsi="Times New Roman"/>
          <w:b/>
          <w:sz w:val="24"/>
          <w:szCs w:val="24"/>
          <w:lang w:val="en"/>
        </w:rPr>
        <w:t xml:space="preserve">§ 9794. </w:t>
      </w:r>
      <w:proofErr w:type="gramStart"/>
      <w:r w:rsidRPr="004606EF">
        <w:rPr>
          <w:rFonts w:ascii="Times New Roman" w:eastAsia="Times New Roman" w:hAnsi="Times New Roman"/>
          <w:b/>
          <w:sz w:val="24"/>
          <w:szCs w:val="24"/>
          <w:lang w:val="en"/>
        </w:rPr>
        <w:t>Reimbursement of Medical-Legal Expenses.</w:t>
      </w:r>
      <w:proofErr w:type="gramEnd"/>
    </w:p>
    <w:p w:rsidR="009A03A4" w:rsidRDefault="00900F06" w:rsidP="009A03A4">
      <w:pPr>
        <w:spacing w:after="0" w:line="264" w:lineRule="auto"/>
        <w:rPr>
          <w:rFonts w:ascii="Times New Roman" w:hAnsi="Times New Roman"/>
          <w:sz w:val="24"/>
          <w:szCs w:val="24"/>
          <w:u w:val="single"/>
        </w:rPr>
      </w:pPr>
      <w:r>
        <w:rPr>
          <w:rFonts w:ascii="Georgia" w:eastAsia="Times New Roman" w:hAnsi="Georgia" w:cs="Arial"/>
          <w:sz w:val="24"/>
          <w:szCs w:val="24"/>
          <w:u w:val="single"/>
          <w:lang w:val="en"/>
        </w:rPr>
        <w:t>(a)</w:t>
      </w:r>
      <w:r w:rsidR="009A03A4" w:rsidRPr="00900F06">
        <w:rPr>
          <w:rFonts w:ascii="Georgia" w:eastAsia="Times New Roman" w:hAnsi="Georgia" w:cs="Arial"/>
          <w:sz w:val="24"/>
          <w:szCs w:val="24"/>
          <w:lang w:val="en"/>
        </w:rPr>
        <w:t>(</w:t>
      </w:r>
      <w:r w:rsidR="009A03A4" w:rsidRPr="003331FD">
        <w:rPr>
          <w:rFonts w:ascii="Times New Roman" w:eastAsia="Times New Roman" w:hAnsi="Times New Roman"/>
          <w:sz w:val="24"/>
          <w:szCs w:val="24"/>
        </w:rPr>
        <w:t>3) No other charges</w:t>
      </w:r>
      <w:r w:rsidR="009A03A4" w:rsidRPr="004606EF">
        <w:rPr>
          <w:rFonts w:ascii="Times New Roman" w:eastAsia="Times New Roman" w:hAnsi="Times New Roman"/>
          <w:sz w:val="24"/>
          <w:szCs w:val="24"/>
        </w:rPr>
        <w:t xml:space="preserve"> shall be billed under the Official Medical Fee Schedule in connection with a medical-legal evaluation or report;</w:t>
      </w:r>
      <w:r w:rsidR="009A03A4" w:rsidRPr="004606EF">
        <w:rPr>
          <w:rFonts w:ascii="Georgia" w:hAnsi="Georgia"/>
          <w:sz w:val="24"/>
          <w:szCs w:val="24"/>
          <w:highlight w:val="yellow"/>
          <w:u w:val="single"/>
        </w:rPr>
        <w:t xml:space="preserve"> </w:t>
      </w:r>
      <w:r w:rsidR="009A03A4" w:rsidRPr="004606EF">
        <w:rPr>
          <w:rFonts w:ascii="Times New Roman" w:hAnsi="Times New Roman"/>
          <w:sz w:val="24"/>
          <w:szCs w:val="24"/>
          <w:highlight w:val="yellow"/>
          <w:u w:val="single"/>
        </w:rPr>
        <w:t xml:space="preserve">and neither the employee nor the employer shall be liable </w:t>
      </w:r>
      <w:r w:rsidR="00083E91">
        <w:rPr>
          <w:rFonts w:ascii="Times New Roman" w:hAnsi="Times New Roman"/>
          <w:sz w:val="24"/>
          <w:szCs w:val="24"/>
          <w:highlight w:val="yellow"/>
          <w:u w:val="single"/>
        </w:rPr>
        <w:t xml:space="preserve">for </w:t>
      </w:r>
      <w:r w:rsidR="009A03A4" w:rsidRPr="004606EF">
        <w:rPr>
          <w:rFonts w:ascii="Times New Roman" w:hAnsi="Times New Roman"/>
          <w:sz w:val="24"/>
          <w:szCs w:val="24"/>
          <w:highlight w:val="yellow"/>
          <w:u w:val="single"/>
        </w:rPr>
        <w:t>any charges billed in violation of this section</w:t>
      </w:r>
      <w:r w:rsidR="009A03A4" w:rsidRPr="004606EF">
        <w:rPr>
          <w:rFonts w:ascii="Times New Roman" w:hAnsi="Times New Roman"/>
          <w:sz w:val="24"/>
          <w:szCs w:val="24"/>
          <w:u w:val="single"/>
        </w:rPr>
        <w:t>.</w:t>
      </w:r>
    </w:p>
    <w:p w:rsidR="004606EF" w:rsidRDefault="004606EF" w:rsidP="009A03A4">
      <w:pPr>
        <w:spacing w:after="0" w:line="264" w:lineRule="auto"/>
        <w:rPr>
          <w:rFonts w:ascii="Times New Roman" w:hAnsi="Times New Roman"/>
          <w:sz w:val="24"/>
          <w:szCs w:val="24"/>
          <w:u w:val="single"/>
        </w:rPr>
      </w:pPr>
    </w:p>
    <w:p w:rsidR="004606EF" w:rsidRPr="004606EF" w:rsidRDefault="004606EF" w:rsidP="009A03A4">
      <w:pPr>
        <w:spacing w:after="0" w:line="264" w:lineRule="auto"/>
        <w:rPr>
          <w:rFonts w:ascii="Times New Roman" w:hAnsi="Times New Roman"/>
          <w:b/>
          <w:sz w:val="24"/>
          <w:szCs w:val="24"/>
        </w:rPr>
      </w:pPr>
      <w:r w:rsidRPr="004606EF">
        <w:rPr>
          <w:rFonts w:ascii="Times New Roman" w:hAnsi="Times New Roman"/>
          <w:b/>
          <w:sz w:val="24"/>
          <w:szCs w:val="24"/>
        </w:rPr>
        <w:t>Discussion:</w:t>
      </w:r>
    </w:p>
    <w:p w:rsidR="004606EF" w:rsidRPr="003D59CA" w:rsidRDefault="009A6694" w:rsidP="009A03A4">
      <w:pPr>
        <w:spacing w:after="0" w:line="264" w:lineRule="auto"/>
        <w:rPr>
          <w:rFonts w:ascii="Times New Roman" w:hAnsi="Times New Roman"/>
          <w:i/>
          <w:sz w:val="24"/>
          <w:szCs w:val="24"/>
        </w:rPr>
      </w:pPr>
      <w:r w:rsidRPr="003D59CA">
        <w:rPr>
          <w:rFonts w:ascii="Times New Roman" w:hAnsi="Times New Roman"/>
          <w:i/>
          <w:sz w:val="24"/>
          <w:szCs w:val="24"/>
        </w:rPr>
        <w:t xml:space="preserve">The additional language would help avoid </w:t>
      </w:r>
      <w:r w:rsidR="007B4774">
        <w:rPr>
          <w:rFonts w:ascii="Times New Roman" w:hAnsi="Times New Roman"/>
          <w:i/>
          <w:sz w:val="24"/>
          <w:szCs w:val="24"/>
        </w:rPr>
        <w:t xml:space="preserve">unintended </w:t>
      </w:r>
      <w:r w:rsidRPr="003D59CA">
        <w:rPr>
          <w:rFonts w:ascii="Times New Roman" w:hAnsi="Times New Roman"/>
          <w:i/>
          <w:sz w:val="24"/>
          <w:szCs w:val="24"/>
        </w:rPr>
        <w:t>disputes.</w:t>
      </w:r>
    </w:p>
    <w:p w:rsidR="004606EF" w:rsidRDefault="004606EF" w:rsidP="009A03A4">
      <w:pPr>
        <w:spacing w:after="0" w:line="264" w:lineRule="auto"/>
        <w:rPr>
          <w:rFonts w:ascii="Times New Roman" w:hAnsi="Times New Roman"/>
          <w:sz w:val="24"/>
          <w:szCs w:val="24"/>
          <w:u w:val="single"/>
        </w:rPr>
      </w:pPr>
    </w:p>
    <w:p w:rsidR="004606EF" w:rsidRPr="004606EF" w:rsidRDefault="004606EF" w:rsidP="009A03A4">
      <w:pPr>
        <w:spacing w:after="0" w:line="264" w:lineRule="auto"/>
        <w:rPr>
          <w:rFonts w:ascii="Times New Roman" w:hAnsi="Times New Roman"/>
          <w:b/>
          <w:sz w:val="24"/>
          <w:szCs w:val="24"/>
        </w:rPr>
      </w:pPr>
      <w:r w:rsidRPr="004606EF">
        <w:rPr>
          <w:rFonts w:ascii="Times New Roman" w:hAnsi="Times New Roman"/>
          <w:b/>
          <w:sz w:val="24"/>
          <w:szCs w:val="24"/>
        </w:rPr>
        <w:t>Recommendation:</w:t>
      </w:r>
    </w:p>
    <w:p w:rsidR="004606EF" w:rsidRDefault="004606EF" w:rsidP="009A03A4">
      <w:pPr>
        <w:spacing w:after="0" w:line="264" w:lineRule="auto"/>
        <w:rPr>
          <w:rFonts w:ascii="Times New Roman" w:hAnsi="Times New Roman"/>
          <w:sz w:val="24"/>
          <w:szCs w:val="24"/>
          <w:u w:val="single"/>
        </w:rPr>
      </w:pPr>
    </w:p>
    <w:p w:rsidR="004606EF" w:rsidRPr="004606EF" w:rsidRDefault="004606EF" w:rsidP="004606EF">
      <w:pPr>
        <w:spacing w:line="264" w:lineRule="auto"/>
        <w:rPr>
          <w:rFonts w:ascii="Times New Roman" w:eastAsia="Times New Roman" w:hAnsi="Times New Roman"/>
          <w:color w:val="212121"/>
          <w:sz w:val="24"/>
          <w:szCs w:val="24"/>
          <w:lang w:val="en"/>
        </w:rPr>
      </w:pPr>
      <w:r w:rsidRPr="004606EF">
        <w:rPr>
          <w:rFonts w:ascii="Times New Roman" w:eastAsia="Times New Roman" w:hAnsi="Times New Roman"/>
          <w:color w:val="212121"/>
          <w:sz w:val="24"/>
          <w:szCs w:val="24"/>
          <w:lang w:val="en"/>
        </w:rPr>
        <w:t xml:space="preserve">(g) If the claims administrator receives a written objection to the denial of the medical-legal expense under subdivision </w:t>
      </w:r>
      <w:r w:rsidR="004B726C" w:rsidRPr="004B726C">
        <w:rPr>
          <w:rFonts w:ascii="Times New Roman" w:eastAsia="Times New Roman" w:hAnsi="Times New Roman"/>
          <w:strike/>
          <w:color w:val="212121"/>
          <w:sz w:val="24"/>
          <w:szCs w:val="24"/>
          <w:highlight w:val="yellow"/>
          <w:lang w:val="en"/>
        </w:rPr>
        <w:t>(d</w:t>
      </w:r>
      <w:proofErr w:type="gramStart"/>
      <w:r w:rsidR="004B726C" w:rsidRPr="004B726C">
        <w:rPr>
          <w:rFonts w:ascii="Times New Roman" w:eastAsia="Times New Roman" w:hAnsi="Times New Roman"/>
          <w:strike/>
          <w:color w:val="212121"/>
          <w:sz w:val="24"/>
          <w:szCs w:val="24"/>
          <w:highlight w:val="yellow"/>
          <w:lang w:val="en"/>
        </w:rPr>
        <w:t>)</w:t>
      </w:r>
      <w:r w:rsidRPr="004B726C">
        <w:rPr>
          <w:rFonts w:ascii="Times New Roman" w:eastAsia="Times New Roman" w:hAnsi="Times New Roman"/>
          <w:strike/>
          <w:color w:val="212121"/>
          <w:sz w:val="24"/>
          <w:szCs w:val="24"/>
          <w:highlight w:val="yellow"/>
          <w:lang w:val="en"/>
        </w:rPr>
        <w:t>(</w:t>
      </w:r>
      <w:proofErr w:type="gramEnd"/>
      <w:r w:rsidR="00A03ECA" w:rsidRPr="004B726C">
        <w:rPr>
          <w:rFonts w:ascii="Times New Roman" w:eastAsia="Times New Roman" w:hAnsi="Times New Roman"/>
          <w:color w:val="212121"/>
          <w:sz w:val="24"/>
          <w:szCs w:val="24"/>
          <w:highlight w:val="yellow"/>
          <w:u w:val="single"/>
          <w:lang w:val="en"/>
        </w:rPr>
        <w:t>f</w:t>
      </w:r>
      <w:r w:rsidRPr="00DF204E">
        <w:rPr>
          <w:rFonts w:ascii="Times New Roman" w:eastAsia="Times New Roman" w:hAnsi="Times New Roman"/>
          <w:color w:val="212121"/>
          <w:sz w:val="24"/>
          <w:szCs w:val="24"/>
          <w:highlight w:val="yellow"/>
          <w:lang w:val="en"/>
        </w:rPr>
        <w:t>)</w:t>
      </w:r>
      <w:r w:rsidRPr="004606EF">
        <w:rPr>
          <w:rFonts w:ascii="Times New Roman" w:eastAsia="Times New Roman" w:hAnsi="Times New Roman"/>
          <w:color w:val="212121"/>
          <w:sz w:val="24"/>
          <w:szCs w:val="24"/>
          <w:lang w:val="en"/>
        </w:rPr>
        <w:t xml:space="preserve"> within ninety (90) days of the service of the explanation of review, the claims administrator shall file a </w:t>
      </w:r>
      <w:r w:rsidR="00900F06" w:rsidRPr="004B726C">
        <w:rPr>
          <w:rFonts w:ascii="Times New Roman" w:eastAsia="Times New Roman" w:hAnsi="Times New Roman"/>
          <w:strike/>
          <w:color w:val="212121"/>
          <w:sz w:val="24"/>
          <w:szCs w:val="24"/>
          <w:highlight w:val="yellow"/>
          <w:lang w:val="en"/>
        </w:rPr>
        <w:t>petition to review of the denial of medical-legal expense</w:t>
      </w:r>
      <w:r w:rsidR="00900F06" w:rsidRPr="004B726C">
        <w:rPr>
          <w:rFonts w:ascii="Times New Roman" w:eastAsia="Times New Roman" w:hAnsi="Times New Roman"/>
          <w:strike/>
          <w:color w:val="212121"/>
          <w:sz w:val="24"/>
          <w:szCs w:val="24"/>
          <w:lang w:val="en"/>
        </w:rPr>
        <w:t xml:space="preserve"> </w:t>
      </w:r>
      <w:r w:rsidRPr="004606EF">
        <w:rPr>
          <w:rFonts w:ascii="Times New Roman" w:eastAsia="Times New Roman" w:hAnsi="Times New Roman"/>
          <w:color w:val="212121"/>
          <w:sz w:val="24"/>
          <w:szCs w:val="24"/>
          <w:highlight w:val="yellow"/>
          <w:u w:val="single"/>
          <w:lang w:val="en"/>
        </w:rPr>
        <w:t>“</w:t>
      </w:r>
      <w:r w:rsidRPr="004606EF">
        <w:rPr>
          <w:rFonts w:ascii="Times New Roman" w:hAnsi="Times New Roman"/>
          <w:sz w:val="24"/>
          <w:szCs w:val="24"/>
          <w:highlight w:val="yellow"/>
          <w:u w:val="single"/>
        </w:rPr>
        <w:t xml:space="preserve">Petition </w:t>
      </w:r>
      <w:r w:rsidRPr="00083E91">
        <w:rPr>
          <w:rFonts w:ascii="Times New Roman" w:hAnsi="Times New Roman"/>
          <w:sz w:val="24"/>
          <w:szCs w:val="24"/>
          <w:highlight w:val="yellow"/>
          <w:u w:val="single"/>
        </w:rPr>
        <w:t>for Determination of Non-IBR Medical-Legal</w:t>
      </w:r>
      <w:r w:rsidRPr="00083E91">
        <w:rPr>
          <w:rFonts w:ascii="Times New Roman" w:hAnsi="Times New Roman"/>
          <w:sz w:val="24"/>
          <w:szCs w:val="24"/>
          <w:highlight w:val="yellow"/>
        </w:rPr>
        <w:t xml:space="preserve"> </w:t>
      </w:r>
      <w:r w:rsidRPr="00083E91">
        <w:rPr>
          <w:rFonts w:ascii="Times New Roman" w:hAnsi="Times New Roman"/>
          <w:sz w:val="24"/>
          <w:szCs w:val="24"/>
          <w:highlight w:val="yellow"/>
          <w:u w:val="single"/>
        </w:rPr>
        <w:t>Dispute”</w:t>
      </w:r>
      <w:r w:rsidRPr="004606EF">
        <w:rPr>
          <w:rFonts w:ascii="Times New Roman" w:hAnsi="Times New Roman"/>
          <w:color w:val="1F497D"/>
          <w:sz w:val="24"/>
          <w:szCs w:val="24"/>
        </w:rPr>
        <w:t xml:space="preserve"> </w:t>
      </w:r>
      <w:r w:rsidRPr="004606EF">
        <w:rPr>
          <w:rFonts w:ascii="Times New Roman" w:eastAsia="Times New Roman" w:hAnsi="Times New Roman"/>
          <w:color w:val="212121"/>
          <w:sz w:val="24"/>
          <w:szCs w:val="24"/>
          <w:lang w:val="en"/>
        </w:rPr>
        <w:t xml:space="preserve">and a declaration of readiness to proceed pursuant to section </w:t>
      </w:r>
      <w:r w:rsidRPr="004606EF">
        <w:rPr>
          <w:rFonts w:ascii="Times New Roman" w:eastAsia="Times New Roman" w:hAnsi="Times New Roman"/>
          <w:strike/>
          <w:color w:val="212121"/>
          <w:sz w:val="24"/>
          <w:szCs w:val="24"/>
          <w:highlight w:val="yellow"/>
          <w:lang w:val="en"/>
        </w:rPr>
        <w:t>10228</w:t>
      </w:r>
      <w:r>
        <w:rPr>
          <w:rFonts w:ascii="Times New Roman" w:eastAsia="Times New Roman" w:hAnsi="Times New Roman"/>
          <w:color w:val="212121"/>
          <w:sz w:val="24"/>
          <w:szCs w:val="24"/>
          <w:lang w:val="en"/>
        </w:rPr>
        <w:t xml:space="preserve"> </w:t>
      </w:r>
      <w:r w:rsidRPr="004606EF">
        <w:rPr>
          <w:rFonts w:ascii="Times New Roman" w:eastAsia="Times New Roman" w:hAnsi="Times New Roman"/>
          <w:color w:val="212121"/>
          <w:sz w:val="24"/>
          <w:szCs w:val="24"/>
          <w:highlight w:val="yellow"/>
          <w:u w:val="single"/>
          <w:lang w:val="en"/>
        </w:rPr>
        <w:t>10205.10</w:t>
      </w:r>
      <w:r w:rsidRPr="004606EF">
        <w:rPr>
          <w:rFonts w:ascii="Times New Roman" w:eastAsia="Times New Roman" w:hAnsi="Times New Roman"/>
          <w:color w:val="212121"/>
          <w:sz w:val="24"/>
          <w:szCs w:val="24"/>
          <w:lang w:val="en"/>
        </w:rPr>
        <w:t xml:space="preserve"> et. </w:t>
      </w:r>
      <w:proofErr w:type="gramStart"/>
      <w:r w:rsidRPr="004606EF">
        <w:rPr>
          <w:rFonts w:ascii="Times New Roman" w:eastAsia="Times New Roman" w:hAnsi="Times New Roman"/>
          <w:color w:val="212121"/>
          <w:sz w:val="24"/>
          <w:szCs w:val="24"/>
          <w:lang w:val="en"/>
        </w:rPr>
        <w:t>seq.</w:t>
      </w:r>
      <w:proofErr w:type="gramEnd"/>
    </w:p>
    <w:p w:rsidR="004606EF" w:rsidRDefault="004606EF" w:rsidP="004606EF">
      <w:pPr>
        <w:spacing w:after="0" w:line="264" w:lineRule="auto"/>
        <w:rPr>
          <w:rFonts w:ascii="Times New Roman" w:hAnsi="Times New Roman"/>
          <w:b/>
          <w:sz w:val="24"/>
          <w:szCs w:val="24"/>
        </w:rPr>
      </w:pPr>
      <w:r w:rsidRPr="004606EF">
        <w:rPr>
          <w:rFonts w:ascii="Times New Roman" w:hAnsi="Times New Roman"/>
          <w:b/>
          <w:sz w:val="24"/>
          <w:szCs w:val="24"/>
        </w:rPr>
        <w:t>Discussion:</w:t>
      </w:r>
    </w:p>
    <w:p w:rsidR="00A03ECA" w:rsidRDefault="00A03ECA" w:rsidP="004606EF">
      <w:pPr>
        <w:spacing w:after="0" w:line="264" w:lineRule="auto"/>
        <w:rPr>
          <w:rFonts w:ascii="Times New Roman" w:hAnsi="Times New Roman"/>
          <w:i/>
          <w:sz w:val="24"/>
          <w:szCs w:val="24"/>
        </w:rPr>
      </w:pPr>
      <w:r w:rsidRPr="004B726C">
        <w:rPr>
          <w:rFonts w:ascii="Times New Roman" w:hAnsi="Times New Roman"/>
          <w:i/>
          <w:sz w:val="24"/>
          <w:szCs w:val="24"/>
        </w:rPr>
        <w:t xml:space="preserve">Referencing subsection (f) corrects an error that appears to have been introduced when the regulations were filed with OAL.  </w:t>
      </w:r>
      <w:r>
        <w:rPr>
          <w:rFonts w:ascii="Times New Roman" w:hAnsi="Times New Roman"/>
          <w:i/>
          <w:sz w:val="24"/>
          <w:szCs w:val="24"/>
        </w:rPr>
        <w:t>Below is the text from the 2</w:t>
      </w:r>
      <w:r w:rsidRPr="004B726C">
        <w:rPr>
          <w:rFonts w:ascii="Times New Roman" w:hAnsi="Times New Roman"/>
          <w:i/>
          <w:sz w:val="24"/>
          <w:szCs w:val="24"/>
          <w:vertAlign w:val="superscript"/>
        </w:rPr>
        <w:t>nd</w:t>
      </w:r>
      <w:r>
        <w:rPr>
          <w:rFonts w:ascii="Times New Roman" w:hAnsi="Times New Roman"/>
          <w:i/>
          <w:sz w:val="24"/>
          <w:szCs w:val="24"/>
        </w:rPr>
        <w:t xml:space="preserve"> comment period.</w:t>
      </w:r>
    </w:p>
    <w:p w:rsidR="00A03ECA" w:rsidRPr="004B726C" w:rsidRDefault="00A03ECA" w:rsidP="004606EF">
      <w:pPr>
        <w:spacing w:after="0" w:line="264" w:lineRule="auto"/>
        <w:rPr>
          <w:rFonts w:ascii="Times New Roman" w:hAnsi="Times New Roman"/>
          <w:i/>
          <w:sz w:val="24"/>
          <w:szCs w:val="24"/>
        </w:rPr>
      </w:pPr>
      <w:r>
        <w:rPr>
          <w:noProof/>
        </w:rPr>
        <w:drawing>
          <wp:inline distT="0" distB="0" distL="0" distR="0" wp14:anchorId="01ECD96B" wp14:editId="765D99E3">
            <wp:extent cx="3724275" cy="271523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24275" cy="2715239"/>
                    </a:xfrm>
                    <a:prstGeom prst="rect">
                      <a:avLst/>
                    </a:prstGeom>
                  </pic:spPr>
                </pic:pic>
              </a:graphicData>
            </a:graphic>
          </wp:inline>
        </w:drawing>
      </w:r>
    </w:p>
    <w:p w:rsidR="00A03ECA" w:rsidRPr="004606EF" w:rsidRDefault="00A03ECA" w:rsidP="004606EF">
      <w:pPr>
        <w:spacing w:after="0" w:line="264" w:lineRule="auto"/>
        <w:rPr>
          <w:rFonts w:ascii="Times New Roman" w:hAnsi="Times New Roman"/>
          <w:b/>
          <w:sz w:val="24"/>
          <w:szCs w:val="24"/>
        </w:rPr>
      </w:pPr>
    </w:p>
    <w:p w:rsidR="004606EF" w:rsidRPr="00EC533A" w:rsidRDefault="003B228E" w:rsidP="00EC533A">
      <w:pPr>
        <w:spacing w:line="264" w:lineRule="auto"/>
        <w:rPr>
          <w:rFonts w:ascii="Times New Roman" w:eastAsia="Times New Roman" w:hAnsi="Times New Roman"/>
          <w:i/>
          <w:sz w:val="24"/>
          <w:szCs w:val="24"/>
          <w:lang w:val="en"/>
        </w:rPr>
      </w:pPr>
      <w:r w:rsidRPr="00EC533A">
        <w:rPr>
          <w:rFonts w:ascii="Times New Roman" w:eastAsia="Times New Roman" w:hAnsi="Times New Roman"/>
          <w:i/>
          <w:sz w:val="24"/>
          <w:szCs w:val="24"/>
          <w:lang w:val="en"/>
        </w:rPr>
        <w:lastRenderedPageBreak/>
        <w:t xml:space="preserve">Naming the document identified under </w:t>
      </w:r>
      <w:r w:rsidR="00EC533A" w:rsidRPr="00EC533A">
        <w:rPr>
          <w:rFonts w:ascii="Times New Roman" w:eastAsia="Times New Roman" w:hAnsi="Times New Roman"/>
          <w:i/>
          <w:sz w:val="24"/>
          <w:szCs w:val="24"/>
          <w:lang w:val="en"/>
        </w:rPr>
        <w:t>§</w:t>
      </w:r>
      <w:r w:rsidRPr="00EC533A">
        <w:rPr>
          <w:rFonts w:ascii="Times New Roman" w:eastAsia="Times New Roman" w:hAnsi="Times New Roman"/>
          <w:i/>
          <w:sz w:val="24"/>
          <w:szCs w:val="24"/>
          <w:lang w:val="en"/>
        </w:rPr>
        <w:t>10451.1(2</w:t>
      </w:r>
      <w:proofErr w:type="gramStart"/>
      <w:r w:rsidRPr="00EC533A">
        <w:rPr>
          <w:rFonts w:ascii="Times New Roman" w:eastAsia="Times New Roman" w:hAnsi="Times New Roman"/>
          <w:i/>
          <w:sz w:val="24"/>
          <w:szCs w:val="24"/>
          <w:lang w:val="en"/>
        </w:rPr>
        <w:t>)(</w:t>
      </w:r>
      <w:proofErr w:type="gramEnd"/>
      <w:r w:rsidRPr="00EC533A">
        <w:rPr>
          <w:rFonts w:ascii="Times New Roman" w:eastAsia="Times New Roman" w:hAnsi="Times New Roman"/>
          <w:i/>
          <w:sz w:val="24"/>
          <w:szCs w:val="24"/>
          <w:lang w:val="en"/>
        </w:rPr>
        <w:t xml:space="preserve">A) is appropriate.  </w:t>
      </w:r>
      <w:r w:rsidR="00EC533A" w:rsidRPr="00EC533A">
        <w:rPr>
          <w:rFonts w:ascii="Times New Roman" w:eastAsia="Times New Roman" w:hAnsi="Times New Roman"/>
          <w:i/>
          <w:sz w:val="24"/>
          <w:szCs w:val="24"/>
          <w:lang w:val="en"/>
        </w:rPr>
        <w:t xml:space="preserve">This may </w:t>
      </w:r>
      <w:r w:rsidR="007B4774">
        <w:rPr>
          <w:rFonts w:ascii="Times New Roman" w:eastAsia="Times New Roman" w:hAnsi="Times New Roman"/>
          <w:i/>
          <w:sz w:val="24"/>
          <w:szCs w:val="24"/>
          <w:lang w:val="en"/>
        </w:rPr>
        <w:t xml:space="preserve">also </w:t>
      </w:r>
      <w:r w:rsidR="00EC533A" w:rsidRPr="00EC533A">
        <w:rPr>
          <w:rFonts w:ascii="Times New Roman" w:eastAsia="Times New Roman" w:hAnsi="Times New Roman"/>
          <w:i/>
          <w:sz w:val="24"/>
          <w:szCs w:val="24"/>
          <w:lang w:val="en"/>
        </w:rPr>
        <w:t xml:space="preserve">be an appropriate time to correct the </w:t>
      </w:r>
      <w:r w:rsidR="00083E91">
        <w:rPr>
          <w:rFonts w:ascii="Times New Roman" w:eastAsia="Times New Roman" w:hAnsi="Times New Roman"/>
          <w:i/>
          <w:sz w:val="24"/>
          <w:szCs w:val="24"/>
          <w:lang w:val="en"/>
        </w:rPr>
        <w:t xml:space="preserve">previously </w:t>
      </w:r>
      <w:r w:rsidR="00EC533A" w:rsidRPr="00EC533A">
        <w:rPr>
          <w:rFonts w:ascii="Times New Roman" w:eastAsia="Times New Roman" w:hAnsi="Times New Roman"/>
          <w:i/>
          <w:sz w:val="24"/>
          <w:szCs w:val="24"/>
          <w:lang w:val="en"/>
        </w:rPr>
        <w:t>renumbered section (10228 to 10205.1</w:t>
      </w:r>
      <w:r w:rsidR="00F327AB">
        <w:rPr>
          <w:rFonts w:ascii="Times New Roman" w:eastAsia="Times New Roman" w:hAnsi="Times New Roman"/>
          <w:i/>
          <w:sz w:val="24"/>
          <w:szCs w:val="24"/>
          <w:lang w:val="en"/>
        </w:rPr>
        <w:t>0</w:t>
      </w:r>
      <w:r w:rsidR="00EF03E8" w:rsidRPr="00EC533A">
        <w:rPr>
          <w:rFonts w:ascii="Times New Roman" w:eastAsia="Times New Roman" w:hAnsi="Times New Roman"/>
          <w:i/>
          <w:sz w:val="24"/>
          <w:szCs w:val="24"/>
          <w:lang w:val="en"/>
        </w:rPr>
        <w:t>)</w:t>
      </w:r>
      <w:r w:rsidR="00EF03E8">
        <w:rPr>
          <w:rFonts w:ascii="Times New Roman" w:eastAsia="Times New Roman" w:hAnsi="Times New Roman"/>
          <w:i/>
          <w:sz w:val="24"/>
          <w:szCs w:val="24"/>
          <w:lang w:val="en"/>
        </w:rPr>
        <w:t>.</w:t>
      </w:r>
    </w:p>
    <w:p w:rsidR="007B4774" w:rsidRDefault="007B4774" w:rsidP="004F2313">
      <w:pPr>
        <w:spacing w:after="0" w:line="240" w:lineRule="auto"/>
        <w:textAlignment w:val="baseline"/>
        <w:outlineLvl w:val="5"/>
        <w:rPr>
          <w:rFonts w:ascii="Times New Roman" w:hAnsi="Times New Roman"/>
          <w:b/>
          <w:sz w:val="24"/>
          <w:szCs w:val="24"/>
        </w:rPr>
      </w:pPr>
    </w:p>
    <w:p w:rsidR="00312416" w:rsidRDefault="00486FD5" w:rsidP="004F2313">
      <w:pPr>
        <w:spacing w:after="0" w:line="240" w:lineRule="auto"/>
        <w:textAlignment w:val="baseline"/>
        <w:outlineLvl w:val="5"/>
        <w:rPr>
          <w:rFonts w:ascii="Times New Roman" w:hAnsi="Times New Roman"/>
          <w:b/>
          <w:sz w:val="24"/>
          <w:szCs w:val="24"/>
        </w:rPr>
      </w:pPr>
      <w:r w:rsidRPr="00974FD5">
        <w:rPr>
          <w:rFonts w:ascii="Times New Roman" w:hAnsi="Times New Roman"/>
          <w:b/>
          <w:sz w:val="24"/>
          <w:szCs w:val="24"/>
        </w:rPr>
        <w:t>Recommendation</w:t>
      </w:r>
      <w:r w:rsidR="00982E02">
        <w:rPr>
          <w:rFonts w:ascii="Times New Roman" w:hAnsi="Times New Roman"/>
          <w:b/>
          <w:sz w:val="24"/>
          <w:szCs w:val="24"/>
        </w:rPr>
        <w:t>:</w:t>
      </w:r>
      <w:r w:rsidR="007F44AB">
        <w:rPr>
          <w:rFonts w:ascii="Times New Roman" w:hAnsi="Times New Roman"/>
          <w:b/>
          <w:sz w:val="24"/>
          <w:szCs w:val="24"/>
        </w:rPr>
        <w:t xml:space="preserve"> </w:t>
      </w:r>
    </w:p>
    <w:p w:rsidR="00982E02" w:rsidRPr="00974FD5" w:rsidRDefault="00982E02" w:rsidP="004F2313">
      <w:pPr>
        <w:spacing w:after="0" w:line="240" w:lineRule="auto"/>
        <w:textAlignment w:val="baseline"/>
        <w:outlineLvl w:val="5"/>
        <w:rPr>
          <w:rFonts w:ascii="Times New Roman" w:hAnsi="Times New Roman"/>
          <w:b/>
          <w:sz w:val="24"/>
          <w:szCs w:val="24"/>
        </w:rPr>
      </w:pPr>
    </w:p>
    <w:p w:rsidR="00484791" w:rsidRPr="00484791" w:rsidRDefault="00484791" w:rsidP="00484791">
      <w:pPr>
        <w:shd w:val="clear" w:color="auto" w:fill="FFFFFF"/>
        <w:spacing w:after="240" w:line="264" w:lineRule="auto"/>
        <w:rPr>
          <w:rFonts w:ascii="Times New Roman" w:hAnsi="Times New Roman"/>
          <w:b/>
          <w:sz w:val="24"/>
          <w:szCs w:val="24"/>
        </w:rPr>
      </w:pPr>
      <w:r w:rsidRPr="00484791">
        <w:rPr>
          <w:rFonts w:ascii="Times New Roman" w:hAnsi="Times New Roman"/>
          <w:b/>
          <w:sz w:val="24"/>
          <w:szCs w:val="24"/>
        </w:rPr>
        <w:t xml:space="preserve">§ 9795. </w:t>
      </w:r>
      <w:proofErr w:type="gramStart"/>
      <w:r w:rsidRPr="00484791">
        <w:rPr>
          <w:rFonts w:ascii="Times New Roman" w:hAnsi="Times New Roman"/>
          <w:b/>
          <w:sz w:val="24"/>
          <w:szCs w:val="24"/>
        </w:rPr>
        <w:t>Reasonable Level of Fees for Medical-Legal Expenses, Follow-up, Supplemental and Comprehensive Medical-Legal Evaluations and Medical-Legal Testimony.</w:t>
      </w:r>
      <w:proofErr w:type="gramEnd"/>
    </w:p>
    <w:p w:rsidR="00484791" w:rsidRDefault="00484791" w:rsidP="00484791">
      <w:pPr>
        <w:spacing w:after="0" w:line="240" w:lineRule="auto"/>
        <w:textAlignment w:val="baseline"/>
        <w:outlineLvl w:val="5"/>
        <w:rPr>
          <w:rFonts w:ascii="Times New Roman" w:eastAsia="Times New Roman" w:hAnsi="Times New Roman"/>
          <w:sz w:val="24"/>
          <w:szCs w:val="24"/>
        </w:rPr>
      </w:pPr>
      <w:r w:rsidRPr="00484791">
        <w:rPr>
          <w:rFonts w:ascii="Times New Roman" w:eastAsia="Times New Roman" w:hAnsi="Times New Roman"/>
          <w:sz w:val="24"/>
          <w:szCs w:val="24"/>
        </w:rPr>
        <w:t xml:space="preserve">(b) The fee for each evaluation is calculated by multiplying the relative value by $12.50, and adding any amount applicable because of the modifiers permitted under subdivision (d). The fee for each medical-legal evaluation procedure includes reimbursement for the history and physical examination, review of records, preparation of a medical-legal report, including typing and transcription services, and overhead expenses. The complexity of the evaluation is the dominant factor determining the appropriate level of service under this section; the times to perform procedures is expected to vary due to clinical circumstances, and is therefore not the controlling factor in determining the appropriate level of service. </w:t>
      </w:r>
      <w:r w:rsidR="00AB6B0D" w:rsidRPr="00AB6B0D">
        <w:rPr>
          <w:rFonts w:ascii="Times New Roman" w:eastAsia="Times New Roman" w:hAnsi="Times New Roman"/>
          <w:strike/>
          <w:sz w:val="24"/>
          <w:szCs w:val="24"/>
          <w:highlight w:val="yellow"/>
        </w:rPr>
        <w:t>If prior agreement of the parties is</w:t>
      </w:r>
      <w:r w:rsidR="00AB6B0D">
        <w:rPr>
          <w:rFonts w:ascii="Times New Roman" w:eastAsia="Times New Roman" w:hAnsi="Times New Roman"/>
          <w:strike/>
          <w:sz w:val="24"/>
          <w:szCs w:val="24"/>
          <w:highlight w:val="yellow"/>
        </w:rPr>
        <w:t xml:space="preserve"> </w:t>
      </w:r>
      <w:r w:rsidR="00E96431" w:rsidRPr="00AB6B0D">
        <w:rPr>
          <w:rFonts w:ascii="Times New Roman" w:eastAsia="Times New Roman" w:hAnsi="Times New Roman"/>
          <w:strike/>
          <w:sz w:val="24"/>
          <w:szCs w:val="24"/>
          <w:highlight w:val="yellow"/>
        </w:rPr>
        <w:t xml:space="preserve">required </w:t>
      </w:r>
      <w:r w:rsidR="00AB6B0D">
        <w:rPr>
          <w:rFonts w:ascii="Times New Roman" w:eastAsia="Times New Roman" w:hAnsi="Times New Roman"/>
          <w:strike/>
          <w:sz w:val="24"/>
          <w:szCs w:val="24"/>
          <w:highlight w:val="yellow"/>
        </w:rPr>
        <w:t xml:space="preserve">under </w:t>
      </w:r>
      <w:r w:rsidR="004C30C6">
        <w:rPr>
          <w:rFonts w:ascii="Times New Roman" w:eastAsia="Times New Roman" w:hAnsi="Times New Roman"/>
          <w:strike/>
          <w:sz w:val="24"/>
          <w:szCs w:val="24"/>
          <w:highlight w:val="yellow"/>
        </w:rPr>
        <w:t xml:space="preserve">any provision of </w:t>
      </w:r>
      <w:r w:rsidR="00AB6B0D">
        <w:rPr>
          <w:rFonts w:ascii="Times New Roman" w:eastAsia="Times New Roman" w:hAnsi="Times New Roman"/>
          <w:strike/>
          <w:sz w:val="24"/>
          <w:szCs w:val="24"/>
          <w:highlight w:val="yellow"/>
        </w:rPr>
        <w:t>this regulation</w:t>
      </w:r>
      <w:proofErr w:type="gramStart"/>
      <w:r w:rsidR="00AB6B0D">
        <w:rPr>
          <w:rFonts w:ascii="Times New Roman" w:eastAsia="Times New Roman" w:hAnsi="Times New Roman"/>
          <w:strike/>
          <w:sz w:val="24"/>
          <w:szCs w:val="24"/>
          <w:highlight w:val="yellow"/>
        </w:rPr>
        <w:t>,</w:t>
      </w:r>
      <w:r w:rsidR="00AB6B0D" w:rsidRPr="00083E91">
        <w:rPr>
          <w:rFonts w:ascii="Times New Roman" w:eastAsia="Times New Roman" w:hAnsi="Times New Roman"/>
          <w:sz w:val="24"/>
          <w:szCs w:val="24"/>
          <w:highlight w:val="yellow"/>
        </w:rPr>
        <w:t>.</w:t>
      </w:r>
      <w:proofErr w:type="gramEnd"/>
      <w:r w:rsidR="00AB6B0D" w:rsidRPr="00083E91">
        <w:rPr>
          <w:rFonts w:ascii="Times New Roman" w:eastAsia="Times New Roman" w:hAnsi="Times New Roman"/>
          <w:sz w:val="24"/>
          <w:szCs w:val="24"/>
          <w:highlight w:val="yellow"/>
        </w:rPr>
        <w:t xml:space="preserve"> </w:t>
      </w:r>
      <w:r w:rsidR="00AB6B0D">
        <w:rPr>
          <w:rFonts w:ascii="Times New Roman" w:eastAsia="Times New Roman" w:hAnsi="Times New Roman"/>
          <w:sz w:val="24"/>
          <w:szCs w:val="24"/>
          <w:highlight w:val="yellow"/>
        </w:rPr>
        <w:t xml:space="preserve"> </w:t>
      </w:r>
      <w:proofErr w:type="spellStart"/>
      <w:proofErr w:type="gramStart"/>
      <w:r w:rsidR="001B0223" w:rsidRPr="00772D64">
        <w:rPr>
          <w:rFonts w:ascii="Times New Roman" w:eastAsia="Times New Roman" w:hAnsi="Times New Roman"/>
          <w:strike/>
          <w:sz w:val="24"/>
          <w:szCs w:val="24"/>
          <w:highlight w:val="yellow"/>
        </w:rPr>
        <w:t>the</w:t>
      </w:r>
      <w:r w:rsidR="009C17E8" w:rsidRPr="00AB6B0D">
        <w:rPr>
          <w:rFonts w:ascii="Times New Roman" w:eastAsia="Times New Roman" w:hAnsi="Times New Roman"/>
          <w:sz w:val="24"/>
          <w:szCs w:val="24"/>
          <w:highlight w:val="yellow"/>
        </w:rPr>
        <w:t>T</w:t>
      </w:r>
      <w:r w:rsidR="009C17E8" w:rsidRPr="00982E02">
        <w:rPr>
          <w:rFonts w:ascii="Times New Roman" w:eastAsia="Times New Roman" w:hAnsi="Times New Roman"/>
          <w:sz w:val="24"/>
          <w:szCs w:val="24"/>
        </w:rPr>
        <w:t>he</w:t>
      </w:r>
      <w:proofErr w:type="spellEnd"/>
      <w:proofErr w:type="gramEnd"/>
      <w:r w:rsidR="009C17E8" w:rsidRPr="00982E02">
        <w:rPr>
          <w:rFonts w:ascii="Times New Roman" w:eastAsia="Times New Roman" w:hAnsi="Times New Roman"/>
          <w:sz w:val="24"/>
          <w:szCs w:val="24"/>
        </w:rPr>
        <w:t xml:space="preserve"> </w:t>
      </w:r>
      <w:r w:rsidRPr="00982E02">
        <w:rPr>
          <w:rFonts w:ascii="Times New Roman" w:eastAsia="Times New Roman" w:hAnsi="Times New Roman"/>
          <w:sz w:val="24"/>
          <w:szCs w:val="24"/>
        </w:rPr>
        <w:t>physician may not condition performance</w:t>
      </w:r>
      <w:r w:rsidRPr="004320D5">
        <w:rPr>
          <w:rFonts w:ascii="Times New Roman" w:eastAsia="Times New Roman" w:hAnsi="Times New Roman"/>
          <w:sz w:val="24"/>
          <w:szCs w:val="24"/>
        </w:rPr>
        <w:t xml:space="preserve"> </w:t>
      </w:r>
      <w:r w:rsidRPr="00982E02">
        <w:rPr>
          <w:rFonts w:ascii="Times New Roman" w:eastAsia="Times New Roman" w:hAnsi="Times New Roman"/>
          <w:sz w:val="24"/>
          <w:szCs w:val="24"/>
        </w:rPr>
        <w:t>of the evaluation</w:t>
      </w:r>
      <w:r w:rsidRPr="00982E02">
        <w:rPr>
          <w:rFonts w:ascii="Times New Roman" w:eastAsia="Times New Roman" w:hAnsi="Times New Roman"/>
          <w:sz w:val="24"/>
          <w:szCs w:val="24"/>
          <w:u w:val="single"/>
        </w:rPr>
        <w:t xml:space="preserve">, </w:t>
      </w:r>
      <w:r w:rsidRPr="00982E02">
        <w:rPr>
          <w:rFonts w:ascii="Times New Roman" w:eastAsia="Times New Roman" w:hAnsi="Times New Roman"/>
          <w:sz w:val="24"/>
          <w:szCs w:val="24"/>
          <w:highlight w:val="yellow"/>
          <w:u w:val="single"/>
        </w:rPr>
        <w:t>or issuance of the related report</w:t>
      </w:r>
      <w:r w:rsidRPr="00982E02">
        <w:rPr>
          <w:rFonts w:ascii="Times New Roman" w:eastAsia="Times New Roman" w:hAnsi="Times New Roman"/>
          <w:sz w:val="24"/>
          <w:szCs w:val="24"/>
          <w:u w:val="single"/>
        </w:rPr>
        <w:t xml:space="preserve">, </w:t>
      </w:r>
      <w:r w:rsidRPr="00982E02">
        <w:rPr>
          <w:rFonts w:ascii="Times New Roman" w:eastAsia="Times New Roman" w:hAnsi="Times New Roman"/>
          <w:sz w:val="24"/>
          <w:szCs w:val="24"/>
        </w:rPr>
        <w:t xml:space="preserve">on receipt of </w:t>
      </w:r>
      <w:r w:rsidR="00CA67BC" w:rsidRPr="00083E91">
        <w:rPr>
          <w:rFonts w:ascii="Times New Roman" w:eastAsia="Times New Roman" w:hAnsi="Times New Roman"/>
          <w:sz w:val="24"/>
          <w:szCs w:val="24"/>
          <w:highlight w:val="yellow"/>
          <w:u w:val="single"/>
        </w:rPr>
        <w:t>any</w:t>
      </w:r>
      <w:r w:rsidR="00CA67BC">
        <w:rPr>
          <w:rFonts w:ascii="Times New Roman" w:eastAsia="Times New Roman" w:hAnsi="Times New Roman"/>
          <w:sz w:val="24"/>
          <w:szCs w:val="24"/>
        </w:rPr>
        <w:t xml:space="preserve"> </w:t>
      </w:r>
      <w:r w:rsidRPr="00982E02">
        <w:rPr>
          <w:rFonts w:ascii="Times New Roman" w:eastAsia="Times New Roman" w:hAnsi="Times New Roman"/>
          <w:sz w:val="24"/>
          <w:szCs w:val="24"/>
        </w:rPr>
        <w:t>prior agreement of the parties</w:t>
      </w:r>
      <w:r w:rsidR="00CA67BC">
        <w:rPr>
          <w:rFonts w:ascii="Times New Roman" w:eastAsia="Times New Roman" w:hAnsi="Times New Roman"/>
          <w:sz w:val="24"/>
          <w:szCs w:val="24"/>
        </w:rPr>
        <w:t xml:space="preserve"> </w:t>
      </w:r>
      <w:r w:rsidR="00CA67BC" w:rsidRPr="00083E91">
        <w:rPr>
          <w:rFonts w:ascii="Times New Roman" w:eastAsia="Times New Roman" w:hAnsi="Times New Roman"/>
          <w:sz w:val="24"/>
          <w:szCs w:val="24"/>
          <w:highlight w:val="yellow"/>
          <w:u w:val="single"/>
        </w:rPr>
        <w:t>under this regulation</w:t>
      </w:r>
      <w:r w:rsidRPr="00AB6B0D">
        <w:rPr>
          <w:rFonts w:ascii="Times New Roman" w:eastAsia="Times New Roman" w:hAnsi="Times New Roman"/>
          <w:sz w:val="24"/>
          <w:szCs w:val="24"/>
          <w:highlight w:val="yellow"/>
        </w:rPr>
        <w:t>.</w:t>
      </w:r>
    </w:p>
    <w:p w:rsidR="004320D5" w:rsidRDefault="004320D5" w:rsidP="00484791">
      <w:pPr>
        <w:spacing w:after="0" w:line="240" w:lineRule="auto"/>
        <w:textAlignment w:val="baseline"/>
        <w:outlineLvl w:val="5"/>
        <w:rPr>
          <w:rFonts w:ascii="Times New Roman" w:eastAsia="Times New Roman" w:hAnsi="Times New Roman"/>
          <w:sz w:val="24"/>
          <w:szCs w:val="24"/>
        </w:rPr>
      </w:pPr>
    </w:p>
    <w:p w:rsidR="004320D5" w:rsidRDefault="004320D5" w:rsidP="00484791">
      <w:pPr>
        <w:spacing w:after="0" w:line="240" w:lineRule="auto"/>
        <w:textAlignment w:val="baseline"/>
        <w:outlineLvl w:val="5"/>
        <w:rPr>
          <w:rFonts w:ascii="Times New Roman" w:eastAsia="Times New Roman" w:hAnsi="Times New Roman"/>
          <w:sz w:val="24"/>
          <w:szCs w:val="24"/>
        </w:rPr>
      </w:pPr>
    </w:p>
    <w:p w:rsidR="004C30C6" w:rsidRDefault="004C30C6" w:rsidP="00484791">
      <w:pPr>
        <w:spacing w:after="0" w:line="240" w:lineRule="auto"/>
        <w:textAlignment w:val="baseline"/>
        <w:outlineLvl w:val="5"/>
        <w:rPr>
          <w:rFonts w:ascii="Times New Roman" w:eastAsia="Times New Roman" w:hAnsi="Times New Roman"/>
          <w:sz w:val="24"/>
          <w:szCs w:val="24"/>
        </w:rPr>
      </w:pPr>
      <w:r>
        <w:rPr>
          <w:rFonts w:ascii="Times New Roman" w:eastAsia="Times New Roman" w:hAnsi="Times New Roman"/>
          <w:sz w:val="24"/>
          <w:szCs w:val="24"/>
        </w:rPr>
        <w:t xml:space="preserve">(c) </w:t>
      </w:r>
    </w:p>
    <w:tbl>
      <w:tblPr>
        <w:tblW w:w="5000" w:type="pct"/>
        <w:tblCellMar>
          <w:top w:w="15" w:type="dxa"/>
          <w:left w:w="15" w:type="dxa"/>
          <w:bottom w:w="15" w:type="dxa"/>
          <w:right w:w="15" w:type="dxa"/>
        </w:tblCellMar>
        <w:tblLook w:val="04A0" w:firstRow="1" w:lastRow="0" w:firstColumn="1" w:lastColumn="0" w:noHBand="0" w:noVBand="1"/>
      </w:tblPr>
      <w:tblGrid>
        <w:gridCol w:w="1138"/>
        <w:gridCol w:w="677"/>
        <w:gridCol w:w="7995"/>
      </w:tblGrid>
      <w:tr w:rsidR="004320D5" w:rsidRPr="00E020DB" w:rsidTr="005E6910">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4320D5" w:rsidRPr="00E020DB" w:rsidRDefault="004320D5" w:rsidP="005E6910">
            <w:pPr>
              <w:spacing w:after="288" w:line="264" w:lineRule="auto"/>
              <w:rPr>
                <w:rFonts w:ascii="Georgia" w:eastAsia="Times New Roman" w:hAnsi="Georgia" w:cs="Arial"/>
                <w:color w:val="212121"/>
              </w:rPr>
            </w:pPr>
            <w:r w:rsidRPr="00E020DB">
              <w:rPr>
                <w:rFonts w:ascii="Georgia" w:eastAsia="Times New Roman" w:hAnsi="Georgia" w:cs="Arial"/>
                <w:color w:val="212121"/>
              </w:rPr>
              <w:t>ML103</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4320D5" w:rsidRPr="00E020DB" w:rsidRDefault="004320D5" w:rsidP="005E6910">
            <w:pPr>
              <w:spacing w:after="288" w:line="264" w:lineRule="auto"/>
              <w:rPr>
                <w:rFonts w:ascii="Georgia" w:eastAsia="Times New Roman" w:hAnsi="Georgia" w:cs="Arial"/>
                <w:color w:val="212121"/>
              </w:rPr>
            </w:pPr>
            <w:r w:rsidRPr="00E020DB">
              <w:rPr>
                <w:rFonts w:ascii="Georgia" w:eastAsia="Times New Roman" w:hAnsi="Georgia" w:cs="Arial"/>
                <w:color w:val="212121"/>
              </w:rPr>
              <w:t>75</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4320D5" w:rsidRPr="00E020DB" w:rsidRDefault="004320D5" w:rsidP="005E6910">
            <w:pPr>
              <w:spacing w:after="120" w:line="264" w:lineRule="auto"/>
              <w:rPr>
                <w:rFonts w:ascii="Georgia" w:eastAsia="Times New Roman" w:hAnsi="Georgia" w:cs="Arial"/>
                <w:color w:val="212121"/>
              </w:rPr>
            </w:pPr>
            <w:r w:rsidRPr="00E020DB">
              <w:rPr>
                <w:rFonts w:ascii="Georgia" w:eastAsia="Times New Roman" w:hAnsi="Georgia" w:cs="Arial"/>
                <w:i/>
                <w:iCs/>
                <w:color w:val="212121"/>
              </w:rPr>
              <w:t>Complex Comprehensive Medical-Legal Evaluation</w:t>
            </w:r>
            <w:r w:rsidRPr="00E020DB">
              <w:rPr>
                <w:rFonts w:ascii="Georgia" w:eastAsia="Times New Roman" w:hAnsi="Georgia" w:cs="Arial"/>
                <w:color w:val="212121"/>
              </w:rPr>
              <w:t>. Includes evaluations which require three of the complexity factors set forth below.</w:t>
            </w:r>
          </w:p>
        </w:tc>
      </w:tr>
      <w:tr w:rsidR="004320D5" w:rsidRPr="00293046" w:rsidTr="005E6910">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4320D5" w:rsidRPr="00E020DB" w:rsidRDefault="004320D5" w:rsidP="005E6910">
            <w:pPr>
              <w:spacing w:after="288" w:line="264" w:lineRule="auto"/>
              <w:rPr>
                <w:rFonts w:ascii="Georgia" w:eastAsia="Times New Roman" w:hAnsi="Georgia" w:cs="Arial"/>
                <w:color w:val="212121"/>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4320D5" w:rsidRPr="00E020DB" w:rsidRDefault="004320D5" w:rsidP="005E6910">
            <w:pPr>
              <w:spacing w:after="288" w:line="264" w:lineRule="auto"/>
              <w:rPr>
                <w:rFonts w:ascii="Georgia" w:eastAsia="Times New Roman" w:hAnsi="Georgia"/>
                <w:sz w:val="20"/>
                <w:szCs w:val="20"/>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F71106" w:rsidRPr="002E2D50" w:rsidRDefault="00F71106" w:rsidP="00F71106">
            <w:pPr>
              <w:spacing w:after="0" w:line="240" w:lineRule="auto"/>
              <w:rPr>
                <w:rFonts w:ascii="Times New Roman" w:eastAsia="Times New Roman" w:hAnsi="Times New Roman"/>
                <w:sz w:val="24"/>
                <w:szCs w:val="24"/>
              </w:rPr>
            </w:pPr>
            <w:r w:rsidRPr="002E2D50">
              <w:rPr>
                <w:rFonts w:ascii="Times New Roman" w:eastAsia="Times New Roman" w:hAnsi="Times New Roman"/>
                <w:sz w:val="24"/>
                <w:szCs w:val="24"/>
              </w:rPr>
              <w:t>In a separate section at the beginning of the report, the physician shall clearly and concisely specify which of the following complexity factors were actually and necessarily incurred for the production of the medical-legal report</w:t>
            </w:r>
            <w:r w:rsidRPr="00772D64">
              <w:rPr>
                <w:highlight w:val="yellow"/>
                <w:u w:val="single"/>
              </w:rPr>
              <w:t>,</w:t>
            </w:r>
            <w:r w:rsidRPr="00EF03E8">
              <w:t xml:space="preserve"> </w:t>
            </w:r>
            <w:r w:rsidRPr="00940471">
              <w:rPr>
                <w:rFonts w:ascii="Times New Roman" w:eastAsia="Times New Roman" w:hAnsi="Times New Roman"/>
                <w:strike/>
                <w:sz w:val="24"/>
                <w:szCs w:val="24"/>
                <w:highlight w:val="yellow"/>
              </w:rPr>
              <w:t>and</w:t>
            </w:r>
            <w:r w:rsidRPr="00940471">
              <w:rPr>
                <w:rFonts w:ascii="Times New Roman" w:eastAsia="Times New Roman" w:hAnsi="Times New Roman"/>
                <w:strike/>
                <w:sz w:val="24"/>
                <w:szCs w:val="24"/>
              </w:rPr>
              <w:t xml:space="preserve"> </w:t>
            </w:r>
            <w:r w:rsidRPr="009C17E8">
              <w:rPr>
                <w:rFonts w:ascii="Times New Roman" w:eastAsia="Times New Roman" w:hAnsi="Times New Roman"/>
                <w:strike/>
                <w:sz w:val="24"/>
                <w:szCs w:val="24"/>
                <w:highlight w:val="yellow"/>
              </w:rPr>
              <w:t>were</w:t>
            </w:r>
            <w:r w:rsidRPr="009C17E8">
              <w:rPr>
                <w:rFonts w:ascii="Times New Roman" w:eastAsia="Times New Roman" w:hAnsi="Times New Roman"/>
                <w:strike/>
                <w:sz w:val="24"/>
                <w:szCs w:val="24"/>
              </w:rPr>
              <w:t xml:space="preserve"> </w:t>
            </w:r>
            <w:r w:rsidRPr="00772D64">
              <w:rPr>
                <w:rFonts w:ascii="Times New Roman" w:eastAsia="Times New Roman" w:hAnsi="Times New Roman"/>
                <w:sz w:val="24"/>
                <w:szCs w:val="24"/>
                <w:highlight w:val="yellow"/>
                <w:u w:val="single"/>
              </w:rPr>
              <w:t>why they were</w:t>
            </w:r>
            <w:r w:rsidRPr="002E2D50">
              <w:rPr>
                <w:rFonts w:ascii="Times New Roman" w:eastAsia="Times New Roman" w:hAnsi="Times New Roman"/>
                <w:sz w:val="24"/>
                <w:szCs w:val="24"/>
              </w:rPr>
              <w:t xml:space="preserve"> required for the evaluation, and the circumstances uniquely specific to the actual evaluation being performed </w:t>
            </w:r>
            <w:r w:rsidRPr="00940471">
              <w:rPr>
                <w:rFonts w:ascii="Times New Roman" w:eastAsia="Times New Roman" w:hAnsi="Times New Roman"/>
                <w:strike/>
                <w:sz w:val="24"/>
                <w:szCs w:val="24"/>
                <w:highlight w:val="yellow"/>
              </w:rPr>
              <w:t>which</w:t>
            </w:r>
            <w:r w:rsidRPr="002E2D50">
              <w:rPr>
                <w:rFonts w:ascii="Times New Roman" w:eastAsia="Times New Roman" w:hAnsi="Times New Roman"/>
                <w:sz w:val="24"/>
                <w:szCs w:val="24"/>
              </w:rPr>
              <w:t xml:space="preserve"> </w:t>
            </w:r>
            <w:r w:rsidRPr="00940471">
              <w:rPr>
                <w:rFonts w:ascii="Times New Roman" w:eastAsia="Times New Roman" w:hAnsi="Times New Roman"/>
                <w:sz w:val="24"/>
                <w:szCs w:val="24"/>
                <w:highlight w:val="yellow"/>
                <w:u w:val="single"/>
              </w:rPr>
              <w:t>that</w:t>
            </w:r>
            <w:r>
              <w:rPr>
                <w:rFonts w:ascii="Times New Roman" w:eastAsia="Times New Roman" w:hAnsi="Times New Roman"/>
                <w:sz w:val="24"/>
                <w:szCs w:val="24"/>
              </w:rPr>
              <w:t xml:space="preserve"> </w:t>
            </w:r>
            <w:r w:rsidRPr="002E2D50">
              <w:rPr>
                <w:rFonts w:ascii="Times New Roman" w:eastAsia="Times New Roman" w:hAnsi="Times New Roman"/>
                <w:sz w:val="24"/>
                <w:szCs w:val="24"/>
              </w:rPr>
              <w:t>made these complexity factors applicable</w:t>
            </w:r>
            <w:r w:rsidR="003A4E0F" w:rsidRPr="003A4E0F">
              <w:rPr>
                <w:rFonts w:ascii="Times New Roman" w:eastAsia="Times New Roman" w:hAnsi="Times New Roman"/>
                <w:strike/>
                <w:sz w:val="24"/>
                <w:szCs w:val="24"/>
              </w:rPr>
              <w:t xml:space="preserve"> </w:t>
            </w:r>
            <w:r w:rsidR="003A4E0F" w:rsidRPr="003A4E0F">
              <w:rPr>
                <w:rFonts w:ascii="Times New Roman" w:eastAsia="Times New Roman" w:hAnsi="Times New Roman"/>
                <w:strike/>
                <w:sz w:val="24"/>
                <w:szCs w:val="24"/>
                <w:highlight w:val="yellow"/>
              </w:rPr>
              <w:t>to the evaluation</w:t>
            </w:r>
            <w:r w:rsidRPr="003A4E0F">
              <w:rPr>
                <w:rFonts w:ascii="Times New Roman" w:eastAsia="Times New Roman" w:hAnsi="Times New Roman"/>
                <w:sz w:val="24"/>
                <w:szCs w:val="24"/>
              </w:rPr>
              <w:t>.</w:t>
            </w:r>
            <w:r w:rsidRPr="002E2D50">
              <w:rPr>
                <w:rFonts w:ascii="Times New Roman" w:eastAsia="Times New Roman" w:hAnsi="Times New Roman"/>
                <w:sz w:val="24"/>
                <w:szCs w:val="24"/>
              </w:rPr>
              <w:t xml:space="preserve"> </w:t>
            </w:r>
          </w:p>
          <w:p w:rsidR="004320D5" w:rsidRPr="00293046" w:rsidRDefault="004320D5" w:rsidP="005E6910">
            <w:pPr>
              <w:rPr>
                <w:rFonts w:ascii="Georgia" w:eastAsia="Times New Roman" w:hAnsi="Georgia" w:cs="Arial"/>
                <w:strike/>
                <w:color w:val="212121"/>
              </w:rPr>
            </w:pPr>
            <w:r w:rsidRPr="00293046">
              <w:rPr>
                <w:rFonts w:ascii="Georgia" w:eastAsia="Times New Roman" w:hAnsi="Georgia" w:cs="Arial"/>
                <w:strike/>
                <w:color w:val="2121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12" o:title=""/>
                </v:shape>
                <w:control r:id="rId13" w:name="DefaultOcxName" w:shapeid="_x0000_i1028"/>
              </w:object>
            </w:r>
          </w:p>
        </w:tc>
      </w:tr>
      <w:tr w:rsidR="004320D5" w:rsidRPr="00E020DB" w:rsidTr="005E6910">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4320D5" w:rsidRPr="00E020DB" w:rsidRDefault="004320D5" w:rsidP="005E6910">
            <w:pPr>
              <w:spacing w:after="288" w:line="264" w:lineRule="auto"/>
              <w:rPr>
                <w:rFonts w:ascii="Georgia" w:eastAsia="Times New Roman" w:hAnsi="Georgia" w:cs="Arial"/>
                <w:color w:val="212121"/>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4320D5" w:rsidRPr="00E020DB" w:rsidRDefault="004320D5" w:rsidP="005E6910">
            <w:pPr>
              <w:spacing w:after="288" w:line="264" w:lineRule="auto"/>
              <w:rPr>
                <w:rFonts w:ascii="Georgia" w:eastAsia="Times New Roman" w:hAnsi="Georgia"/>
                <w:sz w:val="20"/>
                <w:szCs w:val="20"/>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4320D5" w:rsidRPr="00E020DB" w:rsidRDefault="004320D5" w:rsidP="005E6910">
            <w:pPr>
              <w:spacing w:after="120" w:line="264" w:lineRule="auto"/>
              <w:rPr>
                <w:rFonts w:ascii="Georgia" w:eastAsia="Times New Roman" w:hAnsi="Georgia" w:cs="Arial"/>
                <w:color w:val="212121"/>
              </w:rPr>
            </w:pPr>
            <w:r w:rsidRPr="00E020DB">
              <w:rPr>
                <w:rFonts w:ascii="Georgia" w:eastAsia="Times New Roman" w:hAnsi="Georgia" w:cs="Arial"/>
                <w:color w:val="212121"/>
              </w:rPr>
              <w:t>(1) Two or more hours of face-to-face time by the physician with the injured worker;</w:t>
            </w:r>
          </w:p>
        </w:tc>
      </w:tr>
      <w:tr w:rsidR="004320D5" w:rsidRPr="00E020DB" w:rsidTr="005E6910">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4320D5" w:rsidRPr="00E020DB" w:rsidRDefault="004320D5" w:rsidP="005E6910">
            <w:pPr>
              <w:spacing w:after="288" w:line="264" w:lineRule="auto"/>
              <w:rPr>
                <w:rFonts w:ascii="Georgia" w:eastAsia="Times New Roman" w:hAnsi="Georgia" w:cs="Arial"/>
                <w:color w:val="212121"/>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4320D5" w:rsidRPr="00E020DB" w:rsidRDefault="004320D5" w:rsidP="005E6910">
            <w:pPr>
              <w:spacing w:after="288" w:line="264" w:lineRule="auto"/>
              <w:rPr>
                <w:rFonts w:ascii="Georgia" w:eastAsia="Times New Roman" w:hAnsi="Georgia"/>
                <w:sz w:val="20"/>
                <w:szCs w:val="20"/>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EF5D1A" w:rsidRPr="006F331A" w:rsidRDefault="00EF5D1A" w:rsidP="00EF5D1A">
            <w:pPr>
              <w:pStyle w:val="MessageHeader"/>
              <w:keepLines w:val="0"/>
              <w:tabs>
                <w:tab w:val="left" w:pos="900"/>
              </w:tabs>
              <w:spacing w:after="0" w:line="240" w:lineRule="auto"/>
              <w:ind w:left="0" w:firstLine="0"/>
              <w:rPr>
                <w:rFonts w:ascii="Times New Roman" w:hAnsi="Times New Roman"/>
                <w:strike/>
                <w:spacing w:val="0"/>
                <w:sz w:val="24"/>
                <w:szCs w:val="24"/>
              </w:rPr>
            </w:pPr>
            <w:r w:rsidRPr="00484791">
              <w:rPr>
                <w:rFonts w:ascii="Times New Roman" w:hAnsi="Times New Roman"/>
                <w:spacing w:val="0"/>
                <w:sz w:val="24"/>
                <w:szCs w:val="24"/>
              </w:rPr>
              <w:t xml:space="preserve">(2) Two or more hours of record review by the physician. </w:t>
            </w:r>
            <w:r w:rsidRPr="002E2D50">
              <w:rPr>
                <w:rFonts w:ascii="Times New Roman" w:hAnsi="Times New Roman"/>
                <w:spacing w:val="0"/>
                <w:sz w:val="24"/>
                <w:szCs w:val="24"/>
              </w:rPr>
              <w:t>An evaluator who specifies this complexity factor must provide in the body of the report a list and a summary of the medical records reviewed pursuant to Labor Code § 4628(a)(2)</w:t>
            </w:r>
            <w:r>
              <w:rPr>
                <w:rFonts w:ascii="Times New Roman" w:hAnsi="Times New Roman"/>
                <w:spacing w:val="0"/>
                <w:sz w:val="24"/>
                <w:szCs w:val="24"/>
              </w:rPr>
              <w:t xml:space="preserve">, </w:t>
            </w:r>
            <w:r w:rsidRPr="006F331A">
              <w:rPr>
                <w:rFonts w:ascii="Times New Roman" w:hAnsi="Times New Roman"/>
                <w:spacing w:val="0"/>
                <w:sz w:val="24"/>
                <w:szCs w:val="24"/>
                <w:highlight w:val="yellow"/>
                <w:u w:val="single"/>
              </w:rPr>
              <w:t>as well as the name and credentials for the individual who provided the record review and summary</w:t>
            </w:r>
            <w:r w:rsidRPr="002E2D50">
              <w:rPr>
                <w:rFonts w:ascii="Times New Roman" w:hAnsi="Times New Roman"/>
                <w:spacing w:val="0"/>
                <w:sz w:val="24"/>
                <w:szCs w:val="24"/>
              </w:rPr>
              <w:t xml:space="preserve">. </w:t>
            </w:r>
            <w:r w:rsidRPr="005E6910">
              <w:rPr>
                <w:rFonts w:ascii="Times New Roman" w:hAnsi="Times New Roman"/>
                <w:strike/>
                <w:spacing w:val="0"/>
                <w:sz w:val="24"/>
                <w:szCs w:val="24"/>
                <w:highlight w:val="yellow"/>
              </w:rPr>
              <w:t>All criteria except the amount of hours must also be satisfied to use record review in combination under subdivision (4) and (5) of this code;</w:t>
            </w:r>
          </w:p>
          <w:p w:rsidR="004320D5" w:rsidRPr="00E020DB" w:rsidRDefault="004320D5" w:rsidP="005E6910">
            <w:pPr>
              <w:spacing w:after="120" w:line="264" w:lineRule="auto"/>
              <w:rPr>
                <w:rFonts w:ascii="Georgia" w:eastAsia="Times New Roman" w:hAnsi="Georgia" w:cs="Arial"/>
                <w:color w:val="212121"/>
              </w:rPr>
            </w:pPr>
          </w:p>
        </w:tc>
      </w:tr>
      <w:tr w:rsidR="004320D5" w:rsidRPr="00E020DB" w:rsidTr="005E6910">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4320D5" w:rsidRPr="00E020DB" w:rsidRDefault="004320D5" w:rsidP="005E6910">
            <w:pPr>
              <w:spacing w:after="288" w:line="264" w:lineRule="auto"/>
              <w:rPr>
                <w:rFonts w:ascii="Georgia" w:eastAsia="Times New Roman" w:hAnsi="Georgia" w:cs="Arial"/>
                <w:color w:val="212121"/>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4320D5" w:rsidRPr="00E020DB" w:rsidRDefault="004320D5" w:rsidP="005E6910">
            <w:pPr>
              <w:spacing w:after="288" w:line="264" w:lineRule="auto"/>
              <w:rPr>
                <w:rFonts w:ascii="Georgia" w:eastAsia="Times New Roman" w:hAnsi="Georgia"/>
                <w:sz w:val="20"/>
                <w:szCs w:val="20"/>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rsidR="004320D5" w:rsidRPr="00EF5D1A" w:rsidRDefault="004320D5" w:rsidP="005E6910">
            <w:pPr>
              <w:rPr>
                <w:rFonts w:ascii="Georgia" w:eastAsia="Times New Roman" w:hAnsi="Georgia" w:cs="Arial"/>
                <w:color w:val="212121"/>
              </w:rPr>
            </w:pPr>
            <w:r w:rsidRPr="00EF5D1A">
              <w:rPr>
                <w:rFonts w:ascii="Georgia" w:eastAsia="Times New Roman" w:hAnsi="Georgia" w:cs="Arial"/>
                <w:color w:val="212121"/>
              </w:rPr>
              <w:t>(3</w:t>
            </w:r>
            <w:r w:rsidRPr="00EF5D1A">
              <w:rPr>
                <w:rFonts w:ascii="Times New Roman" w:eastAsia="Times New Roman" w:hAnsi="Times New Roman"/>
                <w:sz w:val="24"/>
                <w:szCs w:val="24"/>
              </w:rPr>
              <w:t xml:space="preserve">) Two or more hours of medical research by the physician, using sources </w:t>
            </w:r>
            <w:r w:rsidRPr="00EF5D1A">
              <w:rPr>
                <w:rFonts w:ascii="Times New Roman" w:eastAsia="Times New Roman" w:hAnsi="Times New Roman"/>
                <w:sz w:val="24"/>
                <w:szCs w:val="24"/>
              </w:rPr>
              <w:lastRenderedPageBreak/>
              <w:t>that have not been cited in any prior medical report authored by the physician in the preceding 12 months</w:t>
            </w:r>
            <w:r w:rsidRPr="00EF5D1A">
              <w:rPr>
                <w:rFonts w:ascii="Times New Roman" w:eastAsia="Times New Roman" w:hAnsi="Times New Roman"/>
                <w:sz w:val="24"/>
                <w:szCs w:val="24"/>
                <w:highlight w:val="yellow"/>
              </w:rPr>
              <w:t>,</w:t>
            </w:r>
            <w:r w:rsidRPr="00EF5D1A">
              <w:rPr>
                <w:rFonts w:ascii="Times New Roman" w:eastAsia="Times New Roman" w:hAnsi="Times New Roman"/>
                <w:sz w:val="24"/>
                <w:szCs w:val="24"/>
              </w:rPr>
              <w:t xml:space="preserve"> in support of a claim citing or relying upon this complexity factor. An evaluator who specifies this complexity factor must also (A) explain in the body of the report why the research was reasonably necessary to reach a conclusion about a disputed medical issue, (B) provide a list of citations to the sources reviewed, and (C) excerpt or include copies of medical evidence relied upon.</w:t>
            </w:r>
            <w:r w:rsidRPr="00EF5D1A">
              <w:rPr>
                <w:rFonts w:ascii="Times New Roman" w:hAnsi="Times New Roman"/>
                <w:sz w:val="24"/>
                <w:szCs w:val="24"/>
              </w:rPr>
              <w:t xml:space="preserve"> </w:t>
            </w:r>
            <w:r w:rsidRPr="00EF5D1A">
              <w:rPr>
                <w:rFonts w:ascii="Times New Roman" w:hAnsi="Times New Roman"/>
                <w:strike/>
                <w:sz w:val="24"/>
                <w:szCs w:val="24"/>
                <w:highlight w:val="yellow"/>
              </w:rPr>
              <w:t>All criteria except the amount of hours must also be satisfied to use medical research in combination under subdivision (4) and (5) of this code</w:t>
            </w:r>
            <w:r w:rsidRPr="00EF5D1A">
              <w:rPr>
                <w:rFonts w:ascii="Times New Roman" w:eastAsia="Times New Roman" w:hAnsi="Times New Roman"/>
                <w:strike/>
                <w:sz w:val="24"/>
                <w:szCs w:val="24"/>
                <w:highlight w:val="yellow"/>
              </w:rPr>
              <w:t>;</w:t>
            </w:r>
          </w:p>
        </w:tc>
      </w:tr>
    </w:tbl>
    <w:p w:rsidR="004320D5" w:rsidRPr="00982E02" w:rsidRDefault="004320D5" w:rsidP="00484791">
      <w:pPr>
        <w:spacing w:after="0" w:line="240" w:lineRule="auto"/>
        <w:textAlignment w:val="baseline"/>
        <w:outlineLvl w:val="5"/>
        <w:rPr>
          <w:rFonts w:ascii="Times New Roman" w:eastAsia="Times New Roman" w:hAnsi="Times New Roman"/>
          <w:sz w:val="24"/>
          <w:szCs w:val="24"/>
        </w:rPr>
      </w:pPr>
    </w:p>
    <w:p w:rsidR="00312416" w:rsidRPr="00484791" w:rsidRDefault="00312416" w:rsidP="004F2313">
      <w:pPr>
        <w:spacing w:after="0" w:line="240" w:lineRule="auto"/>
        <w:textAlignment w:val="baseline"/>
        <w:outlineLvl w:val="5"/>
        <w:rPr>
          <w:rFonts w:ascii="Times New Roman" w:hAnsi="Times New Roman"/>
          <w:b/>
          <w:sz w:val="24"/>
          <w:szCs w:val="24"/>
        </w:rPr>
      </w:pPr>
    </w:p>
    <w:p w:rsidR="00AB4B0D" w:rsidRPr="004606EF" w:rsidRDefault="00AB4B0D" w:rsidP="00AB4B0D">
      <w:pPr>
        <w:spacing w:after="0" w:line="264" w:lineRule="auto"/>
        <w:rPr>
          <w:rFonts w:ascii="Times New Roman" w:hAnsi="Times New Roman"/>
          <w:b/>
          <w:sz w:val="24"/>
          <w:szCs w:val="24"/>
        </w:rPr>
      </w:pPr>
      <w:r w:rsidRPr="004606EF">
        <w:rPr>
          <w:rFonts w:ascii="Times New Roman" w:hAnsi="Times New Roman"/>
          <w:b/>
          <w:sz w:val="24"/>
          <w:szCs w:val="24"/>
        </w:rPr>
        <w:t>Discussion:</w:t>
      </w:r>
    </w:p>
    <w:p w:rsidR="006F331A" w:rsidRDefault="00A07277" w:rsidP="00C11606">
      <w:pPr>
        <w:pStyle w:val="MessageHeader"/>
        <w:keepLines w:val="0"/>
        <w:tabs>
          <w:tab w:val="left" w:pos="900"/>
        </w:tabs>
        <w:spacing w:after="0" w:line="240" w:lineRule="auto"/>
        <w:ind w:left="0" w:firstLine="0"/>
        <w:rPr>
          <w:rFonts w:ascii="Times New Roman" w:hAnsi="Times New Roman"/>
          <w:i/>
          <w:spacing w:val="0"/>
          <w:sz w:val="24"/>
          <w:szCs w:val="24"/>
        </w:rPr>
      </w:pPr>
      <w:r w:rsidRPr="00940471">
        <w:rPr>
          <w:rFonts w:ascii="Times New Roman" w:hAnsi="Times New Roman"/>
          <w:i/>
          <w:spacing w:val="0"/>
          <w:sz w:val="24"/>
          <w:szCs w:val="24"/>
        </w:rPr>
        <w:t>§9795</w:t>
      </w:r>
      <w:r>
        <w:rPr>
          <w:rFonts w:ascii="Times New Roman" w:hAnsi="Times New Roman"/>
          <w:i/>
          <w:spacing w:val="0"/>
          <w:sz w:val="24"/>
          <w:szCs w:val="24"/>
        </w:rPr>
        <w:t xml:space="preserve">(b): </w:t>
      </w:r>
      <w:r w:rsidR="00E96431" w:rsidRPr="00940471">
        <w:rPr>
          <w:rFonts w:ascii="Times New Roman" w:hAnsi="Times New Roman"/>
          <w:i/>
          <w:spacing w:val="0"/>
          <w:sz w:val="24"/>
          <w:szCs w:val="24"/>
        </w:rPr>
        <w:t>Because no agreement is ever required, the focus of the language should remain on the physician’s duty to provide an evaluation and report pursuant to the regulations.</w:t>
      </w:r>
    </w:p>
    <w:p w:rsidR="00E96431" w:rsidRDefault="00E96431" w:rsidP="00C11606">
      <w:pPr>
        <w:pStyle w:val="MessageHeader"/>
        <w:keepLines w:val="0"/>
        <w:tabs>
          <w:tab w:val="left" w:pos="900"/>
        </w:tabs>
        <w:spacing w:after="0" w:line="240" w:lineRule="auto"/>
        <w:ind w:left="0" w:firstLine="0"/>
        <w:rPr>
          <w:rFonts w:ascii="Times New Roman" w:hAnsi="Times New Roman"/>
          <w:i/>
          <w:spacing w:val="0"/>
          <w:sz w:val="24"/>
          <w:szCs w:val="24"/>
        </w:rPr>
      </w:pPr>
    </w:p>
    <w:p w:rsidR="00E96431" w:rsidRDefault="00940471" w:rsidP="00C11606">
      <w:pPr>
        <w:pStyle w:val="MessageHeader"/>
        <w:keepLines w:val="0"/>
        <w:tabs>
          <w:tab w:val="left" w:pos="900"/>
        </w:tabs>
        <w:spacing w:after="0" w:line="240" w:lineRule="auto"/>
        <w:ind w:left="0" w:firstLine="0"/>
        <w:rPr>
          <w:rFonts w:ascii="Times New Roman" w:hAnsi="Times New Roman"/>
          <w:i/>
          <w:spacing w:val="0"/>
          <w:sz w:val="24"/>
          <w:szCs w:val="24"/>
        </w:rPr>
      </w:pPr>
      <w:r>
        <w:rPr>
          <w:rFonts w:ascii="Times New Roman" w:hAnsi="Times New Roman"/>
          <w:i/>
          <w:spacing w:val="0"/>
          <w:sz w:val="24"/>
          <w:szCs w:val="24"/>
        </w:rPr>
        <w:t xml:space="preserve">Corrections to syntax and text are suggested in </w:t>
      </w:r>
      <w:r w:rsidR="006D7AF5" w:rsidRPr="00940471">
        <w:rPr>
          <w:rFonts w:ascii="Times New Roman" w:hAnsi="Times New Roman"/>
          <w:i/>
          <w:spacing w:val="0"/>
          <w:sz w:val="24"/>
          <w:szCs w:val="24"/>
        </w:rPr>
        <w:t>§9795</w:t>
      </w:r>
      <w:r w:rsidR="006D7AF5">
        <w:rPr>
          <w:rFonts w:ascii="Times New Roman" w:hAnsi="Times New Roman"/>
          <w:i/>
          <w:spacing w:val="0"/>
          <w:sz w:val="24"/>
          <w:szCs w:val="24"/>
        </w:rPr>
        <w:t xml:space="preserve">(c), </w:t>
      </w:r>
      <w:r>
        <w:rPr>
          <w:rFonts w:ascii="Times New Roman" w:hAnsi="Times New Roman"/>
          <w:i/>
          <w:spacing w:val="0"/>
          <w:sz w:val="24"/>
          <w:szCs w:val="24"/>
        </w:rPr>
        <w:t>ML103 – 75.</w:t>
      </w:r>
    </w:p>
    <w:p w:rsidR="00940471" w:rsidRDefault="00940471" w:rsidP="00C11606">
      <w:pPr>
        <w:pStyle w:val="MessageHeader"/>
        <w:keepLines w:val="0"/>
        <w:tabs>
          <w:tab w:val="left" w:pos="900"/>
        </w:tabs>
        <w:spacing w:after="0" w:line="240" w:lineRule="auto"/>
        <w:ind w:left="0" w:firstLine="0"/>
        <w:rPr>
          <w:rFonts w:ascii="Times New Roman" w:hAnsi="Times New Roman"/>
          <w:i/>
          <w:spacing w:val="0"/>
          <w:sz w:val="24"/>
          <w:szCs w:val="24"/>
        </w:rPr>
      </w:pPr>
    </w:p>
    <w:p w:rsidR="00940471" w:rsidRPr="00940471" w:rsidRDefault="00940471" w:rsidP="00940471">
      <w:pPr>
        <w:pStyle w:val="MessageHeader"/>
        <w:keepLines w:val="0"/>
        <w:tabs>
          <w:tab w:val="left" w:pos="900"/>
        </w:tabs>
        <w:spacing w:after="0" w:line="240" w:lineRule="auto"/>
        <w:ind w:left="0" w:firstLine="0"/>
        <w:rPr>
          <w:rFonts w:ascii="Times New Roman" w:hAnsi="Times New Roman"/>
          <w:i/>
          <w:spacing w:val="0"/>
          <w:sz w:val="24"/>
          <w:szCs w:val="24"/>
        </w:rPr>
      </w:pPr>
      <w:r w:rsidRPr="00940471">
        <w:rPr>
          <w:rFonts w:ascii="Times New Roman" w:hAnsi="Times New Roman"/>
          <w:i/>
          <w:spacing w:val="0"/>
          <w:sz w:val="24"/>
          <w:szCs w:val="24"/>
        </w:rPr>
        <w:t>In §9795</w:t>
      </w:r>
      <w:r w:rsidR="00A9085C">
        <w:rPr>
          <w:rFonts w:ascii="Times New Roman" w:hAnsi="Times New Roman"/>
          <w:i/>
          <w:spacing w:val="0"/>
          <w:sz w:val="24"/>
          <w:szCs w:val="24"/>
        </w:rPr>
        <w:t>(c)</w:t>
      </w:r>
      <w:r w:rsidR="006D7AF5">
        <w:rPr>
          <w:rFonts w:ascii="Times New Roman" w:hAnsi="Times New Roman"/>
          <w:i/>
          <w:spacing w:val="0"/>
          <w:sz w:val="24"/>
          <w:szCs w:val="24"/>
        </w:rPr>
        <w:t xml:space="preserve">, ML103 – 75 </w:t>
      </w:r>
      <w:r w:rsidRPr="00940471">
        <w:rPr>
          <w:rFonts w:ascii="Times New Roman" w:hAnsi="Times New Roman"/>
          <w:i/>
          <w:spacing w:val="0"/>
          <w:sz w:val="24"/>
          <w:szCs w:val="24"/>
        </w:rPr>
        <w:t>(2), additional language mirroring the disclosure requirements under Labor Code §4628(b) is appropriate.</w:t>
      </w:r>
    </w:p>
    <w:p w:rsidR="00940471" w:rsidRDefault="00940471" w:rsidP="00C11606">
      <w:pPr>
        <w:pStyle w:val="MessageHeader"/>
        <w:keepLines w:val="0"/>
        <w:tabs>
          <w:tab w:val="left" w:pos="900"/>
        </w:tabs>
        <w:spacing w:after="0" w:line="240" w:lineRule="auto"/>
        <w:ind w:left="0" w:firstLine="0"/>
        <w:rPr>
          <w:rFonts w:ascii="Times New Roman" w:hAnsi="Times New Roman"/>
          <w:i/>
          <w:spacing w:val="0"/>
          <w:sz w:val="24"/>
          <w:szCs w:val="24"/>
        </w:rPr>
      </w:pPr>
    </w:p>
    <w:p w:rsidR="00940471" w:rsidRDefault="00940471" w:rsidP="00940471">
      <w:pPr>
        <w:pStyle w:val="MessageHeader"/>
        <w:keepLines w:val="0"/>
        <w:tabs>
          <w:tab w:val="left" w:pos="900"/>
        </w:tabs>
        <w:spacing w:after="0" w:line="240" w:lineRule="auto"/>
        <w:ind w:left="0" w:firstLine="0"/>
        <w:rPr>
          <w:rFonts w:ascii="Times New Roman" w:hAnsi="Times New Roman"/>
          <w:i/>
          <w:spacing w:val="0"/>
          <w:sz w:val="24"/>
          <w:szCs w:val="24"/>
        </w:rPr>
      </w:pPr>
      <w:r w:rsidRPr="00940471">
        <w:rPr>
          <w:rFonts w:ascii="Times New Roman" w:hAnsi="Times New Roman"/>
          <w:i/>
          <w:spacing w:val="0"/>
          <w:sz w:val="24"/>
          <w:szCs w:val="24"/>
        </w:rPr>
        <w:t xml:space="preserve">The Division’s intent in the closing sentences in both (2) and (3) </w:t>
      </w:r>
      <w:r w:rsidR="006D7AF5">
        <w:rPr>
          <w:rFonts w:ascii="Times New Roman" w:hAnsi="Times New Roman"/>
          <w:i/>
          <w:spacing w:val="0"/>
          <w:sz w:val="24"/>
          <w:szCs w:val="24"/>
        </w:rPr>
        <w:t xml:space="preserve">of </w:t>
      </w:r>
      <w:r w:rsidR="006D7AF5" w:rsidRPr="00940471">
        <w:rPr>
          <w:rFonts w:ascii="Times New Roman" w:hAnsi="Times New Roman"/>
          <w:i/>
          <w:spacing w:val="0"/>
          <w:sz w:val="24"/>
          <w:szCs w:val="24"/>
        </w:rPr>
        <w:t>§9795</w:t>
      </w:r>
      <w:r w:rsidR="006D7AF5">
        <w:rPr>
          <w:rFonts w:ascii="Times New Roman" w:hAnsi="Times New Roman"/>
          <w:i/>
          <w:spacing w:val="0"/>
          <w:sz w:val="24"/>
          <w:szCs w:val="24"/>
        </w:rPr>
        <w:t>(c),</w:t>
      </w:r>
      <w:r w:rsidR="006D7AF5" w:rsidRPr="006D7AF5">
        <w:rPr>
          <w:rFonts w:ascii="Times New Roman" w:hAnsi="Times New Roman"/>
          <w:i/>
          <w:spacing w:val="0"/>
          <w:sz w:val="24"/>
          <w:szCs w:val="24"/>
        </w:rPr>
        <w:t xml:space="preserve"> </w:t>
      </w:r>
      <w:r w:rsidR="006D7AF5">
        <w:rPr>
          <w:rFonts w:ascii="Times New Roman" w:hAnsi="Times New Roman"/>
          <w:i/>
          <w:spacing w:val="0"/>
          <w:sz w:val="24"/>
          <w:szCs w:val="24"/>
        </w:rPr>
        <w:t xml:space="preserve">ML103 – 75, </w:t>
      </w:r>
      <w:r w:rsidRPr="00940471">
        <w:rPr>
          <w:rFonts w:ascii="Times New Roman" w:hAnsi="Times New Roman"/>
          <w:i/>
          <w:spacing w:val="0"/>
          <w:sz w:val="24"/>
          <w:szCs w:val="24"/>
        </w:rPr>
        <w:t xml:space="preserve">is not apparent.  The language should be revised or deleted.  </w:t>
      </w:r>
    </w:p>
    <w:p w:rsidR="00A07277" w:rsidRPr="00940471" w:rsidRDefault="00A07277" w:rsidP="00940471">
      <w:pPr>
        <w:pStyle w:val="MessageHeader"/>
        <w:keepLines w:val="0"/>
        <w:tabs>
          <w:tab w:val="left" w:pos="900"/>
        </w:tabs>
        <w:spacing w:after="0" w:line="240" w:lineRule="auto"/>
        <w:ind w:left="0" w:firstLine="0"/>
        <w:rPr>
          <w:rFonts w:ascii="Times New Roman" w:hAnsi="Times New Roman"/>
          <w:i/>
          <w:spacing w:val="0"/>
          <w:sz w:val="24"/>
          <w:szCs w:val="24"/>
        </w:rPr>
      </w:pPr>
    </w:p>
    <w:p w:rsidR="00C11606" w:rsidRPr="00974FD5" w:rsidRDefault="00C11606" w:rsidP="00C11606">
      <w:pPr>
        <w:pStyle w:val="MessageHeader"/>
        <w:keepLines w:val="0"/>
        <w:tabs>
          <w:tab w:val="left" w:pos="900"/>
        </w:tabs>
        <w:spacing w:after="0" w:line="240" w:lineRule="auto"/>
        <w:ind w:left="0" w:firstLine="0"/>
        <w:rPr>
          <w:rFonts w:ascii="Times New Roman" w:hAnsi="Times New Roman"/>
          <w:sz w:val="24"/>
          <w:szCs w:val="24"/>
        </w:rPr>
      </w:pPr>
      <w:r w:rsidRPr="00974FD5">
        <w:rPr>
          <w:rFonts w:ascii="Times New Roman" w:hAnsi="Times New Roman"/>
          <w:sz w:val="24"/>
          <w:szCs w:val="24"/>
        </w:rPr>
        <w:t>Thank you for the opportunity to comment, and please contact us if additional information would be helpful.</w:t>
      </w:r>
    </w:p>
    <w:p w:rsidR="00873CEF" w:rsidRPr="00974FD5" w:rsidRDefault="00873CEF" w:rsidP="00C11606">
      <w:pPr>
        <w:pStyle w:val="MessageHeader"/>
        <w:keepLines w:val="0"/>
        <w:tabs>
          <w:tab w:val="left" w:pos="900"/>
        </w:tabs>
        <w:spacing w:after="0" w:line="240" w:lineRule="auto"/>
        <w:ind w:left="0" w:firstLine="0"/>
        <w:rPr>
          <w:rFonts w:ascii="Times New Roman" w:hAnsi="Times New Roman"/>
          <w:sz w:val="24"/>
          <w:szCs w:val="24"/>
        </w:rPr>
      </w:pPr>
    </w:p>
    <w:p w:rsidR="00C11606" w:rsidRDefault="001A027A" w:rsidP="00C11606">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Sincerely, </w:t>
      </w:r>
    </w:p>
    <w:p w:rsidR="00312416" w:rsidRPr="00C11606" w:rsidRDefault="00312416" w:rsidP="00C11606">
      <w:pPr>
        <w:pStyle w:val="MessageHeader"/>
        <w:keepLines w:val="0"/>
        <w:tabs>
          <w:tab w:val="left" w:pos="900"/>
        </w:tabs>
        <w:spacing w:after="0" w:line="240" w:lineRule="auto"/>
        <w:ind w:left="0" w:firstLine="0"/>
        <w:rPr>
          <w:rFonts w:ascii="Times New Roman" w:hAnsi="Times New Roman"/>
          <w:spacing w:val="0"/>
          <w:sz w:val="24"/>
          <w:szCs w:val="24"/>
        </w:rPr>
      </w:pPr>
    </w:p>
    <w:p w:rsidR="004A278C" w:rsidRDefault="004A278C" w:rsidP="00C11606">
      <w:pPr>
        <w:pStyle w:val="MessageHeader"/>
        <w:keepLines w:val="0"/>
        <w:tabs>
          <w:tab w:val="left" w:pos="900"/>
        </w:tabs>
        <w:spacing w:after="0" w:line="240" w:lineRule="auto"/>
        <w:ind w:left="0" w:firstLine="0"/>
        <w:rPr>
          <w:rFonts w:ascii="Times New Roman" w:hAnsi="Times New Roman"/>
          <w:spacing w:val="0"/>
          <w:sz w:val="24"/>
          <w:szCs w:val="24"/>
        </w:rPr>
      </w:pPr>
    </w:p>
    <w:p w:rsidR="00EF3AB5" w:rsidRDefault="00EF3AB5" w:rsidP="00C11606">
      <w:pPr>
        <w:pStyle w:val="MessageHeader"/>
        <w:keepLines w:val="0"/>
        <w:tabs>
          <w:tab w:val="left" w:pos="900"/>
        </w:tabs>
        <w:spacing w:after="0" w:line="240" w:lineRule="auto"/>
        <w:ind w:left="0" w:firstLine="0"/>
        <w:rPr>
          <w:rFonts w:ascii="Times New Roman" w:hAnsi="Times New Roman"/>
          <w:spacing w:val="0"/>
          <w:sz w:val="24"/>
          <w:szCs w:val="24"/>
        </w:rPr>
      </w:pPr>
    </w:p>
    <w:p w:rsidR="00C11606" w:rsidRDefault="0028572C" w:rsidP="00C11606">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Stacy </w:t>
      </w:r>
      <w:r w:rsidR="007F44AB">
        <w:rPr>
          <w:rFonts w:ascii="Times New Roman" w:hAnsi="Times New Roman"/>
          <w:spacing w:val="0"/>
          <w:sz w:val="24"/>
          <w:szCs w:val="24"/>
        </w:rPr>
        <w:t xml:space="preserve">L. </w:t>
      </w:r>
      <w:r>
        <w:rPr>
          <w:rFonts w:ascii="Times New Roman" w:hAnsi="Times New Roman"/>
          <w:spacing w:val="0"/>
          <w:sz w:val="24"/>
          <w:szCs w:val="24"/>
        </w:rPr>
        <w:t>Jones</w:t>
      </w:r>
    </w:p>
    <w:p w:rsidR="0028572C" w:rsidRDefault="0028572C" w:rsidP="00C11606">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Senior Research Associate</w:t>
      </w:r>
    </w:p>
    <w:p w:rsidR="00312416" w:rsidRPr="00C11606" w:rsidRDefault="00312416" w:rsidP="00C11606">
      <w:pPr>
        <w:pStyle w:val="MessageHeader"/>
        <w:keepLines w:val="0"/>
        <w:tabs>
          <w:tab w:val="left" w:pos="900"/>
        </w:tabs>
        <w:spacing w:after="0" w:line="240" w:lineRule="auto"/>
        <w:ind w:left="0" w:firstLine="0"/>
        <w:rPr>
          <w:rFonts w:ascii="Times New Roman" w:hAnsi="Times New Roman"/>
          <w:spacing w:val="0"/>
          <w:sz w:val="24"/>
          <w:szCs w:val="24"/>
        </w:rPr>
      </w:pPr>
    </w:p>
    <w:p w:rsidR="00C11606" w:rsidRPr="008628F9" w:rsidRDefault="00D015CE" w:rsidP="00C11606">
      <w:pPr>
        <w:pStyle w:val="MessageHeader"/>
        <w:keepLines w:val="0"/>
        <w:tabs>
          <w:tab w:val="left" w:pos="900"/>
        </w:tabs>
        <w:spacing w:after="0" w:line="240" w:lineRule="auto"/>
        <w:ind w:left="0" w:firstLine="0"/>
        <w:rPr>
          <w:rFonts w:ascii="Times New Roman" w:hAnsi="Times New Roman"/>
          <w:spacing w:val="0"/>
          <w:sz w:val="22"/>
          <w:szCs w:val="22"/>
        </w:rPr>
      </w:pPr>
      <w:r>
        <w:rPr>
          <w:rFonts w:ascii="Times New Roman" w:hAnsi="Times New Roman"/>
          <w:spacing w:val="0"/>
          <w:sz w:val="22"/>
          <w:szCs w:val="22"/>
        </w:rPr>
        <w:t>S</w:t>
      </w:r>
      <w:r w:rsidR="007F44AB">
        <w:rPr>
          <w:rFonts w:ascii="Times New Roman" w:hAnsi="Times New Roman"/>
          <w:spacing w:val="0"/>
          <w:sz w:val="22"/>
          <w:szCs w:val="22"/>
        </w:rPr>
        <w:t>L</w:t>
      </w:r>
      <w:r>
        <w:rPr>
          <w:rFonts w:ascii="Times New Roman" w:hAnsi="Times New Roman"/>
          <w:spacing w:val="0"/>
          <w:sz w:val="22"/>
          <w:szCs w:val="22"/>
        </w:rPr>
        <w:t>J</w:t>
      </w:r>
      <w:r w:rsidR="00C11606" w:rsidRPr="008628F9">
        <w:rPr>
          <w:rFonts w:ascii="Times New Roman" w:hAnsi="Times New Roman"/>
          <w:spacing w:val="0"/>
          <w:sz w:val="22"/>
          <w:szCs w:val="22"/>
        </w:rPr>
        <w:t>/pm</w:t>
      </w:r>
    </w:p>
    <w:p w:rsidR="00C11606" w:rsidRPr="008628F9" w:rsidRDefault="00C11606" w:rsidP="00C11606">
      <w:pPr>
        <w:pStyle w:val="MessageHeader"/>
        <w:keepLines w:val="0"/>
        <w:tabs>
          <w:tab w:val="left" w:pos="900"/>
        </w:tabs>
        <w:spacing w:after="0" w:line="240" w:lineRule="auto"/>
        <w:ind w:left="0" w:firstLine="0"/>
        <w:rPr>
          <w:rFonts w:ascii="Times New Roman" w:hAnsi="Times New Roman"/>
          <w:spacing w:val="0"/>
          <w:sz w:val="22"/>
          <w:szCs w:val="22"/>
        </w:rPr>
      </w:pPr>
    </w:p>
    <w:p w:rsidR="00C11606" w:rsidRPr="008628F9" w:rsidRDefault="00C11606" w:rsidP="00C11606">
      <w:pPr>
        <w:pStyle w:val="MessageHeader"/>
        <w:keepLines w:val="0"/>
        <w:tabs>
          <w:tab w:val="left" w:pos="900"/>
        </w:tabs>
        <w:spacing w:after="0" w:line="240" w:lineRule="auto"/>
        <w:ind w:left="0" w:firstLine="0"/>
        <w:rPr>
          <w:rFonts w:ascii="Times New Roman" w:hAnsi="Times New Roman"/>
          <w:spacing w:val="0"/>
          <w:sz w:val="22"/>
          <w:szCs w:val="22"/>
        </w:rPr>
      </w:pPr>
      <w:r w:rsidRPr="008628F9">
        <w:rPr>
          <w:rFonts w:ascii="Times New Roman" w:hAnsi="Times New Roman"/>
          <w:spacing w:val="0"/>
          <w:sz w:val="22"/>
          <w:szCs w:val="22"/>
        </w:rPr>
        <w:t xml:space="preserve">cc:  </w:t>
      </w:r>
      <w:r w:rsidR="0028572C" w:rsidRPr="0028572C">
        <w:rPr>
          <w:rFonts w:ascii="Times New Roman" w:hAnsi="Times New Roman"/>
          <w:spacing w:val="0"/>
          <w:sz w:val="22"/>
          <w:szCs w:val="22"/>
        </w:rPr>
        <w:t>André Schoorl</w:t>
      </w:r>
      <w:r w:rsidRPr="008628F9">
        <w:rPr>
          <w:rFonts w:ascii="Times New Roman" w:hAnsi="Times New Roman"/>
          <w:spacing w:val="0"/>
          <w:sz w:val="22"/>
          <w:szCs w:val="22"/>
        </w:rPr>
        <w:t xml:space="preserve">, DIR </w:t>
      </w:r>
      <w:r w:rsidR="0028572C">
        <w:rPr>
          <w:rFonts w:ascii="Times New Roman" w:hAnsi="Times New Roman"/>
          <w:spacing w:val="0"/>
          <w:sz w:val="22"/>
          <w:szCs w:val="22"/>
        </w:rPr>
        <w:t xml:space="preserve">Acting </w:t>
      </w:r>
      <w:r w:rsidRPr="008628F9">
        <w:rPr>
          <w:rFonts w:ascii="Times New Roman" w:hAnsi="Times New Roman"/>
          <w:spacing w:val="0"/>
          <w:sz w:val="22"/>
          <w:szCs w:val="22"/>
        </w:rPr>
        <w:t>Director</w:t>
      </w:r>
    </w:p>
    <w:p w:rsidR="00C11606" w:rsidRPr="008628F9" w:rsidRDefault="00C11606" w:rsidP="00C11606">
      <w:pPr>
        <w:pStyle w:val="MessageHeader"/>
        <w:keepLines w:val="0"/>
        <w:tabs>
          <w:tab w:val="left" w:pos="900"/>
        </w:tabs>
        <w:spacing w:after="0" w:line="240" w:lineRule="auto"/>
        <w:ind w:left="0" w:firstLine="0"/>
        <w:rPr>
          <w:rFonts w:ascii="Times New Roman" w:hAnsi="Times New Roman"/>
          <w:spacing w:val="0"/>
          <w:sz w:val="22"/>
          <w:szCs w:val="22"/>
        </w:rPr>
      </w:pPr>
      <w:r w:rsidRPr="008628F9">
        <w:rPr>
          <w:rFonts w:ascii="Times New Roman" w:hAnsi="Times New Roman"/>
          <w:spacing w:val="0"/>
          <w:sz w:val="22"/>
          <w:szCs w:val="22"/>
        </w:rPr>
        <w:t xml:space="preserve">    </w:t>
      </w:r>
      <w:r w:rsidR="00676352" w:rsidRPr="008628F9">
        <w:rPr>
          <w:rFonts w:ascii="Times New Roman" w:hAnsi="Times New Roman"/>
          <w:spacing w:val="0"/>
          <w:sz w:val="22"/>
          <w:szCs w:val="22"/>
        </w:rPr>
        <w:t xml:space="preserve">   George Parisotto, DWC </w:t>
      </w:r>
      <w:r w:rsidRPr="008628F9">
        <w:rPr>
          <w:rFonts w:ascii="Times New Roman" w:hAnsi="Times New Roman"/>
          <w:spacing w:val="0"/>
          <w:sz w:val="22"/>
          <w:szCs w:val="22"/>
        </w:rPr>
        <w:t>Administrative Director</w:t>
      </w:r>
    </w:p>
    <w:p w:rsidR="00C11606" w:rsidRPr="008628F9" w:rsidRDefault="00C11606" w:rsidP="00C11606">
      <w:pPr>
        <w:pStyle w:val="MessageHeader"/>
        <w:keepLines w:val="0"/>
        <w:tabs>
          <w:tab w:val="left" w:pos="900"/>
        </w:tabs>
        <w:spacing w:after="0" w:line="240" w:lineRule="auto"/>
        <w:ind w:left="0" w:firstLine="0"/>
        <w:rPr>
          <w:rFonts w:ascii="Times New Roman" w:hAnsi="Times New Roman"/>
          <w:spacing w:val="0"/>
          <w:sz w:val="22"/>
          <w:szCs w:val="22"/>
        </w:rPr>
      </w:pPr>
      <w:r w:rsidRPr="008628F9">
        <w:rPr>
          <w:rFonts w:ascii="Times New Roman" w:hAnsi="Times New Roman"/>
          <w:spacing w:val="0"/>
          <w:sz w:val="22"/>
          <w:szCs w:val="22"/>
        </w:rPr>
        <w:t xml:space="preserve">       CWCI Claims Committee</w:t>
      </w:r>
    </w:p>
    <w:p w:rsidR="00C11606" w:rsidRPr="008628F9" w:rsidRDefault="00C11606" w:rsidP="00C11606">
      <w:pPr>
        <w:pStyle w:val="MessageHeader"/>
        <w:keepLines w:val="0"/>
        <w:tabs>
          <w:tab w:val="left" w:pos="900"/>
        </w:tabs>
        <w:spacing w:after="0" w:line="240" w:lineRule="auto"/>
        <w:ind w:left="0" w:firstLine="0"/>
        <w:rPr>
          <w:rFonts w:ascii="Times New Roman" w:hAnsi="Times New Roman"/>
          <w:spacing w:val="0"/>
          <w:sz w:val="22"/>
          <w:szCs w:val="22"/>
        </w:rPr>
      </w:pPr>
      <w:r w:rsidRPr="008628F9">
        <w:rPr>
          <w:rFonts w:ascii="Times New Roman" w:hAnsi="Times New Roman"/>
          <w:spacing w:val="0"/>
          <w:sz w:val="22"/>
          <w:szCs w:val="22"/>
        </w:rPr>
        <w:t xml:space="preserve">       CWCI Medical Care Committee</w:t>
      </w:r>
    </w:p>
    <w:p w:rsidR="00C11606" w:rsidRPr="008628F9" w:rsidRDefault="00C11606" w:rsidP="00C11606">
      <w:pPr>
        <w:pStyle w:val="MessageHeader"/>
        <w:keepLines w:val="0"/>
        <w:tabs>
          <w:tab w:val="left" w:pos="900"/>
        </w:tabs>
        <w:spacing w:after="0" w:line="240" w:lineRule="auto"/>
        <w:ind w:left="0" w:firstLine="0"/>
        <w:rPr>
          <w:rFonts w:ascii="Times New Roman" w:hAnsi="Times New Roman"/>
          <w:spacing w:val="0"/>
          <w:sz w:val="22"/>
          <w:szCs w:val="22"/>
        </w:rPr>
      </w:pPr>
      <w:r w:rsidRPr="008628F9">
        <w:rPr>
          <w:rFonts w:ascii="Times New Roman" w:hAnsi="Times New Roman"/>
          <w:spacing w:val="0"/>
          <w:sz w:val="22"/>
          <w:szCs w:val="22"/>
        </w:rPr>
        <w:t xml:space="preserve">       CWCI Legal Committee </w:t>
      </w:r>
    </w:p>
    <w:p w:rsidR="00C11606" w:rsidRPr="008628F9" w:rsidRDefault="00C11606" w:rsidP="00C11606">
      <w:pPr>
        <w:pStyle w:val="MessageHeader"/>
        <w:keepLines w:val="0"/>
        <w:tabs>
          <w:tab w:val="left" w:pos="900"/>
        </w:tabs>
        <w:spacing w:after="0" w:line="240" w:lineRule="auto"/>
        <w:ind w:left="0" w:firstLine="0"/>
        <w:rPr>
          <w:rFonts w:ascii="Times New Roman" w:hAnsi="Times New Roman"/>
          <w:spacing w:val="0"/>
          <w:sz w:val="22"/>
          <w:szCs w:val="22"/>
        </w:rPr>
      </w:pPr>
      <w:r w:rsidRPr="008628F9">
        <w:rPr>
          <w:rFonts w:ascii="Times New Roman" w:hAnsi="Times New Roman"/>
          <w:spacing w:val="0"/>
          <w:sz w:val="22"/>
          <w:szCs w:val="22"/>
        </w:rPr>
        <w:t xml:space="preserve">       CWCI Regular Members </w:t>
      </w:r>
    </w:p>
    <w:p w:rsidR="006627D2" w:rsidRPr="008628F9" w:rsidRDefault="00C11606" w:rsidP="00974FD5">
      <w:pPr>
        <w:pStyle w:val="MessageHeader"/>
        <w:keepLines w:val="0"/>
        <w:tabs>
          <w:tab w:val="left" w:pos="900"/>
        </w:tabs>
        <w:spacing w:after="0" w:line="240" w:lineRule="auto"/>
        <w:ind w:left="0" w:firstLine="0"/>
        <w:rPr>
          <w:rFonts w:ascii="Times New Roman" w:hAnsi="Times New Roman"/>
          <w:sz w:val="22"/>
          <w:szCs w:val="22"/>
        </w:rPr>
      </w:pPr>
      <w:r w:rsidRPr="008628F9">
        <w:rPr>
          <w:rFonts w:ascii="Times New Roman" w:hAnsi="Times New Roman"/>
          <w:spacing w:val="0"/>
          <w:sz w:val="22"/>
          <w:szCs w:val="22"/>
        </w:rPr>
        <w:t xml:space="preserve">       CWCI Associate Members </w:t>
      </w:r>
    </w:p>
    <w:sectPr w:rsidR="006627D2" w:rsidRPr="008628F9" w:rsidSect="00982E02">
      <w:headerReference w:type="default" r:id="rId14"/>
      <w:footerReference w:type="default" r:id="rId15"/>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31A" w:rsidRDefault="006F331A" w:rsidP="008D7F67">
      <w:pPr>
        <w:spacing w:after="0" w:line="240" w:lineRule="auto"/>
      </w:pPr>
      <w:r>
        <w:separator/>
      </w:r>
    </w:p>
  </w:endnote>
  <w:endnote w:type="continuationSeparator" w:id="0">
    <w:p w:rsidR="006F331A" w:rsidRDefault="006F331A" w:rsidP="008D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1A" w:rsidRPr="00146096" w:rsidRDefault="00240310" w:rsidP="00146096">
    <w:pPr>
      <w:pStyle w:val="Footer"/>
      <w:pBdr>
        <w:top w:val="thinThickSmallGap" w:sz="24" w:space="1" w:color="622423"/>
      </w:pBdr>
      <w:tabs>
        <w:tab w:val="clear" w:pos="4680"/>
      </w:tabs>
      <w:rPr>
        <w:rFonts w:ascii="Cambria" w:eastAsia="Times New Roman" w:hAnsi="Cambria"/>
      </w:rPr>
    </w:pPr>
    <w:r>
      <w:rPr>
        <w:rFonts w:ascii="Cambria" w:eastAsia="Times New Roman" w:hAnsi="Cambria"/>
      </w:rPr>
      <w:t>Medical-Legal Fee Schedule Regulations</w:t>
    </w:r>
    <w:r w:rsidR="006F331A">
      <w:rPr>
        <w:rFonts w:ascii="Cambria" w:eastAsia="Times New Roman" w:hAnsi="Cambria"/>
      </w:rPr>
      <w:t xml:space="preserve"> (</w:t>
    </w:r>
    <w:r>
      <w:rPr>
        <w:rFonts w:ascii="Cambria" w:eastAsia="Times New Roman" w:hAnsi="Cambria"/>
      </w:rPr>
      <w:t>Forum</w:t>
    </w:r>
    <w:r w:rsidR="006F331A">
      <w:rPr>
        <w:rFonts w:ascii="Cambria" w:eastAsia="Times New Roman" w:hAnsi="Cambria"/>
      </w:rPr>
      <w:t xml:space="preserve">, </w:t>
    </w:r>
    <w:r>
      <w:rPr>
        <w:rFonts w:ascii="Cambria" w:eastAsia="Times New Roman" w:hAnsi="Cambria"/>
      </w:rPr>
      <w:t>May 18</w:t>
    </w:r>
    <w:r w:rsidR="006F331A">
      <w:rPr>
        <w:rFonts w:ascii="Cambria" w:eastAsia="Times New Roman" w:hAnsi="Cambria"/>
      </w:rPr>
      <w:t>, 2018)</w:t>
    </w:r>
    <w:r w:rsidR="006F331A" w:rsidRPr="00146096">
      <w:rPr>
        <w:rFonts w:ascii="Cambria" w:eastAsia="Times New Roman" w:hAnsi="Cambria"/>
      </w:rPr>
      <w:tab/>
      <w:t xml:space="preserve">Page </w:t>
    </w:r>
    <w:r w:rsidR="006F331A" w:rsidRPr="00146096">
      <w:rPr>
        <w:rFonts w:eastAsia="Times New Roman"/>
      </w:rPr>
      <w:fldChar w:fldCharType="begin"/>
    </w:r>
    <w:r w:rsidR="006F331A">
      <w:instrText xml:space="preserve"> PAGE   \* MERGEFORMAT </w:instrText>
    </w:r>
    <w:r w:rsidR="006F331A" w:rsidRPr="00146096">
      <w:rPr>
        <w:rFonts w:eastAsia="Times New Roman"/>
      </w:rPr>
      <w:fldChar w:fldCharType="separate"/>
    </w:r>
    <w:r w:rsidR="00B24D60" w:rsidRPr="00B24D60">
      <w:rPr>
        <w:rFonts w:ascii="Cambria" w:eastAsia="Times New Roman" w:hAnsi="Cambria"/>
        <w:noProof/>
      </w:rPr>
      <w:t>4</w:t>
    </w:r>
    <w:r w:rsidR="006F331A" w:rsidRPr="00146096">
      <w:rPr>
        <w:rFonts w:ascii="Cambria" w:eastAsia="Times New Roman" w:hAnsi="Cambria"/>
        <w:noProof/>
      </w:rPr>
      <w:fldChar w:fldCharType="end"/>
    </w:r>
  </w:p>
  <w:p w:rsidR="006F331A" w:rsidRDefault="006F331A" w:rsidP="0028399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31A" w:rsidRDefault="006F331A" w:rsidP="008D7F67">
      <w:pPr>
        <w:spacing w:after="0" w:line="240" w:lineRule="auto"/>
      </w:pPr>
      <w:r>
        <w:separator/>
      </w:r>
    </w:p>
  </w:footnote>
  <w:footnote w:type="continuationSeparator" w:id="0">
    <w:p w:rsidR="006F331A" w:rsidRDefault="006F331A" w:rsidP="008D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1A" w:rsidRDefault="006F33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338"/>
    <w:multiLevelType w:val="hybridMultilevel"/>
    <w:tmpl w:val="E0A23C7A"/>
    <w:lvl w:ilvl="0" w:tplc="95FEDB0C">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256013FA"/>
    <w:multiLevelType w:val="hybridMultilevel"/>
    <w:tmpl w:val="E7F6455E"/>
    <w:lvl w:ilvl="0" w:tplc="A072D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65F02"/>
    <w:multiLevelType w:val="hybridMultilevel"/>
    <w:tmpl w:val="34AC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F93E05"/>
    <w:multiLevelType w:val="hybridMultilevel"/>
    <w:tmpl w:val="07826B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9D43EC"/>
    <w:multiLevelType w:val="hybridMultilevel"/>
    <w:tmpl w:val="D7E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9F1FAE"/>
    <w:multiLevelType w:val="hybridMultilevel"/>
    <w:tmpl w:val="0096E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C63268"/>
    <w:multiLevelType w:val="hybridMultilevel"/>
    <w:tmpl w:val="ACFE3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72A2211-74C2-4F7C-A260-E26AB2F4A057}"/>
    <w:docVar w:name="dgnword-eventsink" w:val="210198320"/>
  </w:docVars>
  <w:rsids>
    <w:rsidRoot w:val="008D7F67"/>
    <w:rsid w:val="000024BF"/>
    <w:rsid w:val="00005E5F"/>
    <w:rsid w:val="000067B2"/>
    <w:rsid w:val="00006A26"/>
    <w:rsid w:val="0001109F"/>
    <w:rsid w:val="000117BB"/>
    <w:rsid w:val="00013132"/>
    <w:rsid w:val="00014184"/>
    <w:rsid w:val="00014798"/>
    <w:rsid w:val="00015D69"/>
    <w:rsid w:val="00017274"/>
    <w:rsid w:val="000214C8"/>
    <w:rsid w:val="000217AD"/>
    <w:rsid w:val="00023B39"/>
    <w:rsid w:val="00034FB4"/>
    <w:rsid w:val="0003539F"/>
    <w:rsid w:val="000359AD"/>
    <w:rsid w:val="00036CA6"/>
    <w:rsid w:val="000428C6"/>
    <w:rsid w:val="00045E6E"/>
    <w:rsid w:val="00046538"/>
    <w:rsid w:val="00046DEF"/>
    <w:rsid w:val="00050B84"/>
    <w:rsid w:val="00050BD3"/>
    <w:rsid w:val="00051090"/>
    <w:rsid w:val="00053AF0"/>
    <w:rsid w:val="0005480A"/>
    <w:rsid w:val="00054E1F"/>
    <w:rsid w:val="00056015"/>
    <w:rsid w:val="00063BF5"/>
    <w:rsid w:val="000644E0"/>
    <w:rsid w:val="00071D65"/>
    <w:rsid w:val="00074592"/>
    <w:rsid w:val="000746F8"/>
    <w:rsid w:val="000828BA"/>
    <w:rsid w:val="00083E91"/>
    <w:rsid w:val="00084B8E"/>
    <w:rsid w:val="00085B7B"/>
    <w:rsid w:val="0008660E"/>
    <w:rsid w:val="0009031B"/>
    <w:rsid w:val="000910FD"/>
    <w:rsid w:val="00091BE8"/>
    <w:rsid w:val="0009292B"/>
    <w:rsid w:val="00092EB5"/>
    <w:rsid w:val="000954F5"/>
    <w:rsid w:val="000972F8"/>
    <w:rsid w:val="000A1F38"/>
    <w:rsid w:val="000A2F32"/>
    <w:rsid w:val="000A56B6"/>
    <w:rsid w:val="000A5EA4"/>
    <w:rsid w:val="000A64BA"/>
    <w:rsid w:val="000B0EDD"/>
    <w:rsid w:val="000B203C"/>
    <w:rsid w:val="000B4588"/>
    <w:rsid w:val="000B4643"/>
    <w:rsid w:val="000B467A"/>
    <w:rsid w:val="000B73F3"/>
    <w:rsid w:val="000C0013"/>
    <w:rsid w:val="000C133B"/>
    <w:rsid w:val="000C574B"/>
    <w:rsid w:val="000C5C6C"/>
    <w:rsid w:val="000C5DBE"/>
    <w:rsid w:val="000C6308"/>
    <w:rsid w:val="000C65D5"/>
    <w:rsid w:val="000C7EC0"/>
    <w:rsid w:val="000D0508"/>
    <w:rsid w:val="000D0C65"/>
    <w:rsid w:val="000D3527"/>
    <w:rsid w:val="000D5712"/>
    <w:rsid w:val="000D71E5"/>
    <w:rsid w:val="000D7AF3"/>
    <w:rsid w:val="000E05C0"/>
    <w:rsid w:val="000E05CA"/>
    <w:rsid w:val="000E1E42"/>
    <w:rsid w:val="000E4493"/>
    <w:rsid w:val="000E5649"/>
    <w:rsid w:val="000F008C"/>
    <w:rsid w:val="000F0FCC"/>
    <w:rsid w:val="000F3925"/>
    <w:rsid w:val="000F4D73"/>
    <w:rsid w:val="00100701"/>
    <w:rsid w:val="0010391B"/>
    <w:rsid w:val="001065FD"/>
    <w:rsid w:val="00107C99"/>
    <w:rsid w:val="00110DC5"/>
    <w:rsid w:val="001116DD"/>
    <w:rsid w:val="00112561"/>
    <w:rsid w:val="00112773"/>
    <w:rsid w:val="0011520A"/>
    <w:rsid w:val="00120E11"/>
    <w:rsid w:val="00122EED"/>
    <w:rsid w:val="00124485"/>
    <w:rsid w:val="00124501"/>
    <w:rsid w:val="001309BE"/>
    <w:rsid w:val="00132924"/>
    <w:rsid w:val="001332BA"/>
    <w:rsid w:val="00134457"/>
    <w:rsid w:val="001358AE"/>
    <w:rsid w:val="00137C8B"/>
    <w:rsid w:val="00140C38"/>
    <w:rsid w:val="00144D13"/>
    <w:rsid w:val="00145093"/>
    <w:rsid w:val="001452C9"/>
    <w:rsid w:val="00146096"/>
    <w:rsid w:val="001519BB"/>
    <w:rsid w:val="00152DA3"/>
    <w:rsid w:val="001536D2"/>
    <w:rsid w:val="00161D8E"/>
    <w:rsid w:val="00163EC4"/>
    <w:rsid w:val="00170565"/>
    <w:rsid w:val="00170859"/>
    <w:rsid w:val="0018154F"/>
    <w:rsid w:val="00181D82"/>
    <w:rsid w:val="00183760"/>
    <w:rsid w:val="001861DE"/>
    <w:rsid w:val="00186E9A"/>
    <w:rsid w:val="001900C1"/>
    <w:rsid w:val="00190556"/>
    <w:rsid w:val="00192E79"/>
    <w:rsid w:val="00194B8A"/>
    <w:rsid w:val="00195329"/>
    <w:rsid w:val="0019566A"/>
    <w:rsid w:val="001A002C"/>
    <w:rsid w:val="001A027A"/>
    <w:rsid w:val="001A6E0B"/>
    <w:rsid w:val="001B0223"/>
    <w:rsid w:val="001B2A88"/>
    <w:rsid w:val="001B48A8"/>
    <w:rsid w:val="001B4E18"/>
    <w:rsid w:val="001B593B"/>
    <w:rsid w:val="001B5F26"/>
    <w:rsid w:val="001B6BA9"/>
    <w:rsid w:val="001B7783"/>
    <w:rsid w:val="001C1797"/>
    <w:rsid w:val="001C2085"/>
    <w:rsid w:val="001C2669"/>
    <w:rsid w:val="001C6382"/>
    <w:rsid w:val="001C6AEC"/>
    <w:rsid w:val="001C7360"/>
    <w:rsid w:val="001C7908"/>
    <w:rsid w:val="001D1EB1"/>
    <w:rsid w:val="001D2A5B"/>
    <w:rsid w:val="001D636B"/>
    <w:rsid w:val="001D72E1"/>
    <w:rsid w:val="001E23F5"/>
    <w:rsid w:val="001E4328"/>
    <w:rsid w:val="001E7E57"/>
    <w:rsid w:val="001F0159"/>
    <w:rsid w:val="001F2647"/>
    <w:rsid w:val="001F265F"/>
    <w:rsid w:val="001F61FE"/>
    <w:rsid w:val="00200FCC"/>
    <w:rsid w:val="00201619"/>
    <w:rsid w:val="00201F8A"/>
    <w:rsid w:val="00207409"/>
    <w:rsid w:val="00207F57"/>
    <w:rsid w:val="002113F6"/>
    <w:rsid w:val="002148F7"/>
    <w:rsid w:val="002177AA"/>
    <w:rsid w:val="00217C0C"/>
    <w:rsid w:val="00220019"/>
    <w:rsid w:val="0022006A"/>
    <w:rsid w:val="002209AA"/>
    <w:rsid w:val="002222EB"/>
    <w:rsid w:val="00224D17"/>
    <w:rsid w:val="00227EE8"/>
    <w:rsid w:val="00232515"/>
    <w:rsid w:val="00234987"/>
    <w:rsid w:val="00235A5D"/>
    <w:rsid w:val="002363CA"/>
    <w:rsid w:val="00240310"/>
    <w:rsid w:val="00241318"/>
    <w:rsid w:val="00243B98"/>
    <w:rsid w:val="00246BCC"/>
    <w:rsid w:val="00246D9C"/>
    <w:rsid w:val="00246E41"/>
    <w:rsid w:val="00247CF9"/>
    <w:rsid w:val="00251329"/>
    <w:rsid w:val="0025156D"/>
    <w:rsid w:val="00251B7C"/>
    <w:rsid w:val="00253324"/>
    <w:rsid w:val="00253683"/>
    <w:rsid w:val="00255F77"/>
    <w:rsid w:val="00256E13"/>
    <w:rsid w:val="00257CCC"/>
    <w:rsid w:val="00260547"/>
    <w:rsid w:val="00261E1D"/>
    <w:rsid w:val="00270073"/>
    <w:rsid w:val="0027177D"/>
    <w:rsid w:val="00271CE8"/>
    <w:rsid w:val="002720AA"/>
    <w:rsid w:val="00272645"/>
    <w:rsid w:val="00276CCD"/>
    <w:rsid w:val="00280130"/>
    <w:rsid w:val="002837E4"/>
    <w:rsid w:val="00283992"/>
    <w:rsid w:val="00284CE9"/>
    <w:rsid w:val="0028572C"/>
    <w:rsid w:val="00285F2E"/>
    <w:rsid w:val="002868C6"/>
    <w:rsid w:val="00287706"/>
    <w:rsid w:val="00287A09"/>
    <w:rsid w:val="00287BFC"/>
    <w:rsid w:val="00291D91"/>
    <w:rsid w:val="00294780"/>
    <w:rsid w:val="00295C29"/>
    <w:rsid w:val="00297B7F"/>
    <w:rsid w:val="002A0977"/>
    <w:rsid w:val="002A4E3C"/>
    <w:rsid w:val="002A68D8"/>
    <w:rsid w:val="002A7881"/>
    <w:rsid w:val="002B3D25"/>
    <w:rsid w:val="002B57DD"/>
    <w:rsid w:val="002B7372"/>
    <w:rsid w:val="002C1691"/>
    <w:rsid w:val="002C3C6D"/>
    <w:rsid w:val="002C597B"/>
    <w:rsid w:val="002D07A4"/>
    <w:rsid w:val="002D1AEF"/>
    <w:rsid w:val="002D23BF"/>
    <w:rsid w:val="002D699D"/>
    <w:rsid w:val="002D7501"/>
    <w:rsid w:val="002E2D50"/>
    <w:rsid w:val="002E3C54"/>
    <w:rsid w:val="002F0BFB"/>
    <w:rsid w:val="002F0EA2"/>
    <w:rsid w:val="002F0F12"/>
    <w:rsid w:val="002F352D"/>
    <w:rsid w:val="002F5981"/>
    <w:rsid w:val="002F59BC"/>
    <w:rsid w:val="002F67ED"/>
    <w:rsid w:val="002F76DB"/>
    <w:rsid w:val="00300407"/>
    <w:rsid w:val="00302E9A"/>
    <w:rsid w:val="00302F41"/>
    <w:rsid w:val="00312416"/>
    <w:rsid w:val="003175B7"/>
    <w:rsid w:val="00323358"/>
    <w:rsid w:val="00326745"/>
    <w:rsid w:val="003267B4"/>
    <w:rsid w:val="00326A4C"/>
    <w:rsid w:val="00331C3C"/>
    <w:rsid w:val="003331FD"/>
    <w:rsid w:val="00333765"/>
    <w:rsid w:val="00342146"/>
    <w:rsid w:val="00342D34"/>
    <w:rsid w:val="0034607B"/>
    <w:rsid w:val="00353ADC"/>
    <w:rsid w:val="00357080"/>
    <w:rsid w:val="0036056B"/>
    <w:rsid w:val="0036177D"/>
    <w:rsid w:val="003638F6"/>
    <w:rsid w:val="00364170"/>
    <w:rsid w:val="003642ED"/>
    <w:rsid w:val="00364D1E"/>
    <w:rsid w:val="00371839"/>
    <w:rsid w:val="00373915"/>
    <w:rsid w:val="00374D0E"/>
    <w:rsid w:val="00375EDB"/>
    <w:rsid w:val="0037731D"/>
    <w:rsid w:val="003805D9"/>
    <w:rsid w:val="003809F8"/>
    <w:rsid w:val="00382EF8"/>
    <w:rsid w:val="003838B6"/>
    <w:rsid w:val="00385B56"/>
    <w:rsid w:val="0038631E"/>
    <w:rsid w:val="00391175"/>
    <w:rsid w:val="003914A6"/>
    <w:rsid w:val="00391794"/>
    <w:rsid w:val="0039390E"/>
    <w:rsid w:val="003A10D7"/>
    <w:rsid w:val="003A209A"/>
    <w:rsid w:val="003A2D3B"/>
    <w:rsid w:val="003A4E0F"/>
    <w:rsid w:val="003A7D1B"/>
    <w:rsid w:val="003B02A5"/>
    <w:rsid w:val="003B1D55"/>
    <w:rsid w:val="003B228E"/>
    <w:rsid w:val="003B45A7"/>
    <w:rsid w:val="003B5CFD"/>
    <w:rsid w:val="003C0A61"/>
    <w:rsid w:val="003C14E1"/>
    <w:rsid w:val="003C2F07"/>
    <w:rsid w:val="003C74CF"/>
    <w:rsid w:val="003D25FB"/>
    <w:rsid w:val="003D3421"/>
    <w:rsid w:val="003D3CF0"/>
    <w:rsid w:val="003D53CB"/>
    <w:rsid w:val="003D59CA"/>
    <w:rsid w:val="003E2359"/>
    <w:rsid w:val="003E5655"/>
    <w:rsid w:val="003E56AF"/>
    <w:rsid w:val="003E6069"/>
    <w:rsid w:val="003F20B3"/>
    <w:rsid w:val="003F3323"/>
    <w:rsid w:val="003F3D49"/>
    <w:rsid w:val="003F4A5E"/>
    <w:rsid w:val="003F741D"/>
    <w:rsid w:val="003F7AF3"/>
    <w:rsid w:val="0040277C"/>
    <w:rsid w:val="00403090"/>
    <w:rsid w:val="004055A9"/>
    <w:rsid w:val="00406ECD"/>
    <w:rsid w:val="00412711"/>
    <w:rsid w:val="00420434"/>
    <w:rsid w:val="004220A2"/>
    <w:rsid w:val="00423707"/>
    <w:rsid w:val="00424E6B"/>
    <w:rsid w:val="00425D03"/>
    <w:rsid w:val="00426083"/>
    <w:rsid w:val="00426547"/>
    <w:rsid w:val="00426A86"/>
    <w:rsid w:val="00426C83"/>
    <w:rsid w:val="00427281"/>
    <w:rsid w:val="00431593"/>
    <w:rsid w:val="004320D5"/>
    <w:rsid w:val="00436145"/>
    <w:rsid w:val="00436F24"/>
    <w:rsid w:val="004376EC"/>
    <w:rsid w:val="00441502"/>
    <w:rsid w:val="00443BE2"/>
    <w:rsid w:val="0044437B"/>
    <w:rsid w:val="00446BE7"/>
    <w:rsid w:val="00451D26"/>
    <w:rsid w:val="00452D1A"/>
    <w:rsid w:val="0045389A"/>
    <w:rsid w:val="00454494"/>
    <w:rsid w:val="0045682F"/>
    <w:rsid w:val="004606EF"/>
    <w:rsid w:val="0046389E"/>
    <w:rsid w:val="00464EC1"/>
    <w:rsid w:val="00467AA3"/>
    <w:rsid w:val="004754B2"/>
    <w:rsid w:val="0047607F"/>
    <w:rsid w:val="00476BC6"/>
    <w:rsid w:val="0047740F"/>
    <w:rsid w:val="004802AF"/>
    <w:rsid w:val="00483689"/>
    <w:rsid w:val="00484666"/>
    <w:rsid w:val="00484791"/>
    <w:rsid w:val="004855A2"/>
    <w:rsid w:val="00486FD5"/>
    <w:rsid w:val="004872CD"/>
    <w:rsid w:val="004876D1"/>
    <w:rsid w:val="00491296"/>
    <w:rsid w:val="004928FD"/>
    <w:rsid w:val="00492FFD"/>
    <w:rsid w:val="00495397"/>
    <w:rsid w:val="00496B4F"/>
    <w:rsid w:val="004A06C1"/>
    <w:rsid w:val="004A22D8"/>
    <w:rsid w:val="004A2625"/>
    <w:rsid w:val="004A278C"/>
    <w:rsid w:val="004A2814"/>
    <w:rsid w:val="004A3149"/>
    <w:rsid w:val="004A3C99"/>
    <w:rsid w:val="004A41FA"/>
    <w:rsid w:val="004A61A2"/>
    <w:rsid w:val="004A70EC"/>
    <w:rsid w:val="004B1123"/>
    <w:rsid w:val="004B443D"/>
    <w:rsid w:val="004B71FA"/>
    <w:rsid w:val="004B726C"/>
    <w:rsid w:val="004C069A"/>
    <w:rsid w:val="004C1C64"/>
    <w:rsid w:val="004C30C6"/>
    <w:rsid w:val="004C4F29"/>
    <w:rsid w:val="004D131B"/>
    <w:rsid w:val="004D247A"/>
    <w:rsid w:val="004D4B64"/>
    <w:rsid w:val="004D5D9E"/>
    <w:rsid w:val="004E0190"/>
    <w:rsid w:val="004E1E93"/>
    <w:rsid w:val="004E2A82"/>
    <w:rsid w:val="004E329F"/>
    <w:rsid w:val="004E3B9A"/>
    <w:rsid w:val="004E4C60"/>
    <w:rsid w:val="004F03DA"/>
    <w:rsid w:val="004F060E"/>
    <w:rsid w:val="004F2313"/>
    <w:rsid w:val="004F3016"/>
    <w:rsid w:val="004F4381"/>
    <w:rsid w:val="004F5F05"/>
    <w:rsid w:val="0050016F"/>
    <w:rsid w:val="00514569"/>
    <w:rsid w:val="00515ABD"/>
    <w:rsid w:val="00515D4E"/>
    <w:rsid w:val="00517A28"/>
    <w:rsid w:val="00522209"/>
    <w:rsid w:val="005249B8"/>
    <w:rsid w:val="005252AF"/>
    <w:rsid w:val="00533060"/>
    <w:rsid w:val="005336C4"/>
    <w:rsid w:val="0053523B"/>
    <w:rsid w:val="00537C8F"/>
    <w:rsid w:val="005417CA"/>
    <w:rsid w:val="005422DD"/>
    <w:rsid w:val="00544560"/>
    <w:rsid w:val="00544B4B"/>
    <w:rsid w:val="00547372"/>
    <w:rsid w:val="005535DF"/>
    <w:rsid w:val="00553A2F"/>
    <w:rsid w:val="00553A55"/>
    <w:rsid w:val="00553B83"/>
    <w:rsid w:val="00554A50"/>
    <w:rsid w:val="00554AE9"/>
    <w:rsid w:val="00555DAE"/>
    <w:rsid w:val="00555F9B"/>
    <w:rsid w:val="0055721A"/>
    <w:rsid w:val="00561BD1"/>
    <w:rsid w:val="00561BDC"/>
    <w:rsid w:val="0056275D"/>
    <w:rsid w:val="00563251"/>
    <w:rsid w:val="00564419"/>
    <w:rsid w:val="0057036C"/>
    <w:rsid w:val="00571D9F"/>
    <w:rsid w:val="00574FD2"/>
    <w:rsid w:val="005771C0"/>
    <w:rsid w:val="00577EEE"/>
    <w:rsid w:val="00583545"/>
    <w:rsid w:val="00583C0C"/>
    <w:rsid w:val="005921F4"/>
    <w:rsid w:val="00593ADB"/>
    <w:rsid w:val="005941A1"/>
    <w:rsid w:val="005A2A71"/>
    <w:rsid w:val="005B1439"/>
    <w:rsid w:val="005B2228"/>
    <w:rsid w:val="005B2755"/>
    <w:rsid w:val="005B4390"/>
    <w:rsid w:val="005B6276"/>
    <w:rsid w:val="005B7319"/>
    <w:rsid w:val="005B743F"/>
    <w:rsid w:val="005B7C2E"/>
    <w:rsid w:val="005C2201"/>
    <w:rsid w:val="005C2687"/>
    <w:rsid w:val="005C2F3E"/>
    <w:rsid w:val="005C5A74"/>
    <w:rsid w:val="005C6BFA"/>
    <w:rsid w:val="005C721D"/>
    <w:rsid w:val="005D0159"/>
    <w:rsid w:val="005D0D12"/>
    <w:rsid w:val="005D23F7"/>
    <w:rsid w:val="005D270B"/>
    <w:rsid w:val="005D2E4C"/>
    <w:rsid w:val="005D4BA4"/>
    <w:rsid w:val="005D5112"/>
    <w:rsid w:val="005D77DE"/>
    <w:rsid w:val="005E19E0"/>
    <w:rsid w:val="005E1ACA"/>
    <w:rsid w:val="005E425F"/>
    <w:rsid w:val="005E57ED"/>
    <w:rsid w:val="005E58CB"/>
    <w:rsid w:val="005E6350"/>
    <w:rsid w:val="005F0960"/>
    <w:rsid w:val="005F4141"/>
    <w:rsid w:val="005F5213"/>
    <w:rsid w:val="005F6941"/>
    <w:rsid w:val="005F73D5"/>
    <w:rsid w:val="005F7540"/>
    <w:rsid w:val="00600B42"/>
    <w:rsid w:val="006060AE"/>
    <w:rsid w:val="006067D0"/>
    <w:rsid w:val="006119FD"/>
    <w:rsid w:val="00611EF0"/>
    <w:rsid w:val="00612DF5"/>
    <w:rsid w:val="0061488B"/>
    <w:rsid w:val="006162AC"/>
    <w:rsid w:val="0061726E"/>
    <w:rsid w:val="00617284"/>
    <w:rsid w:val="00617FDC"/>
    <w:rsid w:val="0062339A"/>
    <w:rsid w:val="00623A5A"/>
    <w:rsid w:val="00625316"/>
    <w:rsid w:val="006348A6"/>
    <w:rsid w:val="00634B27"/>
    <w:rsid w:val="00636743"/>
    <w:rsid w:val="00640114"/>
    <w:rsid w:val="00641137"/>
    <w:rsid w:val="00644ED0"/>
    <w:rsid w:val="006456F3"/>
    <w:rsid w:val="0064716C"/>
    <w:rsid w:val="006478FB"/>
    <w:rsid w:val="00650914"/>
    <w:rsid w:val="00655394"/>
    <w:rsid w:val="006554AD"/>
    <w:rsid w:val="006561BC"/>
    <w:rsid w:val="006600DD"/>
    <w:rsid w:val="00660206"/>
    <w:rsid w:val="006627D2"/>
    <w:rsid w:val="006628B8"/>
    <w:rsid w:val="00663CB9"/>
    <w:rsid w:val="006643DF"/>
    <w:rsid w:val="0066622A"/>
    <w:rsid w:val="0066672A"/>
    <w:rsid w:val="0067334C"/>
    <w:rsid w:val="006733AA"/>
    <w:rsid w:val="00676352"/>
    <w:rsid w:val="006771B1"/>
    <w:rsid w:val="006779A0"/>
    <w:rsid w:val="00677AF0"/>
    <w:rsid w:val="00682928"/>
    <w:rsid w:val="00684207"/>
    <w:rsid w:val="00685515"/>
    <w:rsid w:val="00690596"/>
    <w:rsid w:val="006908FB"/>
    <w:rsid w:val="00692EFE"/>
    <w:rsid w:val="006A0BCD"/>
    <w:rsid w:val="006A0BDB"/>
    <w:rsid w:val="006A2501"/>
    <w:rsid w:val="006A295D"/>
    <w:rsid w:val="006A4235"/>
    <w:rsid w:val="006A479B"/>
    <w:rsid w:val="006A5D17"/>
    <w:rsid w:val="006A6056"/>
    <w:rsid w:val="006A7F5F"/>
    <w:rsid w:val="006A7FA4"/>
    <w:rsid w:val="006B09AB"/>
    <w:rsid w:val="006B7067"/>
    <w:rsid w:val="006B7777"/>
    <w:rsid w:val="006C5E3A"/>
    <w:rsid w:val="006C66A6"/>
    <w:rsid w:val="006C6A14"/>
    <w:rsid w:val="006C77FF"/>
    <w:rsid w:val="006D12D5"/>
    <w:rsid w:val="006D180E"/>
    <w:rsid w:val="006D4AAB"/>
    <w:rsid w:val="006D7AF5"/>
    <w:rsid w:val="006E1160"/>
    <w:rsid w:val="006E4B02"/>
    <w:rsid w:val="006E51E9"/>
    <w:rsid w:val="006E5348"/>
    <w:rsid w:val="006E622B"/>
    <w:rsid w:val="006E6650"/>
    <w:rsid w:val="006F22DE"/>
    <w:rsid w:val="006F331A"/>
    <w:rsid w:val="006F5C7C"/>
    <w:rsid w:val="007011A9"/>
    <w:rsid w:val="00705BEF"/>
    <w:rsid w:val="00707510"/>
    <w:rsid w:val="00707D8F"/>
    <w:rsid w:val="00717E61"/>
    <w:rsid w:val="00720343"/>
    <w:rsid w:val="00720EF6"/>
    <w:rsid w:val="00722334"/>
    <w:rsid w:val="00722A9E"/>
    <w:rsid w:val="00722B45"/>
    <w:rsid w:val="0072794C"/>
    <w:rsid w:val="007320BC"/>
    <w:rsid w:val="007323CB"/>
    <w:rsid w:val="007371FF"/>
    <w:rsid w:val="00737EAB"/>
    <w:rsid w:val="00742EF3"/>
    <w:rsid w:val="007433BC"/>
    <w:rsid w:val="00743E37"/>
    <w:rsid w:val="00752E14"/>
    <w:rsid w:val="00755FD9"/>
    <w:rsid w:val="00761EA3"/>
    <w:rsid w:val="00761F2C"/>
    <w:rsid w:val="007626E6"/>
    <w:rsid w:val="00763D09"/>
    <w:rsid w:val="0076750C"/>
    <w:rsid w:val="00770B02"/>
    <w:rsid w:val="0077153C"/>
    <w:rsid w:val="00772D64"/>
    <w:rsid w:val="00773416"/>
    <w:rsid w:val="00774FF6"/>
    <w:rsid w:val="00777F84"/>
    <w:rsid w:val="007816FC"/>
    <w:rsid w:val="007826B2"/>
    <w:rsid w:val="007871EE"/>
    <w:rsid w:val="007909D0"/>
    <w:rsid w:val="00791974"/>
    <w:rsid w:val="00791F1C"/>
    <w:rsid w:val="00793B4A"/>
    <w:rsid w:val="0079468D"/>
    <w:rsid w:val="007A0534"/>
    <w:rsid w:val="007A0766"/>
    <w:rsid w:val="007A44F6"/>
    <w:rsid w:val="007A5201"/>
    <w:rsid w:val="007B0720"/>
    <w:rsid w:val="007B2229"/>
    <w:rsid w:val="007B4774"/>
    <w:rsid w:val="007B5E26"/>
    <w:rsid w:val="007C1B08"/>
    <w:rsid w:val="007C591E"/>
    <w:rsid w:val="007C5F04"/>
    <w:rsid w:val="007C7B14"/>
    <w:rsid w:val="007D0E14"/>
    <w:rsid w:val="007D7C73"/>
    <w:rsid w:val="007E17B7"/>
    <w:rsid w:val="007E214B"/>
    <w:rsid w:val="007E2B04"/>
    <w:rsid w:val="007E3057"/>
    <w:rsid w:val="007E393D"/>
    <w:rsid w:val="007F0065"/>
    <w:rsid w:val="007F1748"/>
    <w:rsid w:val="007F3CF8"/>
    <w:rsid w:val="007F44AB"/>
    <w:rsid w:val="007F5EA7"/>
    <w:rsid w:val="007F7A2F"/>
    <w:rsid w:val="00801DC5"/>
    <w:rsid w:val="00807309"/>
    <w:rsid w:val="008126FA"/>
    <w:rsid w:val="0082120D"/>
    <w:rsid w:val="00822CF6"/>
    <w:rsid w:val="00823A83"/>
    <w:rsid w:val="00826D81"/>
    <w:rsid w:val="008305F9"/>
    <w:rsid w:val="00830CB6"/>
    <w:rsid w:val="008316D9"/>
    <w:rsid w:val="00834292"/>
    <w:rsid w:val="008363A7"/>
    <w:rsid w:val="008407F8"/>
    <w:rsid w:val="00841B57"/>
    <w:rsid w:val="00842E69"/>
    <w:rsid w:val="00843072"/>
    <w:rsid w:val="00843E02"/>
    <w:rsid w:val="00844126"/>
    <w:rsid w:val="00845339"/>
    <w:rsid w:val="008472F8"/>
    <w:rsid w:val="00850AF8"/>
    <w:rsid w:val="00852D2B"/>
    <w:rsid w:val="00854E13"/>
    <w:rsid w:val="00854E5E"/>
    <w:rsid w:val="00855C92"/>
    <w:rsid w:val="0086054B"/>
    <w:rsid w:val="00860EF5"/>
    <w:rsid w:val="008628F9"/>
    <w:rsid w:val="00863567"/>
    <w:rsid w:val="0086365D"/>
    <w:rsid w:val="008648FC"/>
    <w:rsid w:val="00866CF8"/>
    <w:rsid w:val="00866D51"/>
    <w:rsid w:val="00873192"/>
    <w:rsid w:val="00873CEF"/>
    <w:rsid w:val="008811D3"/>
    <w:rsid w:val="0088176A"/>
    <w:rsid w:val="00882225"/>
    <w:rsid w:val="0088406B"/>
    <w:rsid w:val="00884B3E"/>
    <w:rsid w:val="00885841"/>
    <w:rsid w:val="00886E29"/>
    <w:rsid w:val="00887A75"/>
    <w:rsid w:val="008938F1"/>
    <w:rsid w:val="008A1CB9"/>
    <w:rsid w:val="008A4916"/>
    <w:rsid w:val="008A5372"/>
    <w:rsid w:val="008B1F86"/>
    <w:rsid w:val="008B2EB4"/>
    <w:rsid w:val="008B3928"/>
    <w:rsid w:val="008B3CBE"/>
    <w:rsid w:val="008C04A4"/>
    <w:rsid w:val="008C2C5F"/>
    <w:rsid w:val="008C485B"/>
    <w:rsid w:val="008C5CB1"/>
    <w:rsid w:val="008C6763"/>
    <w:rsid w:val="008D0CB4"/>
    <w:rsid w:val="008D6349"/>
    <w:rsid w:val="008D7F67"/>
    <w:rsid w:val="008E2A9C"/>
    <w:rsid w:val="008E3381"/>
    <w:rsid w:val="008E3C19"/>
    <w:rsid w:val="008E413C"/>
    <w:rsid w:val="008E4C7D"/>
    <w:rsid w:val="008E543C"/>
    <w:rsid w:val="008E5A53"/>
    <w:rsid w:val="008E7ED6"/>
    <w:rsid w:val="008F0852"/>
    <w:rsid w:val="008F1040"/>
    <w:rsid w:val="008F147D"/>
    <w:rsid w:val="008F32A1"/>
    <w:rsid w:val="008F3A73"/>
    <w:rsid w:val="008F6B72"/>
    <w:rsid w:val="008F7A60"/>
    <w:rsid w:val="00900F06"/>
    <w:rsid w:val="00901D6C"/>
    <w:rsid w:val="00904FFC"/>
    <w:rsid w:val="00911739"/>
    <w:rsid w:val="009135A6"/>
    <w:rsid w:val="0091446E"/>
    <w:rsid w:val="00923695"/>
    <w:rsid w:val="00925058"/>
    <w:rsid w:val="009312D6"/>
    <w:rsid w:val="0093140D"/>
    <w:rsid w:val="00931B56"/>
    <w:rsid w:val="0093354A"/>
    <w:rsid w:val="00934A68"/>
    <w:rsid w:val="009373FC"/>
    <w:rsid w:val="00940471"/>
    <w:rsid w:val="009418D2"/>
    <w:rsid w:val="00942412"/>
    <w:rsid w:val="00945E4E"/>
    <w:rsid w:val="0095602D"/>
    <w:rsid w:val="009561DE"/>
    <w:rsid w:val="00956350"/>
    <w:rsid w:val="009600D3"/>
    <w:rsid w:val="00962483"/>
    <w:rsid w:val="00963D77"/>
    <w:rsid w:val="00963D7D"/>
    <w:rsid w:val="00965C66"/>
    <w:rsid w:val="00966692"/>
    <w:rsid w:val="00970C17"/>
    <w:rsid w:val="00971222"/>
    <w:rsid w:val="009720E3"/>
    <w:rsid w:val="00972CBE"/>
    <w:rsid w:val="009739FC"/>
    <w:rsid w:val="00974FD5"/>
    <w:rsid w:val="00975077"/>
    <w:rsid w:val="0097592B"/>
    <w:rsid w:val="009774D5"/>
    <w:rsid w:val="0098164A"/>
    <w:rsid w:val="00982D09"/>
    <w:rsid w:val="00982E02"/>
    <w:rsid w:val="00983092"/>
    <w:rsid w:val="0098423E"/>
    <w:rsid w:val="00985F1A"/>
    <w:rsid w:val="00986173"/>
    <w:rsid w:val="00986DEB"/>
    <w:rsid w:val="00991F85"/>
    <w:rsid w:val="0099221E"/>
    <w:rsid w:val="00995005"/>
    <w:rsid w:val="009975F6"/>
    <w:rsid w:val="009A03A4"/>
    <w:rsid w:val="009A5708"/>
    <w:rsid w:val="009A60EC"/>
    <w:rsid w:val="009A6694"/>
    <w:rsid w:val="009A6E73"/>
    <w:rsid w:val="009B19FC"/>
    <w:rsid w:val="009B2ADC"/>
    <w:rsid w:val="009B4E6E"/>
    <w:rsid w:val="009B7081"/>
    <w:rsid w:val="009B7A85"/>
    <w:rsid w:val="009C1272"/>
    <w:rsid w:val="009C17E8"/>
    <w:rsid w:val="009C1D51"/>
    <w:rsid w:val="009C1E75"/>
    <w:rsid w:val="009C2039"/>
    <w:rsid w:val="009C2A24"/>
    <w:rsid w:val="009C578C"/>
    <w:rsid w:val="009C613E"/>
    <w:rsid w:val="009C64BB"/>
    <w:rsid w:val="009D2FDD"/>
    <w:rsid w:val="009D3494"/>
    <w:rsid w:val="009D4B8E"/>
    <w:rsid w:val="009D6934"/>
    <w:rsid w:val="009D7340"/>
    <w:rsid w:val="009E1948"/>
    <w:rsid w:val="009E1E02"/>
    <w:rsid w:val="009E33AF"/>
    <w:rsid w:val="009E606B"/>
    <w:rsid w:val="009E690A"/>
    <w:rsid w:val="009F4195"/>
    <w:rsid w:val="009F674A"/>
    <w:rsid w:val="00A01F6F"/>
    <w:rsid w:val="00A03922"/>
    <w:rsid w:val="00A03ECA"/>
    <w:rsid w:val="00A0638A"/>
    <w:rsid w:val="00A06430"/>
    <w:rsid w:val="00A07277"/>
    <w:rsid w:val="00A109EA"/>
    <w:rsid w:val="00A11374"/>
    <w:rsid w:val="00A12C73"/>
    <w:rsid w:val="00A15788"/>
    <w:rsid w:val="00A2002B"/>
    <w:rsid w:val="00A24BFD"/>
    <w:rsid w:val="00A26B7D"/>
    <w:rsid w:val="00A27992"/>
    <w:rsid w:val="00A27C66"/>
    <w:rsid w:val="00A329E8"/>
    <w:rsid w:val="00A400F8"/>
    <w:rsid w:val="00A4040F"/>
    <w:rsid w:val="00A4301A"/>
    <w:rsid w:val="00A4326E"/>
    <w:rsid w:val="00A4448F"/>
    <w:rsid w:val="00A44818"/>
    <w:rsid w:val="00A44A01"/>
    <w:rsid w:val="00A453C6"/>
    <w:rsid w:val="00A453D1"/>
    <w:rsid w:val="00A50A0C"/>
    <w:rsid w:val="00A5153D"/>
    <w:rsid w:val="00A53682"/>
    <w:rsid w:val="00A5443C"/>
    <w:rsid w:val="00A54571"/>
    <w:rsid w:val="00A579B4"/>
    <w:rsid w:val="00A6072C"/>
    <w:rsid w:val="00A60E1C"/>
    <w:rsid w:val="00A62338"/>
    <w:rsid w:val="00A62866"/>
    <w:rsid w:val="00A65EAD"/>
    <w:rsid w:val="00A66075"/>
    <w:rsid w:val="00A70C25"/>
    <w:rsid w:val="00A71B97"/>
    <w:rsid w:val="00A72623"/>
    <w:rsid w:val="00A73A78"/>
    <w:rsid w:val="00A7604E"/>
    <w:rsid w:val="00A761EA"/>
    <w:rsid w:val="00A76F08"/>
    <w:rsid w:val="00A80994"/>
    <w:rsid w:val="00A821B1"/>
    <w:rsid w:val="00A9085C"/>
    <w:rsid w:val="00A921E3"/>
    <w:rsid w:val="00A92C88"/>
    <w:rsid w:val="00A97096"/>
    <w:rsid w:val="00A9713A"/>
    <w:rsid w:val="00A97760"/>
    <w:rsid w:val="00A97F58"/>
    <w:rsid w:val="00AA08A3"/>
    <w:rsid w:val="00AA0B3D"/>
    <w:rsid w:val="00AA3721"/>
    <w:rsid w:val="00AA380B"/>
    <w:rsid w:val="00AA3A1B"/>
    <w:rsid w:val="00AA56D4"/>
    <w:rsid w:val="00AA59AF"/>
    <w:rsid w:val="00AA5ACF"/>
    <w:rsid w:val="00AA6B86"/>
    <w:rsid w:val="00AB0DCC"/>
    <w:rsid w:val="00AB1141"/>
    <w:rsid w:val="00AB2DA1"/>
    <w:rsid w:val="00AB4915"/>
    <w:rsid w:val="00AB4B0D"/>
    <w:rsid w:val="00AB5CB4"/>
    <w:rsid w:val="00AB6B0D"/>
    <w:rsid w:val="00AB6FD9"/>
    <w:rsid w:val="00AC14C6"/>
    <w:rsid w:val="00AC18CB"/>
    <w:rsid w:val="00AC4C08"/>
    <w:rsid w:val="00AC5B8E"/>
    <w:rsid w:val="00AC5E73"/>
    <w:rsid w:val="00AC796D"/>
    <w:rsid w:val="00AD0BE8"/>
    <w:rsid w:val="00AD0FE2"/>
    <w:rsid w:val="00AD1A45"/>
    <w:rsid w:val="00AD3DE2"/>
    <w:rsid w:val="00AD3DEA"/>
    <w:rsid w:val="00AD5E1D"/>
    <w:rsid w:val="00AD6886"/>
    <w:rsid w:val="00AD691D"/>
    <w:rsid w:val="00AE6C01"/>
    <w:rsid w:val="00AE79C9"/>
    <w:rsid w:val="00AF005B"/>
    <w:rsid w:val="00AF6464"/>
    <w:rsid w:val="00AF7178"/>
    <w:rsid w:val="00B00A71"/>
    <w:rsid w:val="00B05FEF"/>
    <w:rsid w:val="00B06920"/>
    <w:rsid w:val="00B077D2"/>
    <w:rsid w:val="00B103A7"/>
    <w:rsid w:val="00B10AC2"/>
    <w:rsid w:val="00B11878"/>
    <w:rsid w:val="00B128CA"/>
    <w:rsid w:val="00B12C26"/>
    <w:rsid w:val="00B130C1"/>
    <w:rsid w:val="00B16C70"/>
    <w:rsid w:val="00B2393F"/>
    <w:rsid w:val="00B24232"/>
    <w:rsid w:val="00B24D60"/>
    <w:rsid w:val="00B30912"/>
    <w:rsid w:val="00B310F1"/>
    <w:rsid w:val="00B34C2B"/>
    <w:rsid w:val="00B40C97"/>
    <w:rsid w:val="00B4100A"/>
    <w:rsid w:val="00B41A48"/>
    <w:rsid w:val="00B43D74"/>
    <w:rsid w:val="00B43F15"/>
    <w:rsid w:val="00B4555D"/>
    <w:rsid w:val="00B4782A"/>
    <w:rsid w:val="00B514FF"/>
    <w:rsid w:val="00B51E8C"/>
    <w:rsid w:val="00B52BC9"/>
    <w:rsid w:val="00B55C39"/>
    <w:rsid w:val="00B56847"/>
    <w:rsid w:val="00B57AEA"/>
    <w:rsid w:val="00B611D8"/>
    <w:rsid w:val="00B6180D"/>
    <w:rsid w:val="00B619F9"/>
    <w:rsid w:val="00B6214E"/>
    <w:rsid w:val="00B62583"/>
    <w:rsid w:val="00B6360E"/>
    <w:rsid w:val="00B63848"/>
    <w:rsid w:val="00B7008B"/>
    <w:rsid w:val="00B73238"/>
    <w:rsid w:val="00B73CE9"/>
    <w:rsid w:val="00B75955"/>
    <w:rsid w:val="00B800F0"/>
    <w:rsid w:val="00B828C7"/>
    <w:rsid w:val="00B82CE8"/>
    <w:rsid w:val="00B844E4"/>
    <w:rsid w:val="00B87852"/>
    <w:rsid w:val="00B878BA"/>
    <w:rsid w:val="00B90B98"/>
    <w:rsid w:val="00B9152B"/>
    <w:rsid w:val="00B936D9"/>
    <w:rsid w:val="00B96557"/>
    <w:rsid w:val="00BA0084"/>
    <w:rsid w:val="00BA008D"/>
    <w:rsid w:val="00BA16CB"/>
    <w:rsid w:val="00BA2194"/>
    <w:rsid w:val="00BA2C54"/>
    <w:rsid w:val="00BA2E41"/>
    <w:rsid w:val="00BA35E3"/>
    <w:rsid w:val="00BB18F2"/>
    <w:rsid w:val="00BB50D0"/>
    <w:rsid w:val="00BB5E2B"/>
    <w:rsid w:val="00BB6EDF"/>
    <w:rsid w:val="00BB79FC"/>
    <w:rsid w:val="00BC63C4"/>
    <w:rsid w:val="00BC6D44"/>
    <w:rsid w:val="00BD1B46"/>
    <w:rsid w:val="00BD26B4"/>
    <w:rsid w:val="00BD27D9"/>
    <w:rsid w:val="00BD2C5B"/>
    <w:rsid w:val="00BD6B89"/>
    <w:rsid w:val="00BE13AE"/>
    <w:rsid w:val="00BE18FB"/>
    <w:rsid w:val="00BE3199"/>
    <w:rsid w:val="00BE77BF"/>
    <w:rsid w:val="00BF6D57"/>
    <w:rsid w:val="00C01437"/>
    <w:rsid w:val="00C03F8E"/>
    <w:rsid w:val="00C04178"/>
    <w:rsid w:val="00C04F31"/>
    <w:rsid w:val="00C05D77"/>
    <w:rsid w:val="00C11606"/>
    <w:rsid w:val="00C12491"/>
    <w:rsid w:val="00C13480"/>
    <w:rsid w:val="00C137CB"/>
    <w:rsid w:val="00C14548"/>
    <w:rsid w:val="00C175B1"/>
    <w:rsid w:val="00C21B0C"/>
    <w:rsid w:val="00C23847"/>
    <w:rsid w:val="00C23E7A"/>
    <w:rsid w:val="00C24EE3"/>
    <w:rsid w:val="00C26758"/>
    <w:rsid w:val="00C309FE"/>
    <w:rsid w:val="00C326A2"/>
    <w:rsid w:val="00C40F19"/>
    <w:rsid w:val="00C418E4"/>
    <w:rsid w:val="00C41E9C"/>
    <w:rsid w:val="00C42646"/>
    <w:rsid w:val="00C43018"/>
    <w:rsid w:val="00C46FCE"/>
    <w:rsid w:val="00C4793C"/>
    <w:rsid w:val="00C54673"/>
    <w:rsid w:val="00C5512F"/>
    <w:rsid w:val="00C56369"/>
    <w:rsid w:val="00C61D93"/>
    <w:rsid w:val="00C62725"/>
    <w:rsid w:val="00C63AD7"/>
    <w:rsid w:val="00C63C2D"/>
    <w:rsid w:val="00C642DC"/>
    <w:rsid w:val="00C6539E"/>
    <w:rsid w:val="00C707C3"/>
    <w:rsid w:val="00C7700F"/>
    <w:rsid w:val="00C8036C"/>
    <w:rsid w:val="00C83254"/>
    <w:rsid w:val="00C95137"/>
    <w:rsid w:val="00C977E1"/>
    <w:rsid w:val="00C97E60"/>
    <w:rsid w:val="00CA1232"/>
    <w:rsid w:val="00CA4C27"/>
    <w:rsid w:val="00CA67BC"/>
    <w:rsid w:val="00CB2628"/>
    <w:rsid w:val="00CB6477"/>
    <w:rsid w:val="00CC1134"/>
    <w:rsid w:val="00CC1142"/>
    <w:rsid w:val="00CC18D8"/>
    <w:rsid w:val="00CC2092"/>
    <w:rsid w:val="00CC40E6"/>
    <w:rsid w:val="00CC5D6C"/>
    <w:rsid w:val="00CC745E"/>
    <w:rsid w:val="00CC7DDC"/>
    <w:rsid w:val="00CD2EFA"/>
    <w:rsid w:val="00CD6007"/>
    <w:rsid w:val="00CD73CE"/>
    <w:rsid w:val="00CD7E91"/>
    <w:rsid w:val="00CD7F2F"/>
    <w:rsid w:val="00CE0618"/>
    <w:rsid w:val="00CE1ECD"/>
    <w:rsid w:val="00CE3BE2"/>
    <w:rsid w:val="00CE55CE"/>
    <w:rsid w:val="00CF0BDD"/>
    <w:rsid w:val="00CF1CA6"/>
    <w:rsid w:val="00CF21AC"/>
    <w:rsid w:val="00CF3C37"/>
    <w:rsid w:val="00CF3D37"/>
    <w:rsid w:val="00CF4A75"/>
    <w:rsid w:val="00CF6A4C"/>
    <w:rsid w:val="00CF7CF4"/>
    <w:rsid w:val="00D012E3"/>
    <w:rsid w:val="00D015CE"/>
    <w:rsid w:val="00D03393"/>
    <w:rsid w:val="00D06589"/>
    <w:rsid w:val="00D10507"/>
    <w:rsid w:val="00D109A9"/>
    <w:rsid w:val="00D12FA4"/>
    <w:rsid w:val="00D13A25"/>
    <w:rsid w:val="00D15078"/>
    <w:rsid w:val="00D176C1"/>
    <w:rsid w:val="00D20E93"/>
    <w:rsid w:val="00D211F9"/>
    <w:rsid w:val="00D236EE"/>
    <w:rsid w:val="00D23A28"/>
    <w:rsid w:val="00D24503"/>
    <w:rsid w:val="00D24DCB"/>
    <w:rsid w:val="00D25645"/>
    <w:rsid w:val="00D2629E"/>
    <w:rsid w:val="00D26485"/>
    <w:rsid w:val="00D32116"/>
    <w:rsid w:val="00D32122"/>
    <w:rsid w:val="00D32EA4"/>
    <w:rsid w:val="00D3400B"/>
    <w:rsid w:val="00D36DCC"/>
    <w:rsid w:val="00D40B87"/>
    <w:rsid w:val="00D432F7"/>
    <w:rsid w:val="00D4398C"/>
    <w:rsid w:val="00D43BC2"/>
    <w:rsid w:val="00D4474F"/>
    <w:rsid w:val="00D4525B"/>
    <w:rsid w:val="00D46BE4"/>
    <w:rsid w:val="00D46F62"/>
    <w:rsid w:val="00D501B1"/>
    <w:rsid w:val="00D52071"/>
    <w:rsid w:val="00D5781E"/>
    <w:rsid w:val="00D6079B"/>
    <w:rsid w:val="00D6162B"/>
    <w:rsid w:val="00D62336"/>
    <w:rsid w:val="00D650B5"/>
    <w:rsid w:val="00D67D93"/>
    <w:rsid w:val="00D70EAC"/>
    <w:rsid w:val="00D729F6"/>
    <w:rsid w:val="00D759AD"/>
    <w:rsid w:val="00D80966"/>
    <w:rsid w:val="00D82430"/>
    <w:rsid w:val="00D826D4"/>
    <w:rsid w:val="00D8541A"/>
    <w:rsid w:val="00D85AA5"/>
    <w:rsid w:val="00D92829"/>
    <w:rsid w:val="00D94B47"/>
    <w:rsid w:val="00DA5B9F"/>
    <w:rsid w:val="00DB01D9"/>
    <w:rsid w:val="00DB5710"/>
    <w:rsid w:val="00DB6F3B"/>
    <w:rsid w:val="00DB6F3F"/>
    <w:rsid w:val="00DC0E29"/>
    <w:rsid w:val="00DC2056"/>
    <w:rsid w:val="00DC5195"/>
    <w:rsid w:val="00DC7963"/>
    <w:rsid w:val="00DE02BE"/>
    <w:rsid w:val="00DE6EFC"/>
    <w:rsid w:val="00DE7993"/>
    <w:rsid w:val="00DF1F20"/>
    <w:rsid w:val="00DF204E"/>
    <w:rsid w:val="00DF2B78"/>
    <w:rsid w:val="00DF53BF"/>
    <w:rsid w:val="00E022D3"/>
    <w:rsid w:val="00E03371"/>
    <w:rsid w:val="00E03B99"/>
    <w:rsid w:val="00E05709"/>
    <w:rsid w:val="00E06649"/>
    <w:rsid w:val="00E06885"/>
    <w:rsid w:val="00E071C4"/>
    <w:rsid w:val="00E1095C"/>
    <w:rsid w:val="00E12A4B"/>
    <w:rsid w:val="00E167EE"/>
    <w:rsid w:val="00E21234"/>
    <w:rsid w:val="00E23C19"/>
    <w:rsid w:val="00E2412C"/>
    <w:rsid w:val="00E27674"/>
    <w:rsid w:val="00E27CB0"/>
    <w:rsid w:val="00E27ED1"/>
    <w:rsid w:val="00E336F7"/>
    <w:rsid w:val="00E33880"/>
    <w:rsid w:val="00E34CBD"/>
    <w:rsid w:val="00E37728"/>
    <w:rsid w:val="00E419FF"/>
    <w:rsid w:val="00E42CD6"/>
    <w:rsid w:val="00E43EDC"/>
    <w:rsid w:val="00E474BC"/>
    <w:rsid w:val="00E50EEA"/>
    <w:rsid w:val="00E53D79"/>
    <w:rsid w:val="00E54CD1"/>
    <w:rsid w:val="00E55C66"/>
    <w:rsid w:val="00E57142"/>
    <w:rsid w:val="00E60518"/>
    <w:rsid w:val="00E610C9"/>
    <w:rsid w:val="00E65156"/>
    <w:rsid w:val="00E65E96"/>
    <w:rsid w:val="00E667AD"/>
    <w:rsid w:val="00E70270"/>
    <w:rsid w:val="00E709FC"/>
    <w:rsid w:val="00E746A6"/>
    <w:rsid w:val="00E823BB"/>
    <w:rsid w:val="00E82ADC"/>
    <w:rsid w:val="00E8689B"/>
    <w:rsid w:val="00E92652"/>
    <w:rsid w:val="00E96431"/>
    <w:rsid w:val="00EA3F67"/>
    <w:rsid w:val="00EA4E86"/>
    <w:rsid w:val="00EA548F"/>
    <w:rsid w:val="00EB1641"/>
    <w:rsid w:val="00EB1BCA"/>
    <w:rsid w:val="00EB5509"/>
    <w:rsid w:val="00EB6633"/>
    <w:rsid w:val="00EB7F34"/>
    <w:rsid w:val="00EC533A"/>
    <w:rsid w:val="00EC6599"/>
    <w:rsid w:val="00EC7BB6"/>
    <w:rsid w:val="00ED07B6"/>
    <w:rsid w:val="00ED12BF"/>
    <w:rsid w:val="00ED331C"/>
    <w:rsid w:val="00EE4BC2"/>
    <w:rsid w:val="00EE4D3C"/>
    <w:rsid w:val="00EE4E3A"/>
    <w:rsid w:val="00EE56B2"/>
    <w:rsid w:val="00EF03E8"/>
    <w:rsid w:val="00EF103E"/>
    <w:rsid w:val="00EF179D"/>
    <w:rsid w:val="00EF2AA1"/>
    <w:rsid w:val="00EF3373"/>
    <w:rsid w:val="00EF3AB5"/>
    <w:rsid w:val="00EF4CE4"/>
    <w:rsid w:val="00EF5D1A"/>
    <w:rsid w:val="00EF688F"/>
    <w:rsid w:val="00EF71F5"/>
    <w:rsid w:val="00EF7EBD"/>
    <w:rsid w:val="00F00E13"/>
    <w:rsid w:val="00F02C27"/>
    <w:rsid w:val="00F0305F"/>
    <w:rsid w:val="00F03FF7"/>
    <w:rsid w:val="00F04CD1"/>
    <w:rsid w:val="00F169CD"/>
    <w:rsid w:val="00F211F5"/>
    <w:rsid w:val="00F21C30"/>
    <w:rsid w:val="00F22874"/>
    <w:rsid w:val="00F22F08"/>
    <w:rsid w:val="00F23077"/>
    <w:rsid w:val="00F23E40"/>
    <w:rsid w:val="00F26333"/>
    <w:rsid w:val="00F27074"/>
    <w:rsid w:val="00F327AB"/>
    <w:rsid w:val="00F362A7"/>
    <w:rsid w:val="00F36982"/>
    <w:rsid w:val="00F37FAD"/>
    <w:rsid w:val="00F4100D"/>
    <w:rsid w:val="00F41D83"/>
    <w:rsid w:val="00F41E0A"/>
    <w:rsid w:val="00F4238C"/>
    <w:rsid w:val="00F436CB"/>
    <w:rsid w:val="00F4468E"/>
    <w:rsid w:val="00F4663F"/>
    <w:rsid w:val="00F500F7"/>
    <w:rsid w:val="00F51EAA"/>
    <w:rsid w:val="00F522B2"/>
    <w:rsid w:val="00F55372"/>
    <w:rsid w:val="00F61AD6"/>
    <w:rsid w:val="00F6450D"/>
    <w:rsid w:val="00F65A17"/>
    <w:rsid w:val="00F65A4D"/>
    <w:rsid w:val="00F66EDC"/>
    <w:rsid w:val="00F67180"/>
    <w:rsid w:val="00F71106"/>
    <w:rsid w:val="00F7383C"/>
    <w:rsid w:val="00F74578"/>
    <w:rsid w:val="00F74B1E"/>
    <w:rsid w:val="00F752C5"/>
    <w:rsid w:val="00F8124E"/>
    <w:rsid w:val="00F83B8D"/>
    <w:rsid w:val="00F84D3C"/>
    <w:rsid w:val="00F86580"/>
    <w:rsid w:val="00F9172E"/>
    <w:rsid w:val="00F932E4"/>
    <w:rsid w:val="00F93FD4"/>
    <w:rsid w:val="00FA1CD2"/>
    <w:rsid w:val="00FA38A0"/>
    <w:rsid w:val="00FA4E56"/>
    <w:rsid w:val="00FA6146"/>
    <w:rsid w:val="00FA6368"/>
    <w:rsid w:val="00FA780C"/>
    <w:rsid w:val="00FB3671"/>
    <w:rsid w:val="00FB39C0"/>
    <w:rsid w:val="00FB577C"/>
    <w:rsid w:val="00FB683E"/>
    <w:rsid w:val="00FC02AC"/>
    <w:rsid w:val="00FC1606"/>
    <w:rsid w:val="00FC2EC2"/>
    <w:rsid w:val="00FC48A5"/>
    <w:rsid w:val="00FC7F76"/>
    <w:rsid w:val="00FD201E"/>
    <w:rsid w:val="00FD2EE8"/>
    <w:rsid w:val="00FD3B0A"/>
    <w:rsid w:val="00FD522B"/>
    <w:rsid w:val="00FD607A"/>
    <w:rsid w:val="00FE25DB"/>
    <w:rsid w:val="00FE2C1D"/>
    <w:rsid w:val="00FE35BA"/>
    <w:rsid w:val="00FE4050"/>
    <w:rsid w:val="00FF6404"/>
    <w:rsid w:val="00FF6F22"/>
    <w:rsid w:val="00FF7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68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7F67"/>
    <w:pPr>
      <w:spacing w:after="0" w:line="240" w:lineRule="auto"/>
    </w:pPr>
    <w:rPr>
      <w:rFonts w:cs="Consolas"/>
      <w:szCs w:val="21"/>
    </w:rPr>
  </w:style>
  <w:style w:type="character" w:customStyle="1" w:styleId="PlainTextChar">
    <w:name w:val="Plain Text Char"/>
    <w:link w:val="PlainText"/>
    <w:uiPriority w:val="99"/>
    <w:rsid w:val="008D7F67"/>
    <w:rPr>
      <w:rFonts w:ascii="Calibri" w:hAnsi="Calibri" w:cs="Consolas"/>
      <w:szCs w:val="21"/>
    </w:rPr>
  </w:style>
  <w:style w:type="paragraph" w:styleId="Header">
    <w:name w:val="header"/>
    <w:basedOn w:val="Normal"/>
    <w:link w:val="HeaderChar"/>
    <w:uiPriority w:val="99"/>
    <w:unhideWhenUsed/>
    <w:rsid w:val="008D7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F67"/>
  </w:style>
  <w:style w:type="paragraph" w:styleId="Footer">
    <w:name w:val="footer"/>
    <w:basedOn w:val="Normal"/>
    <w:link w:val="FooterChar"/>
    <w:uiPriority w:val="99"/>
    <w:unhideWhenUsed/>
    <w:rsid w:val="008D7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F67"/>
  </w:style>
  <w:style w:type="paragraph" w:styleId="BalloonText">
    <w:name w:val="Balloon Text"/>
    <w:basedOn w:val="Normal"/>
    <w:link w:val="BalloonTextChar"/>
    <w:uiPriority w:val="99"/>
    <w:semiHidden/>
    <w:unhideWhenUsed/>
    <w:rsid w:val="002F59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F5981"/>
    <w:rPr>
      <w:rFonts w:ascii="Segoe UI" w:hAnsi="Segoe UI" w:cs="Segoe UI"/>
      <w:sz w:val="18"/>
      <w:szCs w:val="18"/>
    </w:rPr>
  </w:style>
  <w:style w:type="character" w:styleId="CommentReference">
    <w:name w:val="annotation reference"/>
    <w:uiPriority w:val="99"/>
    <w:semiHidden/>
    <w:unhideWhenUsed/>
    <w:rsid w:val="002F0F12"/>
    <w:rPr>
      <w:sz w:val="16"/>
      <w:szCs w:val="16"/>
    </w:rPr>
  </w:style>
  <w:style w:type="paragraph" w:styleId="CommentText">
    <w:name w:val="annotation text"/>
    <w:basedOn w:val="Normal"/>
    <w:link w:val="CommentTextChar"/>
    <w:uiPriority w:val="99"/>
    <w:semiHidden/>
    <w:unhideWhenUsed/>
    <w:rsid w:val="002F0F12"/>
    <w:pPr>
      <w:spacing w:line="240" w:lineRule="auto"/>
    </w:pPr>
    <w:rPr>
      <w:sz w:val="20"/>
      <w:szCs w:val="20"/>
    </w:rPr>
  </w:style>
  <w:style w:type="character" w:customStyle="1" w:styleId="CommentTextChar">
    <w:name w:val="Comment Text Char"/>
    <w:link w:val="CommentText"/>
    <w:uiPriority w:val="99"/>
    <w:semiHidden/>
    <w:rsid w:val="002F0F12"/>
    <w:rPr>
      <w:sz w:val="20"/>
      <w:szCs w:val="20"/>
    </w:rPr>
  </w:style>
  <w:style w:type="paragraph" w:styleId="CommentSubject">
    <w:name w:val="annotation subject"/>
    <w:basedOn w:val="CommentText"/>
    <w:next w:val="CommentText"/>
    <w:link w:val="CommentSubjectChar"/>
    <w:uiPriority w:val="99"/>
    <w:semiHidden/>
    <w:unhideWhenUsed/>
    <w:rsid w:val="002F0F12"/>
    <w:rPr>
      <w:b/>
      <w:bCs/>
    </w:rPr>
  </w:style>
  <w:style w:type="character" w:customStyle="1" w:styleId="CommentSubjectChar">
    <w:name w:val="Comment Subject Char"/>
    <w:link w:val="CommentSubject"/>
    <w:uiPriority w:val="99"/>
    <w:semiHidden/>
    <w:rsid w:val="002F0F12"/>
    <w:rPr>
      <w:b/>
      <w:bCs/>
      <w:sz w:val="20"/>
      <w:szCs w:val="20"/>
    </w:rPr>
  </w:style>
  <w:style w:type="character" w:styleId="Hyperlink">
    <w:name w:val="Hyperlink"/>
    <w:uiPriority w:val="99"/>
    <w:unhideWhenUsed/>
    <w:rsid w:val="00923695"/>
    <w:rPr>
      <w:color w:val="0563C1"/>
      <w:u w:val="single"/>
    </w:rPr>
  </w:style>
  <w:style w:type="character" w:styleId="PlaceholderText">
    <w:name w:val="Placeholder Text"/>
    <w:uiPriority w:val="99"/>
    <w:semiHidden/>
    <w:rsid w:val="000C5DBE"/>
    <w:rPr>
      <w:color w:val="808080"/>
    </w:rPr>
  </w:style>
  <w:style w:type="character" w:styleId="Emphasis">
    <w:name w:val="Emphasis"/>
    <w:uiPriority w:val="20"/>
    <w:qFormat/>
    <w:rsid w:val="00D36DCC"/>
    <w:rPr>
      <w:b/>
      <w:bCs/>
      <w:i w:val="0"/>
      <w:iCs w:val="0"/>
    </w:rPr>
  </w:style>
  <w:style w:type="character" w:customStyle="1" w:styleId="st1">
    <w:name w:val="st1"/>
    <w:rsid w:val="00D36DCC"/>
  </w:style>
  <w:style w:type="paragraph" w:styleId="Revision">
    <w:name w:val="Revision"/>
    <w:hidden/>
    <w:uiPriority w:val="99"/>
    <w:semiHidden/>
    <w:rsid w:val="00D36DCC"/>
    <w:rPr>
      <w:sz w:val="22"/>
      <w:szCs w:val="22"/>
    </w:rPr>
  </w:style>
  <w:style w:type="paragraph" w:customStyle="1" w:styleId="Default">
    <w:name w:val="Default"/>
    <w:rsid w:val="00C12491"/>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BC6D44"/>
    <w:pPr>
      <w:ind w:left="720"/>
    </w:pPr>
  </w:style>
  <w:style w:type="paragraph" w:styleId="MessageHeader">
    <w:name w:val="Message Header"/>
    <w:basedOn w:val="BodyText"/>
    <w:link w:val="MessageHeaderChar"/>
    <w:unhideWhenUsed/>
    <w:rsid w:val="006B09AB"/>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link w:val="MessageHeader"/>
    <w:rsid w:val="006B09AB"/>
    <w:rPr>
      <w:rFonts w:ascii="Arial" w:eastAsia="Times New Roman" w:hAnsi="Arial"/>
      <w:spacing w:val="-5"/>
    </w:rPr>
  </w:style>
  <w:style w:type="paragraph" w:styleId="BodyText">
    <w:name w:val="Body Text"/>
    <w:basedOn w:val="Normal"/>
    <w:link w:val="BodyTextChar"/>
    <w:uiPriority w:val="99"/>
    <w:semiHidden/>
    <w:unhideWhenUsed/>
    <w:rsid w:val="006B09AB"/>
    <w:pPr>
      <w:spacing w:after="120"/>
    </w:pPr>
  </w:style>
  <w:style w:type="character" w:customStyle="1" w:styleId="BodyTextChar">
    <w:name w:val="Body Text Char"/>
    <w:link w:val="BodyText"/>
    <w:uiPriority w:val="99"/>
    <w:semiHidden/>
    <w:rsid w:val="006B09AB"/>
    <w:rPr>
      <w:sz w:val="22"/>
      <w:szCs w:val="22"/>
    </w:rPr>
  </w:style>
  <w:style w:type="paragraph" w:styleId="FootnoteText">
    <w:name w:val="footnote text"/>
    <w:basedOn w:val="Normal"/>
    <w:link w:val="FootnoteTextChar"/>
    <w:uiPriority w:val="99"/>
    <w:semiHidden/>
    <w:unhideWhenUsed/>
    <w:rsid w:val="005F73D5"/>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5F73D5"/>
    <w:rPr>
      <w:rFonts w:eastAsia="Times New Roman"/>
    </w:rPr>
  </w:style>
  <w:style w:type="character" w:styleId="FootnoteReference">
    <w:name w:val="footnote reference"/>
    <w:uiPriority w:val="99"/>
    <w:semiHidden/>
    <w:unhideWhenUsed/>
    <w:rsid w:val="005F73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68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7F67"/>
    <w:pPr>
      <w:spacing w:after="0" w:line="240" w:lineRule="auto"/>
    </w:pPr>
    <w:rPr>
      <w:rFonts w:cs="Consolas"/>
      <w:szCs w:val="21"/>
    </w:rPr>
  </w:style>
  <w:style w:type="character" w:customStyle="1" w:styleId="PlainTextChar">
    <w:name w:val="Plain Text Char"/>
    <w:link w:val="PlainText"/>
    <w:uiPriority w:val="99"/>
    <w:rsid w:val="008D7F67"/>
    <w:rPr>
      <w:rFonts w:ascii="Calibri" w:hAnsi="Calibri" w:cs="Consolas"/>
      <w:szCs w:val="21"/>
    </w:rPr>
  </w:style>
  <w:style w:type="paragraph" w:styleId="Header">
    <w:name w:val="header"/>
    <w:basedOn w:val="Normal"/>
    <w:link w:val="HeaderChar"/>
    <w:uiPriority w:val="99"/>
    <w:unhideWhenUsed/>
    <w:rsid w:val="008D7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F67"/>
  </w:style>
  <w:style w:type="paragraph" w:styleId="Footer">
    <w:name w:val="footer"/>
    <w:basedOn w:val="Normal"/>
    <w:link w:val="FooterChar"/>
    <w:uiPriority w:val="99"/>
    <w:unhideWhenUsed/>
    <w:rsid w:val="008D7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F67"/>
  </w:style>
  <w:style w:type="paragraph" w:styleId="BalloonText">
    <w:name w:val="Balloon Text"/>
    <w:basedOn w:val="Normal"/>
    <w:link w:val="BalloonTextChar"/>
    <w:uiPriority w:val="99"/>
    <w:semiHidden/>
    <w:unhideWhenUsed/>
    <w:rsid w:val="002F59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F5981"/>
    <w:rPr>
      <w:rFonts w:ascii="Segoe UI" w:hAnsi="Segoe UI" w:cs="Segoe UI"/>
      <w:sz w:val="18"/>
      <w:szCs w:val="18"/>
    </w:rPr>
  </w:style>
  <w:style w:type="character" w:styleId="CommentReference">
    <w:name w:val="annotation reference"/>
    <w:uiPriority w:val="99"/>
    <w:semiHidden/>
    <w:unhideWhenUsed/>
    <w:rsid w:val="002F0F12"/>
    <w:rPr>
      <w:sz w:val="16"/>
      <w:szCs w:val="16"/>
    </w:rPr>
  </w:style>
  <w:style w:type="paragraph" w:styleId="CommentText">
    <w:name w:val="annotation text"/>
    <w:basedOn w:val="Normal"/>
    <w:link w:val="CommentTextChar"/>
    <w:uiPriority w:val="99"/>
    <w:semiHidden/>
    <w:unhideWhenUsed/>
    <w:rsid w:val="002F0F12"/>
    <w:pPr>
      <w:spacing w:line="240" w:lineRule="auto"/>
    </w:pPr>
    <w:rPr>
      <w:sz w:val="20"/>
      <w:szCs w:val="20"/>
    </w:rPr>
  </w:style>
  <w:style w:type="character" w:customStyle="1" w:styleId="CommentTextChar">
    <w:name w:val="Comment Text Char"/>
    <w:link w:val="CommentText"/>
    <w:uiPriority w:val="99"/>
    <w:semiHidden/>
    <w:rsid w:val="002F0F12"/>
    <w:rPr>
      <w:sz w:val="20"/>
      <w:szCs w:val="20"/>
    </w:rPr>
  </w:style>
  <w:style w:type="paragraph" w:styleId="CommentSubject">
    <w:name w:val="annotation subject"/>
    <w:basedOn w:val="CommentText"/>
    <w:next w:val="CommentText"/>
    <w:link w:val="CommentSubjectChar"/>
    <w:uiPriority w:val="99"/>
    <w:semiHidden/>
    <w:unhideWhenUsed/>
    <w:rsid w:val="002F0F12"/>
    <w:rPr>
      <w:b/>
      <w:bCs/>
    </w:rPr>
  </w:style>
  <w:style w:type="character" w:customStyle="1" w:styleId="CommentSubjectChar">
    <w:name w:val="Comment Subject Char"/>
    <w:link w:val="CommentSubject"/>
    <w:uiPriority w:val="99"/>
    <w:semiHidden/>
    <w:rsid w:val="002F0F12"/>
    <w:rPr>
      <w:b/>
      <w:bCs/>
      <w:sz w:val="20"/>
      <w:szCs w:val="20"/>
    </w:rPr>
  </w:style>
  <w:style w:type="character" w:styleId="Hyperlink">
    <w:name w:val="Hyperlink"/>
    <w:uiPriority w:val="99"/>
    <w:unhideWhenUsed/>
    <w:rsid w:val="00923695"/>
    <w:rPr>
      <w:color w:val="0563C1"/>
      <w:u w:val="single"/>
    </w:rPr>
  </w:style>
  <w:style w:type="character" w:styleId="PlaceholderText">
    <w:name w:val="Placeholder Text"/>
    <w:uiPriority w:val="99"/>
    <w:semiHidden/>
    <w:rsid w:val="000C5DBE"/>
    <w:rPr>
      <w:color w:val="808080"/>
    </w:rPr>
  </w:style>
  <w:style w:type="character" w:styleId="Emphasis">
    <w:name w:val="Emphasis"/>
    <w:uiPriority w:val="20"/>
    <w:qFormat/>
    <w:rsid w:val="00D36DCC"/>
    <w:rPr>
      <w:b/>
      <w:bCs/>
      <w:i w:val="0"/>
      <w:iCs w:val="0"/>
    </w:rPr>
  </w:style>
  <w:style w:type="character" w:customStyle="1" w:styleId="st1">
    <w:name w:val="st1"/>
    <w:rsid w:val="00D36DCC"/>
  </w:style>
  <w:style w:type="paragraph" w:styleId="Revision">
    <w:name w:val="Revision"/>
    <w:hidden/>
    <w:uiPriority w:val="99"/>
    <w:semiHidden/>
    <w:rsid w:val="00D36DCC"/>
    <w:rPr>
      <w:sz w:val="22"/>
      <w:szCs w:val="22"/>
    </w:rPr>
  </w:style>
  <w:style w:type="paragraph" w:customStyle="1" w:styleId="Default">
    <w:name w:val="Default"/>
    <w:rsid w:val="00C12491"/>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BC6D44"/>
    <w:pPr>
      <w:ind w:left="720"/>
    </w:pPr>
  </w:style>
  <w:style w:type="paragraph" w:styleId="MessageHeader">
    <w:name w:val="Message Header"/>
    <w:basedOn w:val="BodyText"/>
    <w:link w:val="MessageHeaderChar"/>
    <w:unhideWhenUsed/>
    <w:rsid w:val="006B09AB"/>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link w:val="MessageHeader"/>
    <w:rsid w:val="006B09AB"/>
    <w:rPr>
      <w:rFonts w:ascii="Arial" w:eastAsia="Times New Roman" w:hAnsi="Arial"/>
      <w:spacing w:val="-5"/>
    </w:rPr>
  </w:style>
  <w:style w:type="paragraph" w:styleId="BodyText">
    <w:name w:val="Body Text"/>
    <w:basedOn w:val="Normal"/>
    <w:link w:val="BodyTextChar"/>
    <w:uiPriority w:val="99"/>
    <w:semiHidden/>
    <w:unhideWhenUsed/>
    <w:rsid w:val="006B09AB"/>
    <w:pPr>
      <w:spacing w:after="120"/>
    </w:pPr>
  </w:style>
  <w:style w:type="character" w:customStyle="1" w:styleId="BodyTextChar">
    <w:name w:val="Body Text Char"/>
    <w:link w:val="BodyText"/>
    <w:uiPriority w:val="99"/>
    <w:semiHidden/>
    <w:rsid w:val="006B09AB"/>
    <w:rPr>
      <w:sz w:val="22"/>
      <w:szCs w:val="22"/>
    </w:rPr>
  </w:style>
  <w:style w:type="paragraph" w:styleId="FootnoteText">
    <w:name w:val="footnote text"/>
    <w:basedOn w:val="Normal"/>
    <w:link w:val="FootnoteTextChar"/>
    <w:uiPriority w:val="99"/>
    <w:semiHidden/>
    <w:unhideWhenUsed/>
    <w:rsid w:val="005F73D5"/>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5F73D5"/>
    <w:rPr>
      <w:rFonts w:eastAsia="Times New Roman"/>
    </w:rPr>
  </w:style>
  <w:style w:type="character" w:styleId="FootnoteReference">
    <w:name w:val="footnote reference"/>
    <w:uiPriority w:val="99"/>
    <w:semiHidden/>
    <w:unhideWhenUsed/>
    <w:rsid w:val="005F73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568">
      <w:bodyDiv w:val="1"/>
      <w:marLeft w:val="0"/>
      <w:marRight w:val="0"/>
      <w:marTop w:val="0"/>
      <w:marBottom w:val="0"/>
      <w:divBdr>
        <w:top w:val="none" w:sz="0" w:space="0" w:color="auto"/>
        <w:left w:val="none" w:sz="0" w:space="0" w:color="auto"/>
        <w:bottom w:val="none" w:sz="0" w:space="0" w:color="auto"/>
        <w:right w:val="none" w:sz="0" w:space="0" w:color="auto"/>
      </w:divBdr>
    </w:div>
    <w:div w:id="52824292">
      <w:bodyDiv w:val="1"/>
      <w:marLeft w:val="0"/>
      <w:marRight w:val="0"/>
      <w:marTop w:val="0"/>
      <w:marBottom w:val="0"/>
      <w:divBdr>
        <w:top w:val="none" w:sz="0" w:space="0" w:color="auto"/>
        <w:left w:val="none" w:sz="0" w:space="0" w:color="auto"/>
        <w:bottom w:val="none" w:sz="0" w:space="0" w:color="auto"/>
        <w:right w:val="none" w:sz="0" w:space="0" w:color="auto"/>
      </w:divBdr>
    </w:div>
    <w:div w:id="178587398">
      <w:bodyDiv w:val="1"/>
      <w:marLeft w:val="0"/>
      <w:marRight w:val="0"/>
      <w:marTop w:val="0"/>
      <w:marBottom w:val="0"/>
      <w:divBdr>
        <w:top w:val="none" w:sz="0" w:space="0" w:color="auto"/>
        <w:left w:val="none" w:sz="0" w:space="0" w:color="auto"/>
        <w:bottom w:val="none" w:sz="0" w:space="0" w:color="auto"/>
        <w:right w:val="none" w:sz="0" w:space="0" w:color="auto"/>
      </w:divBdr>
    </w:div>
    <w:div w:id="290475902">
      <w:bodyDiv w:val="1"/>
      <w:marLeft w:val="0"/>
      <w:marRight w:val="0"/>
      <w:marTop w:val="0"/>
      <w:marBottom w:val="0"/>
      <w:divBdr>
        <w:top w:val="none" w:sz="0" w:space="0" w:color="auto"/>
        <w:left w:val="none" w:sz="0" w:space="0" w:color="auto"/>
        <w:bottom w:val="none" w:sz="0" w:space="0" w:color="auto"/>
        <w:right w:val="none" w:sz="0" w:space="0" w:color="auto"/>
      </w:divBdr>
    </w:div>
    <w:div w:id="426770744">
      <w:bodyDiv w:val="1"/>
      <w:marLeft w:val="0"/>
      <w:marRight w:val="0"/>
      <w:marTop w:val="0"/>
      <w:marBottom w:val="0"/>
      <w:divBdr>
        <w:top w:val="none" w:sz="0" w:space="0" w:color="auto"/>
        <w:left w:val="none" w:sz="0" w:space="0" w:color="auto"/>
        <w:bottom w:val="none" w:sz="0" w:space="0" w:color="auto"/>
        <w:right w:val="none" w:sz="0" w:space="0" w:color="auto"/>
      </w:divBdr>
    </w:div>
    <w:div w:id="561872587">
      <w:bodyDiv w:val="1"/>
      <w:marLeft w:val="0"/>
      <w:marRight w:val="0"/>
      <w:marTop w:val="0"/>
      <w:marBottom w:val="0"/>
      <w:divBdr>
        <w:top w:val="none" w:sz="0" w:space="0" w:color="auto"/>
        <w:left w:val="none" w:sz="0" w:space="0" w:color="auto"/>
        <w:bottom w:val="none" w:sz="0" w:space="0" w:color="auto"/>
        <w:right w:val="none" w:sz="0" w:space="0" w:color="auto"/>
      </w:divBdr>
    </w:div>
    <w:div w:id="597103660">
      <w:bodyDiv w:val="1"/>
      <w:marLeft w:val="0"/>
      <w:marRight w:val="0"/>
      <w:marTop w:val="0"/>
      <w:marBottom w:val="0"/>
      <w:divBdr>
        <w:top w:val="none" w:sz="0" w:space="0" w:color="auto"/>
        <w:left w:val="none" w:sz="0" w:space="0" w:color="auto"/>
        <w:bottom w:val="none" w:sz="0" w:space="0" w:color="auto"/>
        <w:right w:val="none" w:sz="0" w:space="0" w:color="auto"/>
      </w:divBdr>
    </w:div>
    <w:div w:id="662582380">
      <w:bodyDiv w:val="1"/>
      <w:marLeft w:val="0"/>
      <w:marRight w:val="0"/>
      <w:marTop w:val="0"/>
      <w:marBottom w:val="0"/>
      <w:divBdr>
        <w:top w:val="none" w:sz="0" w:space="0" w:color="auto"/>
        <w:left w:val="none" w:sz="0" w:space="0" w:color="auto"/>
        <w:bottom w:val="none" w:sz="0" w:space="0" w:color="auto"/>
        <w:right w:val="none" w:sz="0" w:space="0" w:color="auto"/>
      </w:divBdr>
    </w:div>
    <w:div w:id="666901312">
      <w:bodyDiv w:val="1"/>
      <w:marLeft w:val="0"/>
      <w:marRight w:val="0"/>
      <w:marTop w:val="0"/>
      <w:marBottom w:val="0"/>
      <w:divBdr>
        <w:top w:val="none" w:sz="0" w:space="0" w:color="auto"/>
        <w:left w:val="none" w:sz="0" w:space="0" w:color="auto"/>
        <w:bottom w:val="none" w:sz="0" w:space="0" w:color="auto"/>
        <w:right w:val="none" w:sz="0" w:space="0" w:color="auto"/>
      </w:divBdr>
    </w:div>
    <w:div w:id="875461307">
      <w:bodyDiv w:val="1"/>
      <w:marLeft w:val="0"/>
      <w:marRight w:val="0"/>
      <w:marTop w:val="0"/>
      <w:marBottom w:val="0"/>
      <w:divBdr>
        <w:top w:val="none" w:sz="0" w:space="0" w:color="auto"/>
        <w:left w:val="none" w:sz="0" w:space="0" w:color="auto"/>
        <w:bottom w:val="none" w:sz="0" w:space="0" w:color="auto"/>
        <w:right w:val="none" w:sz="0" w:space="0" w:color="auto"/>
      </w:divBdr>
      <w:divsChild>
        <w:div w:id="292056455">
          <w:marLeft w:val="0"/>
          <w:marRight w:val="0"/>
          <w:marTop w:val="0"/>
          <w:marBottom w:val="0"/>
          <w:divBdr>
            <w:top w:val="none" w:sz="0" w:space="0" w:color="auto"/>
            <w:left w:val="none" w:sz="0" w:space="0" w:color="auto"/>
            <w:bottom w:val="none" w:sz="0" w:space="0" w:color="auto"/>
            <w:right w:val="none" w:sz="0" w:space="0" w:color="auto"/>
          </w:divBdr>
        </w:div>
        <w:div w:id="584995961">
          <w:marLeft w:val="0"/>
          <w:marRight w:val="0"/>
          <w:marTop w:val="0"/>
          <w:marBottom w:val="0"/>
          <w:divBdr>
            <w:top w:val="none" w:sz="0" w:space="0" w:color="auto"/>
            <w:left w:val="none" w:sz="0" w:space="0" w:color="auto"/>
            <w:bottom w:val="none" w:sz="0" w:space="0" w:color="auto"/>
            <w:right w:val="none" w:sz="0" w:space="0" w:color="auto"/>
          </w:divBdr>
        </w:div>
        <w:div w:id="953638658">
          <w:marLeft w:val="0"/>
          <w:marRight w:val="0"/>
          <w:marTop w:val="0"/>
          <w:marBottom w:val="0"/>
          <w:divBdr>
            <w:top w:val="none" w:sz="0" w:space="0" w:color="auto"/>
            <w:left w:val="none" w:sz="0" w:space="0" w:color="auto"/>
            <w:bottom w:val="none" w:sz="0" w:space="0" w:color="auto"/>
            <w:right w:val="none" w:sz="0" w:space="0" w:color="auto"/>
          </w:divBdr>
        </w:div>
        <w:div w:id="1013410654">
          <w:marLeft w:val="0"/>
          <w:marRight w:val="0"/>
          <w:marTop w:val="0"/>
          <w:marBottom w:val="0"/>
          <w:divBdr>
            <w:top w:val="none" w:sz="0" w:space="0" w:color="auto"/>
            <w:left w:val="none" w:sz="0" w:space="0" w:color="auto"/>
            <w:bottom w:val="none" w:sz="0" w:space="0" w:color="auto"/>
            <w:right w:val="none" w:sz="0" w:space="0" w:color="auto"/>
          </w:divBdr>
        </w:div>
        <w:div w:id="1413818112">
          <w:marLeft w:val="0"/>
          <w:marRight w:val="0"/>
          <w:marTop w:val="0"/>
          <w:marBottom w:val="0"/>
          <w:divBdr>
            <w:top w:val="none" w:sz="0" w:space="0" w:color="auto"/>
            <w:left w:val="none" w:sz="0" w:space="0" w:color="auto"/>
            <w:bottom w:val="none" w:sz="0" w:space="0" w:color="auto"/>
            <w:right w:val="none" w:sz="0" w:space="0" w:color="auto"/>
          </w:divBdr>
        </w:div>
        <w:div w:id="1511482878">
          <w:marLeft w:val="0"/>
          <w:marRight w:val="0"/>
          <w:marTop w:val="0"/>
          <w:marBottom w:val="0"/>
          <w:divBdr>
            <w:top w:val="none" w:sz="0" w:space="0" w:color="auto"/>
            <w:left w:val="none" w:sz="0" w:space="0" w:color="auto"/>
            <w:bottom w:val="none" w:sz="0" w:space="0" w:color="auto"/>
            <w:right w:val="none" w:sz="0" w:space="0" w:color="auto"/>
          </w:divBdr>
        </w:div>
        <w:div w:id="1606841558">
          <w:marLeft w:val="0"/>
          <w:marRight w:val="0"/>
          <w:marTop w:val="0"/>
          <w:marBottom w:val="0"/>
          <w:divBdr>
            <w:top w:val="none" w:sz="0" w:space="0" w:color="auto"/>
            <w:left w:val="none" w:sz="0" w:space="0" w:color="auto"/>
            <w:bottom w:val="none" w:sz="0" w:space="0" w:color="auto"/>
            <w:right w:val="none" w:sz="0" w:space="0" w:color="auto"/>
          </w:divBdr>
        </w:div>
        <w:div w:id="1789816592">
          <w:marLeft w:val="0"/>
          <w:marRight w:val="0"/>
          <w:marTop w:val="0"/>
          <w:marBottom w:val="0"/>
          <w:divBdr>
            <w:top w:val="none" w:sz="0" w:space="0" w:color="auto"/>
            <w:left w:val="none" w:sz="0" w:space="0" w:color="auto"/>
            <w:bottom w:val="none" w:sz="0" w:space="0" w:color="auto"/>
            <w:right w:val="none" w:sz="0" w:space="0" w:color="auto"/>
          </w:divBdr>
        </w:div>
        <w:div w:id="1923559328">
          <w:marLeft w:val="0"/>
          <w:marRight w:val="0"/>
          <w:marTop w:val="0"/>
          <w:marBottom w:val="0"/>
          <w:divBdr>
            <w:top w:val="none" w:sz="0" w:space="0" w:color="auto"/>
            <w:left w:val="none" w:sz="0" w:space="0" w:color="auto"/>
            <w:bottom w:val="none" w:sz="0" w:space="0" w:color="auto"/>
            <w:right w:val="none" w:sz="0" w:space="0" w:color="auto"/>
          </w:divBdr>
        </w:div>
        <w:div w:id="1932467926">
          <w:marLeft w:val="0"/>
          <w:marRight w:val="0"/>
          <w:marTop w:val="0"/>
          <w:marBottom w:val="0"/>
          <w:divBdr>
            <w:top w:val="none" w:sz="0" w:space="0" w:color="auto"/>
            <w:left w:val="none" w:sz="0" w:space="0" w:color="auto"/>
            <w:bottom w:val="none" w:sz="0" w:space="0" w:color="auto"/>
            <w:right w:val="none" w:sz="0" w:space="0" w:color="auto"/>
          </w:divBdr>
        </w:div>
        <w:div w:id="1993439317">
          <w:marLeft w:val="0"/>
          <w:marRight w:val="0"/>
          <w:marTop w:val="0"/>
          <w:marBottom w:val="0"/>
          <w:divBdr>
            <w:top w:val="none" w:sz="0" w:space="0" w:color="auto"/>
            <w:left w:val="none" w:sz="0" w:space="0" w:color="auto"/>
            <w:bottom w:val="none" w:sz="0" w:space="0" w:color="auto"/>
            <w:right w:val="none" w:sz="0" w:space="0" w:color="auto"/>
          </w:divBdr>
        </w:div>
        <w:div w:id="2006744615">
          <w:marLeft w:val="0"/>
          <w:marRight w:val="0"/>
          <w:marTop w:val="0"/>
          <w:marBottom w:val="0"/>
          <w:divBdr>
            <w:top w:val="none" w:sz="0" w:space="0" w:color="auto"/>
            <w:left w:val="none" w:sz="0" w:space="0" w:color="auto"/>
            <w:bottom w:val="none" w:sz="0" w:space="0" w:color="auto"/>
            <w:right w:val="none" w:sz="0" w:space="0" w:color="auto"/>
          </w:divBdr>
        </w:div>
        <w:div w:id="2041710072">
          <w:marLeft w:val="0"/>
          <w:marRight w:val="0"/>
          <w:marTop w:val="0"/>
          <w:marBottom w:val="0"/>
          <w:divBdr>
            <w:top w:val="none" w:sz="0" w:space="0" w:color="auto"/>
            <w:left w:val="none" w:sz="0" w:space="0" w:color="auto"/>
            <w:bottom w:val="none" w:sz="0" w:space="0" w:color="auto"/>
            <w:right w:val="none" w:sz="0" w:space="0" w:color="auto"/>
          </w:divBdr>
        </w:div>
        <w:div w:id="2073888758">
          <w:marLeft w:val="0"/>
          <w:marRight w:val="0"/>
          <w:marTop w:val="0"/>
          <w:marBottom w:val="0"/>
          <w:divBdr>
            <w:top w:val="none" w:sz="0" w:space="0" w:color="auto"/>
            <w:left w:val="none" w:sz="0" w:space="0" w:color="auto"/>
            <w:bottom w:val="none" w:sz="0" w:space="0" w:color="auto"/>
            <w:right w:val="none" w:sz="0" w:space="0" w:color="auto"/>
          </w:divBdr>
        </w:div>
        <w:div w:id="2094551005">
          <w:marLeft w:val="0"/>
          <w:marRight w:val="0"/>
          <w:marTop w:val="0"/>
          <w:marBottom w:val="0"/>
          <w:divBdr>
            <w:top w:val="none" w:sz="0" w:space="0" w:color="auto"/>
            <w:left w:val="none" w:sz="0" w:space="0" w:color="auto"/>
            <w:bottom w:val="none" w:sz="0" w:space="0" w:color="auto"/>
            <w:right w:val="none" w:sz="0" w:space="0" w:color="auto"/>
          </w:divBdr>
        </w:div>
      </w:divsChild>
    </w:div>
    <w:div w:id="990252747">
      <w:bodyDiv w:val="1"/>
      <w:marLeft w:val="0"/>
      <w:marRight w:val="0"/>
      <w:marTop w:val="0"/>
      <w:marBottom w:val="0"/>
      <w:divBdr>
        <w:top w:val="none" w:sz="0" w:space="0" w:color="auto"/>
        <w:left w:val="none" w:sz="0" w:space="0" w:color="auto"/>
        <w:bottom w:val="none" w:sz="0" w:space="0" w:color="auto"/>
        <w:right w:val="none" w:sz="0" w:space="0" w:color="auto"/>
      </w:divBdr>
    </w:div>
    <w:div w:id="1136676111">
      <w:bodyDiv w:val="1"/>
      <w:marLeft w:val="0"/>
      <w:marRight w:val="0"/>
      <w:marTop w:val="0"/>
      <w:marBottom w:val="0"/>
      <w:divBdr>
        <w:top w:val="none" w:sz="0" w:space="0" w:color="auto"/>
        <w:left w:val="none" w:sz="0" w:space="0" w:color="auto"/>
        <w:bottom w:val="none" w:sz="0" w:space="0" w:color="auto"/>
        <w:right w:val="none" w:sz="0" w:space="0" w:color="auto"/>
      </w:divBdr>
    </w:div>
    <w:div w:id="1158226162">
      <w:bodyDiv w:val="1"/>
      <w:marLeft w:val="0"/>
      <w:marRight w:val="0"/>
      <w:marTop w:val="0"/>
      <w:marBottom w:val="0"/>
      <w:divBdr>
        <w:top w:val="none" w:sz="0" w:space="0" w:color="auto"/>
        <w:left w:val="none" w:sz="0" w:space="0" w:color="auto"/>
        <w:bottom w:val="none" w:sz="0" w:space="0" w:color="auto"/>
        <w:right w:val="none" w:sz="0" w:space="0" w:color="auto"/>
      </w:divBdr>
    </w:div>
    <w:div w:id="1270971538">
      <w:bodyDiv w:val="1"/>
      <w:marLeft w:val="0"/>
      <w:marRight w:val="0"/>
      <w:marTop w:val="0"/>
      <w:marBottom w:val="0"/>
      <w:divBdr>
        <w:top w:val="none" w:sz="0" w:space="0" w:color="auto"/>
        <w:left w:val="none" w:sz="0" w:space="0" w:color="auto"/>
        <w:bottom w:val="none" w:sz="0" w:space="0" w:color="auto"/>
        <w:right w:val="none" w:sz="0" w:space="0" w:color="auto"/>
      </w:divBdr>
    </w:div>
    <w:div w:id="1322928756">
      <w:bodyDiv w:val="1"/>
      <w:marLeft w:val="0"/>
      <w:marRight w:val="0"/>
      <w:marTop w:val="0"/>
      <w:marBottom w:val="0"/>
      <w:divBdr>
        <w:top w:val="none" w:sz="0" w:space="0" w:color="auto"/>
        <w:left w:val="none" w:sz="0" w:space="0" w:color="auto"/>
        <w:bottom w:val="none" w:sz="0" w:space="0" w:color="auto"/>
        <w:right w:val="none" w:sz="0" w:space="0" w:color="auto"/>
      </w:divBdr>
    </w:div>
    <w:div w:id="1379746074">
      <w:bodyDiv w:val="1"/>
      <w:marLeft w:val="0"/>
      <w:marRight w:val="0"/>
      <w:marTop w:val="0"/>
      <w:marBottom w:val="0"/>
      <w:divBdr>
        <w:top w:val="none" w:sz="0" w:space="0" w:color="auto"/>
        <w:left w:val="none" w:sz="0" w:space="0" w:color="auto"/>
        <w:bottom w:val="none" w:sz="0" w:space="0" w:color="auto"/>
        <w:right w:val="none" w:sz="0" w:space="0" w:color="auto"/>
      </w:divBdr>
    </w:div>
    <w:div w:id="1507092977">
      <w:bodyDiv w:val="1"/>
      <w:marLeft w:val="0"/>
      <w:marRight w:val="0"/>
      <w:marTop w:val="0"/>
      <w:marBottom w:val="0"/>
      <w:divBdr>
        <w:top w:val="none" w:sz="0" w:space="0" w:color="auto"/>
        <w:left w:val="none" w:sz="0" w:space="0" w:color="auto"/>
        <w:bottom w:val="none" w:sz="0" w:space="0" w:color="auto"/>
        <w:right w:val="none" w:sz="0" w:space="0" w:color="auto"/>
      </w:divBdr>
    </w:div>
    <w:div w:id="1519586605">
      <w:bodyDiv w:val="1"/>
      <w:marLeft w:val="0"/>
      <w:marRight w:val="0"/>
      <w:marTop w:val="0"/>
      <w:marBottom w:val="0"/>
      <w:divBdr>
        <w:top w:val="none" w:sz="0" w:space="0" w:color="auto"/>
        <w:left w:val="none" w:sz="0" w:space="0" w:color="auto"/>
        <w:bottom w:val="none" w:sz="0" w:space="0" w:color="auto"/>
        <w:right w:val="none" w:sz="0" w:space="0" w:color="auto"/>
      </w:divBdr>
    </w:div>
    <w:div w:id="1547453697">
      <w:bodyDiv w:val="1"/>
      <w:marLeft w:val="0"/>
      <w:marRight w:val="0"/>
      <w:marTop w:val="0"/>
      <w:marBottom w:val="0"/>
      <w:divBdr>
        <w:top w:val="none" w:sz="0" w:space="0" w:color="auto"/>
        <w:left w:val="none" w:sz="0" w:space="0" w:color="auto"/>
        <w:bottom w:val="none" w:sz="0" w:space="0" w:color="auto"/>
        <w:right w:val="none" w:sz="0" w:space="0" w:color="auto"/>
      </w:divBdr>
    </w:div>
    <w:div w:id="1651785904">
      <w:bodyDiv w:val="1"/>
      <w:marLeft w:val="0"/>
      <w:marRight w:val="0"/>
      <w:marTop w:val="0"/>
      <w:marBottom w:val="0"/>
      <w:divBdr>
        <w:top w:val="none" w:sz="0" w:space="0" w:color="auto"/>
        <w:left w:val="none" w:sz="0" w:space="0" w:color="auto"/>
        <w:bottom w:val="none" w:sz="0" w:space="0" w:color="auto"/>
        <w:right w:val="none" w:sz="0" w:space="0" w:color="auto"/>
      </w:divBdr>
    </w:div>
    <w:div w:id="1855460877">
      <w:bodyDiv w:val="1"/>
      <w:marLeft w:val="0"/>
      <w:marRight w:val="0"/>
      <w:marTop w:val="0"/>
      <w:marBottom w:val="0"/>
      <w:divBdr>
        <w:top w:val="none" w:sz="0" w:space="0" w:color="auto"/>
        <w:left w:val="none" w:sz="0" w:space="0" w:color="auto"/>
        <w:bottom w:val="none" w:sz="0" w:space="0" w:color="auto"/>
        <w:right w:val="none" w:sz="0" w:space="0" w:color="auto"/>
      </w:divBdr>
      <w:divsChild>
        <w:div w:id="215093064">
          <w:marLeft w:val="0"/>
          <w:marRight w:val="0"/>
          <w:marTop w:val="0"/>
          <w:marBottom w:val="0"/>
          <w:divBdr>
            <w:top w:val="none" w:sz="0" w:space="0" w:color="auto"/>
            <w:left w:val="none" w:sz="0" w:space="0" w:color="auto"/>
            <w:bottom w:val="none" w:sz="0" w:space="0" w:color="auto"/>
            <w:right w:val="none" w:sz="0" w:space="0" w:color="auto"/>
          </w:divBdr>
        </w:div>
        <w:div w:id="546992039">
          <w:marLeft w:val="0"/>
          <w:marRight w:val="0"/>
          <w:marTop w:val="0"/>
          <w:marBottom w:val="0"/>
          <w:divBdr>
            <w:top w:val="none" w:sz="0" w:space="0" w:color="auto"/>
            <w:left w:val="none" w:sz="0" w:space="0" w:color="auto"/>
            <w:bottom w:val="none" w:sz="0" w:space="0" w:color="auto"/>
            <w:right w:val="none" w:sz="0" w:space="0" w:color="auto"/>
          </w:divBdr>
        </w:div>
        <w:div w:id="1180585292">
          <w:marLeft w:val="0"/>
          <w:marRight w:val="0"/>
          <w:marTop w:val="0"/>
          <w:marBottom w:val="0"/>
          <w:divBdr>
            <w:top w:val="none" w:sz="0" w:space="0" w:color="auto"/>
            <w:left w:val="none" w:sz="0" w:space="0" w:color="auto"/>
            <w:bottom w:val="none" w:sz="0" w:space="0" w:color="auto"/>
            <w:right w:val="none" w:sz="0" w:space="0" w:color="auto"/>
          </w:divBdr>
        </w:div>
        <w:div w:id="2024478339">
          <w:marLeft w:val="0"/>
          <w:marRight w:val="0"/>
          <w:marTop w:val="0"/>
          <w:marBottom w:val="0"/>
          <w:divBdr>
            <w:top w:val="none" w:sz="0" w:space="0" w:color="auto"/>
            <w:left w:val="none" w:sz="0" w:space="0" w:color="auto"/>
            <w:bottom w:val="none" w:sz="0" w:space="0" w:color="auto"/>
            <w:right w:val="none" w:sz="0" w:space="0" w:color="auto"/>
          </w:divBdr>
        </w:div>
        <w:div w:id="2029746628">
          <w:marLeft w:val="0"/>
          <w:marRight w:val="0"/>
          <w:marTop w:val="0"/>
          <w:marBottom w:val="0"/>
          <w:divBdr>
            <w:top w:val="none" w:sz="0" w:space="0" w:color="auto"/>
            <w:left w:val="none" w:sz="0" w:space="0" w:color="auto"/>
            <w:bottom w:val="none" w:sz="0" w:space="0" w:color="auto"/>
            <w:right w:val="none" w:sz="0" w:space="0" w:color="auto"/>
          </w:divBdr>
        </w:div>
      </w:divsChild>
    </w:div>
    <w:div w:id="1912042483">
      <w:bodyDiv w:val="1"/>
      <w:marLeft w:val="0"/>
      <w:marRight w:val="0"/>
      <w:marTop w:val="0"/>
      <w:marBottom w:val="0"/>
      <w:divBdr>
        <w:top w:val="none" w:sz="0" w:space="0" w:color="auto"/>
        <w:left w:val="none" w:sz="0" w:space="0" w:color="auto"/>
        <w:bottom w:val="none" w:sz="0" w:space="0" w:color="auto"/>
        <w:right w:val="none" w:sz="0" w:space="0" w:color="auto"/>
      </w:divBdr>
    </w:div>
    <w:div w:id="1947156277">
      <w:bodyDiv w:val="1"/>
      <w:marLeft w:val="0"/>
      <w:marRight w:val="0"/>
      <w:marTop w:val="0"/>
      <w:marBottom w:val="0"/>
      <w:divBdr>
        <w:top w:val="none" w:sz="0" w:space="0" w:color="auto"/>
        <w:left w:val="none" w:sz="0" w:space="0" w:color="auto"/>
        <w:bottom w:val="none" w:sz="0" w:space="0" w:color="auto"/>
        <w:right w:val="none" w:sz="0" w:space="0" w:color="auto"/>
      </w:divBdr>
    </w:div>
    <w:div w:id="199190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WCForums@dir.ca.gov"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66ADC-B9FA-44B3-8963-8C518778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Links>
    <vt:vector size="6" baseType="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L. Jones</dc:creator>
  <cp:lastModifiedBy>Medrano, Perla</cp:lastModifiedBy>
  <cp:revision>3</cp:revision>
  <cp:lastPrinted>2018-05-18T22:30:00Z</cp:lastPrinted>
  <dcterms:created xsi:type="dcterms:W3CDTF">2018-05-18T22:30:00Z</dcterms:created>
  <dcterms:modified xsi:type="dcterms:W3CDTF">2018-05-18T22:30:00Z</dcterms:modified>
</cp:coreProperties>
</file>