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A4480" w14:textId="77777777" w:rsidR="00B36931" w:rsidRDefault="00B36931" w:rsidP="00B36931">
      <w:pPr>
        <w:pStyle w:val="MessageHeader"/>
        <w:keepLines w:val="0"/>
        <w:spacing w:after="0" w:line="240" w:lineRule="auto"/>
        <w:jc w:val="center"/>
      </w:pPr>
      <w:r>
        <w:rPr>
          <w:noProof/>
        </w:rPr>
        <w:drawing>
          <wp:inline distT="0" distB="0" distL="0" distR="0" wp14:anchorId="6F8CE629" wp14:editId="0B66A90F">
            <wp:extent cx="77152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590550"/>
                    </a:xfrm>
                    <a:prstGeom prst="rect">
                      <a:avLst/>
                    </a:prstGeom>
                    <a:noFill/>
                    <a:ln>
                      <a:noFill/>
                    </a:ln>
                  </pic:spPr>
                </pic:pic>
              </a:graphicData>
            </a:graphic>
          </wp:inline>
        </w:drawing>
      </w:r>
    </w:p>
    <w:p w14:paraId="6572B9B7" w14:textId="77777777" w:rsidR="00B36931" w:rsidRDefault="00B36931" w:rsidP="00B36931">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7D4B8BCD" w14:textId="1D3CCE76" w:rsidR="00B36931" w:rsidRDefault="00B36931" w:rsidP="00B36931">
      <w:pPr>
        <w:jc w:val="center"/>
        <w:rPr>
          <w:rFonts w:ascii="Gill Sans MT" w:hAnsi="Gill Sans MT"/>
          <w:sz w:val="20"/>
          <w:szCs w:val="20"/>
        </w:rPr>
      </w:pPr>
      <w:r>
        <w:rPr>
          <w:rFonts w:ascii="Gill Sans MT" w:hAnsi="Gill Sans MT"/>
          <w:sz w:val="20"/>
          <w:szCs w:val="20"/>
        </w:rPr>
        <w:t xml:space="preserve">1333 Broadway - Suite 510, Oakland, CA  94612 • Tel: (510) 251-9470 • </w:t>
      </w:r>
      <w:r w:rsidR="001C3213">
        <w:rPr>
          <w:rFonts w:ascii="Gill Sans MT" w:hAnsi="Gill Sans MT"/>
          <w:sz w:val="20"/>
          <w:szCs w:val="20"/>
        </w:rPr>
        <w:t xml:space="preserve">Website:  www.cwci.org </w:t>
      </w:r>
    </w:p>
    <w:p w14:paraId="563F2E02"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1B97E39B" w14:textId="27C07418" w:rsidR="00B36931" w:rsidRDefault="00CD60DE" w:rsidP="00736D1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October 8</w:t>
      </w:r>
      <w:r w:rsidR="00B36931">
        <w:rPr>
          <w:rFonts w:ascii="Times New Roman" w:eastAsia="Times New Roman" w:hAnsi="Times New Roman"/>
          <w:color w:val="000000"/>
          <w:sz w:val="24"/>
          <w:szCs w:val="24"/>
        </w:rPr>
        <w:t>, 20</w:t>
      </w:r>
      <w:r w:rsidR="00962546">
        <w:rPr>
          <w:rFonts w:ascii="Times New Roman" w:eastAsia="Times New Roman" w:hAnsi="Times New Roman"/>
          <w:color w:val="000000"/>
          <w:sz w:val="24"/>
          <w:szCs w:val="24"/>
        </w:rPr>
        <w:t>20</w:t>
      </w:r>
    </w:p>
    <w:p w14:paraId="514F3DE0" w14:textId="77777777" w:rsidR="001C3213" w:rsidRDefault="001C3213" w:rsidP="00B36931">
      <w:pPr>
        <w:autoSpaceDE w:val="0"/>
        <w:autoSpaceDN w:val="0"/>
        <w:spacing w:after="0" w:line="240" w:lineRule="auto"/>
        <w:jc w:val="both"/>
        <w:rPr>
          <w:rFonts w:ascii="Times New Roman" w:eastAsia="Times New Roman" w:hAnsi="Times New Roman"/>
          <w:color w:val="000000"/>
          <w:sz w:val="24"/>
          <w:szCs w:val="24"/>
        </w:rPr>
      </w:pPr>
    </w:p>
    <w:p w14:paraId="2D0377BE" w14:textId="486A157C" w:rsidR="00B36931" w:rsidRDefault="00B36931" w:rsidP="00B36931">
      <w:pPr>
        <w:autoSpaceDE w:val="0"/>
        <w:autoSpaceDN w:val="0"/>
        <w:spacing w:after="0" w:line="240" w:lineRule="auto"/>
        <w:jc w:val="both"/>
        <w:rPr>
          <w:rStyle w:val="Hyperlink"/>
          <w:rFonts w:ascii="Times New Roman" w:hAnsi="Times New Roman"/>
          <w:sz w:val="24"/>
          <w:szCs w:val="24"/>
        </w:rPr>
      </w:pPr>
      <w:r>
        <w:rPr>
          <w:rFonts w:ascii="Times New Roman" w:eastAsia="Times New Roman" w:hAnsi="Times New Roman"/>
          <w:color w:val="000000"/>
          <w:sz w:val="24"/>
          <w:szCs w:val="24"/>
          <w:u w:val="single"/>
        </w:rPr>
        <w:t xml:space="preserve">VIA E-MAIL – </w:t>
      </w:r>
      <w:hyperlink r:id="rId8" w:history="1">
        <w:r w:rsidR="004A4E43" w:rsidRPr="005C3960">
          <w:rPr>
            <w:rStyle w:val="Hyperlink"/>
            <w:rFonts w:ascii="Times New Roman" w:hAnsi="Times New Roman"/>
            <w:sz w:val="24"/>
            <w:szCs w:val="24"/>
          </w:rPr>
          <w:t>DWCForums@dir.ca.gov</w:t>
        </w:r>
      </w:hyperlink>
    </w:p>
    <w:p w14:paraId="3548C5D8" w14:textId="77777777" w:rsidR="00CD60DE" w:rsidRDefault="00CD60DE" w:rsidP="00B36931">
      <w:pPr>
        <w:autoSpaceDE w:val="0"/>
        <w:autoSpaceDN w:val="0"/>
        <w:spacing w:after="0" w:line="240" w:lineRule="auto"/>
        <w:jc w:val="both"/>
        <w:rPr>
          <w:rFonts w:ascii="Times New Roman" w:eastAsia="Times New Roman" w:hAnsi="Times New Roman"/>
          <w:color w:val="000000"/>
          <w:sz w:val="24"/>
          <w:szCs w:val="24"/>
          <w:u w:val="single"/>
        </w:rPr>
      </w:pPr>
    </w:p>
    <w:p w14:paraId="1200C8AF" w14:textId="77777777" w:rsidR="00115808" w:rsidRDefault="00D17CEB" w:rsidP="00D17CEB">
      <w:pPr>
        <w:autoSpaceDE w:val="0"/>
        <w:autoSpaceDN w:val="0"/>
        <w:spacing w:after="0" w:line="240" w:lineRule="auto"/>
        <w:rPr>
          <w:rFonts w:ascii="Times New Roman" w:hAnsi="Times New Roman"/>
          <w:sz w:val="24"/>
          <w:szCs w:val="24"/>
        </w:rPr>
      </w:pPr>
      <w:r w:rsidRPr="00D17CEB">
        <w:rPr>
          <w:rFonts w:ascii="Times New Roman" w:hAnsi="Times New Roman"/>
          <w:sz w:val="24"/>
          <w:szCs w:val="24"/>
        </w:rPr>
        <w:t>Maureen Gray, Regulations Coordinator</w:t>
      </w:r>
      <w:r>
        <w:rPr>
          <w:rFonts w:ascii="Times New Roman" w:hAnsi="Times New Roman"/>
          <w:sz w:val="24"/>
          <w:szCs w:val="24"/>
        </w:rPr>
        <w:t xml:space="preserve"> </w:t>
      </w:r>
      <w:r>
        <w:rPr>
          <w:rFonts w:ascii="Times New Roman" w:hAnsi="Times New Roman"/>
          <w:sz w:val="24"/>
          <w:szCs w:val="24"/>
        </w:rPr>
        <w:br/>
      </w:r>
      <w:r w:rsidRPr="00D17CEB">
        <w:rPr>
          <w:rFonts w:ascii="Times New Roman" w:hAnsi="Times New Roman"/>
          <w:sz w:val="24"/>
          <w:szCs w:val="24"/>
        </w:rPr>
        <w:t>Division of Workers’ Compensation, Legal Unit</w:t>
      </w:r>
      <w:r>
        <w:rPr>
          <w:rFonts w:ascii="Times New Roman" w:hAnsi="Times New Roman"/>
          <w:sz w:val="24"/>
          <w:szCs w:val="24"/>
        </w:rPr>
        <w:br/>
      </w:r>
      <w:r w:rsidRPr="00D17CEB">
        <w:rPr>
          <w:rFonts w:ascii="Times New Roman" w:hAnsi="Times New Roman"/>
          <w:sz w:val="24"/>
          <w:szCs w:val="24"/>
        </w:rPr>
        <w:t xml:space="preserve">P.O. Box 420603 </w:t>
      </w:r>
    </w:p>
    <w:p w14:paraId="3F637769" w14:textId="44BC972F" w:rsidR="00B36931" w:rsidRPr="00D17CEB" w:rsidRDefault="00D17CEB" w:rsidP="00D17CEB">
      <w:pPr>
        <w:autoSpaceDE w:val="0"/>
        <w:autoSpaceDN w:val="0"/>
        <w:spacing w:after="0" w:line="240" w:lineRule="auto"/>
        <w:rPr>
          <w:rFonts w:ascii="Times New Roman" w:eastAsia="Times New Roman" w:hAnsi="Times New Roman"/>
          <w:color w:val="000000"/>
          <w:sz w:val="24"/>
          <w:szCs w:val="24"/>
        </w:rPr>
      </w:pPr>
      <w:r w:rsidRPr="00D17CEB">
        <w:rPr>
          <w:rFonts w:ascii="Times New Roman" w:hAnsi="Times New Roman"/>
          <w:sz w:val="24"/>
          <w:szCs w:val="24"/>
        </w:rPr>
        <w:t xml:space="preserve">San Francisco, CA 94142 </w:t>
      </w:r>
      <w:r>
        <w:rPr>
          <w:rFonts w:ascii="Times New Roman" w:hAnsi="Times New Roman"/>
          <w:sz w:val="24"/>
          <w:szCs w:val="24"/>
        </w:rPr>
        <w:br/>
      </w:r>
      <w:r w:rsidRPr="00D17CEB">
        <w:rPr>
          <w:rFonts w:ascii="Times New Roman" w:hAnsi="Times New Roman"/>
          <w:sz w:val="24"/>
          <w:szCs w:val="24"/>
        </w:rPr>
        <w:t>Attn: DWC Forums</w:t>
      </w:r>
      <w:r>
        <w:rPr>
          <w:rFonts w:ascii="Times New Roman" w:hAnsi="Times New Roman"/>
          <w:sz w:val="24"/>
          <w:szCs w:val="24"/>
        </w:rPr>
        <w:br/>
      </w:r>
      <w:r>
        <w:rPr>
          <w:rFonts w:ascii="Times New Roman" w:hAnsi="Times New Roman"/>
          <w:sz w:val="24"/>
          <w:szCs w:val="24"/>
        </w:rPr>
        <w:br/>
      </w:r>
      <w:r w:rsidR="00B36931" w:rsidRPr="00D17CEB">
        <w:rPr>
          <w:rFonts w:ascii="Times New Roman" w:eastAsia="Times New Roman" w:hAnsi="Times New Roman"/>
          <w:b/>
          <w:color w:val="000000"/>
          <w:sz w:val="24"/>
          <w:szCs w:val="24"/>
        </w:rPr>
        <w:t>Re:</w:t>
      </w:r>
      <w:r w:rsidR="006F1B22" w:rsidRPr="00D17CEB">
        <w:rPr>
          <w:rFonts w:ascii="Times New Roman" w:eastAsia="Times New Roman" w:hAnsi="Times New Roman"/>
          <w:b/>
          <w:color w:val="000000"/>
          <w:sz w:val="24"/>
          <w:szCs w:val="24"/>
        </w:rPr>
        <w:t xml:space="preserve">  </w:t>
      </w:r>
      <w:r w:rsidR="00B36931" w:rsidRPr="00D17CEB">
        <w:rPr>
          <w:rFonts w:ascii="Times New Roman" w:eastAsia="Times New Roman" w:hAnsi="Times New Roman"/>
          <w:b/>
          <w:color w:val="000000"/>
          <w:sz w:val="24"/>
          <w:szCs w:val="24"/>
        </w:rPr>
        <w:t xml:space="preserve">Proposed </w:t>
      </w:r>
      <w:r w:rsidR="00CD5AA1" w:rsidRPr="00D17CEB">
        <w:rPr>
          <w:rFonts w:ascii="Times New Roman" w:eastAsia="Times New Roman" w:hAnsi="Times New Roman"/>
          <w:b/>
          <w:color w:val="000000"/>
          <w:sz w:val="24"/>
          <w:szCs w:val="24"/>
        </w:rPr>
        <w:t>Amendments to the Copy Service Fee Schedule</w:t>
      </w:r>
      <w:r w:rsidR="00427B49" w:rsidRPr="00D17CEB">
        <w:rPr>
          <w:rFonts w:ascii="Times New Roman" w:eastAsia="Times New Roman" w:hAnsi="Times New Roman"/>
          <w:b/>
          <w:color w:val="000000"/>
          <w:sz w:val="24"/>
          <w:szCs w:val="24"/>
        </w:rPr>
        <w:t xml:space="preserve"> Regulations</w:t>
      </w:r>
    </w:p>
    <w:p w14:paraId="65E8BCAD" w14:textId="77777777" w:rsidR="00A1511B" w:rsidRPr="00D17CEB" w:rsidRDefault="00A1511B" w:rsidP="00B36931">
      <w:pPr>
        <w:tabs>
          <w:tab w:val="left" w:pos="720"/>
        </w:tabs>
        <w:autoSpaceDE w:val="0"/>
        <w:autoSpaceDN w:val="0"/>
        <w:spacing w:after="0" w:line="240" w:lineRule="auto"/>
        <w:rPr>
          <w:rFonts w:ascii="Times New Roman" w:eastAsia="Times New Roman" w:hAnsi="Times New Roman"/>
          <w:color w:val="000000"/>
          <w:sz w:val="24"/>
          <w:szCs w:val="24"/>
        </w:rPr>
      </w:pPr>
    </w:p>
    <w:p w14:paraId="2C9B2844" w14:textId="77777777" w:rsidR="00B36931" w:rsidRDefault="00B36931" w:rsidP="00B36931">
      <w:pPr>
        <w:tabs>
          <w:tab w:val="left" w:pos="720"/>
        </w:tabs>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Dear Ms. Gray:  </w:t>
      </w:r>
    </w:p>
    <w:p w14:paraId="5764965D" w14:textId="77777777" w:rsidR="00B36931" w:rsidRDefault="00B36931" w:rsidP="00B36931">
      <w:pPr>
        <w:autoSpaceDE w:val="0"/>
        <w:autoSpaceDN w:val="0"/>
        <w:spacing w:after="0" w:line="240" w:lineRule="auto"/>
        <w:rPr>
          <w:rFonts w:ascii="Times New Roman" w:eastAsia="Times New Roman" w:hAnsi="Times New Roman"/>
          <w:color w:val="000000"/>
          <w:sz w:val="24"/>
          <w:szCs w:val="24"/>
        </w:rPr>
      </w:pPr>
    </w:p>
    <w:p w14:paraId="4F697265" w14:textId="67373190" w:rsidR="00962546" w:rsidRPr="004541EA" w:rsidRDefault="00962546" w:rsidP="00962546">
      <w:pPr>
        <w:spacing w:after="0" w:line="240" w:lineRule="auto"/>
        <w:rPr>
          <w:rFonts w:ascii="Times New Roman" w:eastAsia="Times New Roman" w:hAnsi="Times New Roman"/>
          <w:sz w:val="24"/>
          <w:szCs w:val="24"/>
        </w:rPr>
      </w:pPr>
      <w:r w:rsidRPr="00495C50">
        <w:rPr>
          <w:rFonts w:ascii="Times New Roman" w:eastAsia="Times New Roman" w:hAnsi="Times New Roman"/>
          <w:color w:val="000000"/>
          <w:sz w:val="24"/>
          <w:szCs w:val="24"/>
        </w:rPr>
        <w:t xml:space="preserve">These comments on proposed </w:t>
      </w:r>
      <w:r w:rsidR="00CD5AA1" w:rsidRPr="00495C50">
        <w:rPr>
          <w:rFonts w:ascii="Times New Roman" w:eastAsia="Times New Roman" w:hAnsi="Times New Roman"/>
          <w:color w:val="000000"/>
          <w:sz w:val="24"/>
          <w:szCs w:val="24"/>
        </w:rPr>
        <w:t>amendments to the Copy Service Fee Schedule</w:t>
      </w:r>
      <w:r w:rsidRPr="00495C50">
        <w:rPr>
          <w:rFonts w:ascii="Times New Roman" w:eastAsia="Times New Roman" w:hAnsi="Times New Roman"/>
          <w:color w:val="000000"/>
          <w:sz w:val="24"/>
          <w:szCs w:val="24"/>
        </w:rPr>
        <w:t xml:space="preserve"> are presented on behalf of members of the California Workers’ Compensation Institute (the Institute).  Institute </w:t>
      </w:r>
      <w:r w:rsidRPr="00495C50">
        <w:rPr>
          <w:rFonts w:ascii="Times New Roman" w:eastAsia="Times New Roman" w:hAnsi="Times New Roman"/>
          <w:sz w:val="24"/>
          <w:szCs w:val="24"/>
        </w:rPr>
        <w:t>members include insurers writing 8</w:t>
      </w:r>
      <w:r w:rsidR="00EF6420" w:rsidRPr="00495C50">
        <w:rPr>
          <w:rFonts w:ascii="Times New Roman" w:eastAsia="Times New Roman" w:hAnsi="Times New Roman"/>
          <w:sz w:val="24"/>
          <w:szCs w:val="24"/>
        </w:rPr>
        <w:t>1</w:t>
      </w:r>
      <w:r w:rsidRPr="00495C50">
        <w:rPr>
          <w:rFonts w:ascii="Times New Roman" w:eastAsia="Times New Roman" w:hAnsi="Times New Roman"/>
          <w:sz w:val="24"/>
          <w:szCs w:val="24"/>
        </w:rPr>
        <w:t>% of California’s workers’ compensation premium, and self-insured employers with $</w:t>
      </w:r>
      <w:r w:rsidR="00EF6420" w:rsidRPr="00495C50">
        <w:rPr>
          <w:rFonts w:ascii="Times New Roman" w:eastAsia="Times New Roman" w:hAnsi="Times New Roman"/>
          <w:sz w:val="24"/>
          <w:szCs w:val="24"/>
        </w:rPr>
        <w:t>88</w:t>
      </w:r>
      <w:r w:rsidRPr="00495C50">
        <w:rPr>
          <w:rFonts w:ascii="Times New Roman" w:eastAsia="Times New Roman" w:hAnsi="Times New Roman"/>
          <w:sz w:val="24"/>
          <w:szCs w:val="24"/>
        </w:rPr>
        <w:t>B of annual payroll (3</w:t>
      </w:r>
      <w:r w:rsidR="00EF6420" w:rsidRPr="00495C50">
        <w:rPr>
          <w:rFonts w:ascii="Times New Roman" w:eastAsia="Times New Roman" w:hAnsi="Times New Roman"/>
          <w:sz w:val="24"/>
          <w:szCs w:val="24"/>
        </w:rPr>
        <w:t>6.1</w:t>
      </w:r>
      <w:r w:rsidRPr="00495C50">
        <w:rPr>
          <w:rFonts w:ascii="Times New Roman" w:eastAsia="Times New Roman" w:hAnsi="Times New Roman"/>
          <w:sz w:val="24"/>
          <w:szCs w:val="24"/>
        </w:rPr>
        <w:t>% of the state’s total annual self-insured payroll).</w:t>
      </w:r>
      <w:r>
        <w:rPr>
          <w:rFonts w:ascii="Times New Roman" w:eastAsia="Times New Roman" w:hAnsi="Times New Roman"/>
          <w:sz w:val="24"/>
          <w:szCs w:val="24"/>
        </w:rPr>
        <w:t xml:space="preserve"> </w:t>
      </w:r>
    </w:p>
    <w:p w14:paraId="1B565D18" w14:textId="77777777" w:rsidR="00962546" w:rsidRPr="004541EA" w:rsidRDefault="00962546" w:rsidP="00962546">
      <w:pPr>
        <w:spacing w:after="0" w:line="240" w:lineRule="auto"/>
        <w:rPr>
          <w:rFonts w:ascii="Times New Roman" w:eastAsia="Times New Roman" w:hAnsi="Times New Roman"/>
          <w:color w:val="000000"/>
          <w:sz w:val="24"/>
          <w:szCs w:val="24"/>
        </w:rPr>
      </w:pPr>
    </w:p>
    <w:p w14:paraId="5B3E115F" w14:textId="77777777" w:rsidR="00962546" w:rsidRDefault="00962546" w:rsidP="00962546">
      <w:pPr>
        <w:tabs>
          <w:tab w:val="left" w:pos="900"/>
        </w:tabs>
        <w:spacing w:after="0" w:line="240" w:lineRule="auto"/>
        <w:rPr>
          <w:rFonts w:ascii="Times New Roman" w:eastAsia="Times New Roman" w:hAnsi="Times New Roman"/>
          <w:sz w:val="24"/>
          <w:szCs w:val="24"/>
        </w:rPr>
      </w:pPr>
      <w:r w:rsidRPr="001D31DD">
        <w:rPr>
          <w:rFonts w:ascii="Times New Roman" w:eastAsia="Times New Roman" w:hAnsi="Times New Roman"/>
          <w:sz w:val="24"/>
          <w:szCs w:val="24"/>
        </w:rPr>
        <w:t>Insurer members of the Institute include AIG, Alaska National Insurance Company, Allianz Global Corporate and Specialty, AmTrust North America, AXA XL Insurance, Berkshire Hathaway, CHUBB, CNA, CompWest Insurance Company, Crum &amp; Forster, EMPLOYERS, Everest National Insurance Company, GUARD Insurance Companies, The Hanover Insurance Company, The Hartford, ICW Group, Liberty Mutual Insurance, North American Casualty Company, Pacific Compensation Insurance Company, Preferred Employers Insurance, Republic Indemnity Company of America, Sentry Insurance, State Compensation Insurance Fund, Travelers, WCF National Insurance Company, Zenith Insurance Company, and Zurich North America.</w:t>
      </w:r>
    </w:p>
    <w:p w14:paraId="772D576E" w14:textId="77777777" w:rsidR="00962546" w:rsidRPr="004541EA" w:rsidRDefault="00962546" w:rsidP="00962546">
      <w:pPr>
        <w:tabs>
          <w:tab w:val="left" w:pos="900"/>
        </w:tabs>
        <w:spacing w:after="0" w:line="240" w:lineRule="auto"/>
        <w:rPr>
          <w:rFonts w:ascii="Times New Roman" w:eastAsia="Times New Roman" w:hAnsi="Times New Roman"/>
          <w:sz w:val="24"/>
          <w:szCs w:val="24"/>
        </w:rPr>
      </w:pPr>
    </w:p>
    <w:p w14:paraId="218002B6" w14:textId="77777777" w:rsidR="00962546" w:rsidRDefault="00962546" w:rsidP="00962546">
      <w:pPr>
        <w:tabs>
          <w:tab w:val="left" w:pos="900"/>
        </w:tabs>
        <w:spacing w:after="200" w:line="240" w:lineRule="auto"/>
        <w:rPr>
          <w:rFonts w:ascii="Times New Roman" w:eastAsia="Times New Roman" w:hAnsi="Times New Roman"/>
          <w:sz w:val="24"/>
          <w:szCs w:val="24"/>
        </w:rPr>
      </w:pPr>
      <w:r w:rsidRPr="001D31DD">
        <w:rPr>
          <w:rFonts w:ascii="Times New Roman" w:eastAsia="Times New Roman" w:hAnsi="Times New Roman"/>
          <w:sz w:val="24"/>
          <w:szCs w:val="24"/>
        </w:rPr>
        <w:t xml:space="preserve">Self-insured employer members include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East Bay Municipal Utility District, Foster Farms, 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University of California, and The Walt Disney Company. </w:t>
      </w:r>
    </w:p>
    <w:p w14:paraId="2C19950F" w14:textId="431F968C" w:rsidR="00EF6420" w:rsidRDefault="00427B49" w:rsidP="00A5137F">
      <w:pPr>
        <w:tabs>
          <w:tab w:val="left" w:pos="900"/>
        </w:tabs>
        <w:spacing w:after="0" w:line="240" w:lineRule="auto"/>
        <w:rPr>
          <w:rFonts w:ascii="Times New Roman" w:hAnsi="Times New Roman"/>
          <w:sz w:val="24"/>
          <w:szCs w:val="24"/>
        </w:rPr>
      </w:pPr>
      <w:r w:rsidRPr="00427B49">
        <w:rPr>
          <w:rFonts w:ascii="Times New Roman" w:hAnsi="Times New Roman"/>
          <w:sz w:val="24"/>
          <w:szCs w:val="24"/>
        </w:rPr>
        <w:t>Recommended revisions to the proposed regulation</w:t>
      </w:r>
      <w:r w:rsidR="001377EC">
        <w:rPr>
          <w:rFonts w:ascii="Times New Roman" w:hAnsi="Times New Roman"/>
          <w:sz w:val="24"/>
          <w:szCs w:val="24"/>
        </w:rPr>
        <w:t>s</w:t>
      </w:r>
      <w:r w:rsidRPr="00427B49">
        <w:rPr>
          <w:rFonts w:ascii="Times New Roman" w:hAnsi="Times New Roman"/>
          <w:sz w:val="24"/>
          <w:szCs w:val="24"/>
        </w:rPr>
        <w:t xml:space="preserve"> are indicated by </w:t>
      </w:r>
      <w:r w:rsidRPr="00427B49">
        <w:rPr>
          <w:rFonts w:ascii="Times New Roman" w:hAnsi="Times New Roman"/>
          <w:sz w:val="24"/>
          <w:szCs w:val="24"/>
          <w:highlight w:val="yellow"/>
          <w:u w:val="single"/>
        </w:rPr>
        <w:t>underscore</w:t>
      </w:r>
      <w:r w:rsidRPr="00427B49">
        <w:rPr>
          <w:rFonts w:ascii="Times New Roman" w:hAnsi="Times New Roman"/>
          <w:sz w:val="24"/>
          <w:szCs w:val="24"/>
        </w:rPr>
        <w:t xml:space="preserve"> and </w:t>
      </w:r>
      <w:r w:rsidRPr="00427B49">
        <w:rPr>
          <w:rFonts w:ascii="Times New Roman" w:hAnsi="Times New Roman"/>
          <w:strike/>
          <w:sz w:val="24"/>
          <w:szCs w:val="24"/>
          <w:highlight w:val="yellow"/>
        </w:rPr>
        <w:t>strikeout</w:t>
      </w:r>
      <w:r w:rsidRPr="00427B49">
        <w:rPr>
          <w:rFonts w:ascii="Times New Roman" w:hAnsi="Times New Roman"/>
          <w:sz w:val="24"/>
          <w:szCs w:val="24"/>
        </w:rPr>
        <w:t xml:space="preserve">. </w:t>
      </w:r>
      <w:r w:rsidR="00115808">
        <w:rPr>
          <w:rFonts w:ascii="Times New Roman" w:hAnsi="Times New Roman"/>
          <w:sz w:val="24"/>
          <w:szCs w:val="24"/>
        </w:rPr>
        <w:t xml:space="preserve"> </w:t>
      </w:r>
      <w:r w:rsidRPr="00427B49">
        <w:rPr>
          <w:rFonts w:ascii="Times New Roman" w:hAnsi="Times New Roman"/>
          <w:sz w:val="24"/>
          <w:szCs w:val="24"/>
        </w:rPr>
        <w:t>Comments and discussion by the Institute are identified by italicized text.</w:t>
      </w:r>
    </w:p>
    <w:p w14:paraId="1F41CBA8" w14:textId="77777777" w:rsidR="00427B49" w:rsidRPr="00427B49" w:rsidRDefault="00427B49" w:rsidP="00A5137F">
      <w:pPr>
        <w:tabs>
          <w:tab w:val="left" w:pos="900"/>
        </w:tabs>
        <w:spacing w:after="0" w:line="240" w:lineRule="auto"/>
        <w:rPr>
          <w:rFonts w:ascii="Times New Roman" w:eastAsia="Times New Roman" w:hAnsi="Times New Roman"/>
          <w:sz w:val="24"/>
          <w:szCs w:val="24"/>
        </w:rPr>
      </w:pPr>
    </w:p>
    <w:p w14:paraId="63C06FD8" w14:textId="77777777" w:rsidR="007C4944" w:rsidRPr="007C4944" w:rsidRDefault="007C4944" w:rsidP="007C4944">
      <w:pPr>
        <w:spacing w:after="0" w:line="240" w:lineRule="auto"/>
        <w:rPr>
          <w:rFonts w:ascii="Times New Roman" w:hAnsi="Times New Roman"/>
          <w:b/>
          <w:sz w:val="24"/>
          <w:szCs w:val="24"/>
        </w:rPr>
      </w:pPr>
    </w:p>
    <w:p w14:paraId="2A077903" w14:textId="77777777" w:rsidR="00CB2215" w:rsidRDefault="00CB2215" w:rsidP="00736D18">
      <w:pPr>
        <w:spacing w:after="200" w:line="276" w:lineRule="auto"/>
        <w:rPr>
          <w:rFonts w:ascii="Times New Roman" w:hAnsi="Times New Roman"/>
          <w:b/>
          <w:bCs/>
          <w:sz w:val="24"/>
          <w:szCs w:val="24"/>
        </w:rPr>
      </w:pPr>
    </w:p>
    <w:p w14:paraId="616710AA" w14:textId="50FD8C98" w:rsidR="00736D18" w:rsidRPr="007C4944" w:rsidRDefault="00736D18" w:rsidP="00736D18">
      <w:pPr>
        <w:spacing w:after="200" w:line="276" w:lineRule="auto"/>
        <w:rPr>
          <w:rFonts w:ascii="Times New Roman" w:hAnsi="Times New Roman"/>
          <w:b/>
          <w:bCs/>
          <w:sz w:val="24"/>
          <w:szCs w:val="24"/>
        </w:rPr>
      </w:pPr>
      <w:r w:rsidRPr="007C4944">
        <w:rPr>
          <w:rFonts w:ascii="Times New Roman" w:hAnsi="Times New Roman"/>
          <w:b/>
          <w:bCs/>
          <w:sz w:val="24"/>
          <w:szCs w:val="24"/>
        </w:rPr>
        <w:lastRenderedPageBreak/>
        <w:t>Recommendation:</w:t>
      </w:r>
    </w:p>
    <w:p w14:paraId="688F92F3" w14:textId="2A680762" w:rsidR="007C4944" w:rsidRPr="007C4944" w:rsidRDefault="007C4944" w:rsidP="007C4944">
      <w:pPr>
        <w:keepNext/>
        <w:keepLines/>
        <w:spacing w:after="240" w:line="276" w:lineRule="auto"/>
        <w:outlineLvl w:val="1"/>
        <w:rPr>
          <w:rFonts w:ascii="Times New Roman" w:eastAsia="Times New Roman" w:hAnsi="Times New Roman"/>
          <w:b/>
          <w:sz w:val="24"/>
          <w:szCs w:val="24"/>
        </w:rPr>
      </w:pPr>
      <w:r w:rsidRPr="007C4944">
        <w:rPr>
          <w:rFonts w:ascii="Times New Roman" w:eastAsia="Times New Roman" w:hAnsi="Times New Roman"/>
          <w:b/>
          <w:sz w:val="24"/>
          <w:szCs w:val="24"/>
        </w:rPr>
        <w:t>§ 9980. Definitions.</w:t>
      </w:r>
    </w:p>
    <w:p w14:paraId="6FA33801" w14:textId="4E9CB9FF" w:rsidR="00B2718C" w:rsidRDefault="007C4944" w:rsidP="00B2718C">
      <w:pPr>
        <w:spacing w:after="200" w:line="240" w:lineRule="auto"/>
        <w:rPr>
          <w:rFonts w:ascii="Times New Roman" w:hAnsi="Times New Roman"/>
          <w:sz w:val="24"/>
          <w:szCs w:val="24"/>
        </w:rPr>
      </w:pPr>
      <w:r w:rsidRPr="007C4944">
        <w:rPr>
          <w:rFonts w:ascii="Times New Roman" w:hAnsi="Times New Roman"/>
          <w:sz w:val="24"/>
          <w:szCs w:val="24"/>
        </w:rPr>
        <w:t>As used in this article:</w:t>
      </w:r>
    </w:p>
    <w:p w14:paraId="33D6A79C" w14:textId="68B7D640" w:rsidR="007C4944" w:rsidRPr="007C4944" w:rsidRDefault="007C4944" w:rsidP="007C4944">
      <w:pPr>
        <w:spacing w:after="200" w:line="276" w:lineRule="auto"/>
        <w:ind w:left="360"/>
        <w:rPr>
          <w:rFonts w:ascii="Times New Roman" w:hAnsi="Times New Roman"/>
          <w:sz w:val="24"/>
          <w:szCs w:val="24"/>
          <w:u w:val="single"/>
        </w:rPr>
      </w:pPr>
      <w:r w:rsidRPr="00B2718C">
        <w:rPr>
          <w:rFonts w:ascii="Times New Roman" w:hAnsi="Times New Roman"/>
          <w:sz w:val="24"/>
          <w:szCs w:val="24"/>
        </w:rPr>
        <w:t>(f) “Initial set</w:t>
      </w:r>
      <w:r w:rsidRPr="007C4944">
        <w:rPr>
          <w:rFonts w:ascii="Times New Roman" w:hAnsi="Times New Roman"/>
          <w:sz w:val="24"/>
          <w:szCs w:val="24"/>
        </w:rPr>
        <w:t xml:space="preserve"> of records” means records or documents that have been recorded in paper, electronic, film, digital, or other format from one custodian of records under one subpoena or authorization.  </w:t>
      </w:r>
      <w:r w:rsidRPr="007C4944">
        <w:rPr>
          <w:rFonts w:ascii="Times New Roman" w:hAnsi="Times New Roman"/>
          <w:sz w:val="24"/>
          <w:szCs w:val="24"/>
          <w:highlight w:val="yellow"/>
        </w:rPr>
        <w:t>“</w:t>
      </w:r>
      <w:r w:rsidRPr="007C4944">
        <w:rPr>
          <w:rFonts w:ascii="Times New Roman" w:hAnsi="Times New Roman"/>
          <w:sz w:val="24"/>
          <w:szCs w:val="24"/>
          <w:highlight w:val="yellow"/>
          <w:u w:val="single"/>
        </w:rPr>
        <w:t>Initial set of records” does not include separate types of records requested from a single source, regardless of the number of subpoenas issued.</w:t>
      </w:r>
    </w:p>
    <w:p w14:paraId="44DDD4DA" w14:textId="67B4B266" w:rsidR="007C4944" w:rsidRPr="007C4944" w:rsidRDefault="007C4944" w:rsidP="00F5658C">
      <w:pPr>
        <w:spacing w:after="240" w:line="240" w:lineRule="auto"/>
        <w:rPr>
          <w:rFonts w:ascii="Times New Roman" w:hAnsi="Times New Roman"/>
          <w:i/>
          <w:iCs/>
          <w:sz w:val="24"/>
          <w:szCs w:val="24"/>
        </w:rPr>
      </w:pPr>
      <w:r w:rsidRPr="007C4944">
        <w:rPr>
          <w:rFonts w:ascii="Times New Roman" w:hAnsi="Times New Roman"/>
          <w:b/>
          <w:bCs/>
          <w:sz w:val="24"/>
          <w:szCs w:val="24"/>
        </w:rPr>
        <w:t xml:space="preserve">Discussion: </w:t>
      </w:r>
      <w:r w:rsidRPr="007C4944">
        <w:rPr>
          <w:rFonts w:ascii="Times New Roman" w:hAnsi="Times New Roman"/>
          <w:b/>
          <w:bCs/>
          <w:sz w:val="24"/>
          <w:szCs w:val="24"/>
        </w:rPr>
        <w:br/>
      </w:r>
      <w:r w:rsidRPr="007C4944">
        <w:rPr>
          <w:rFonts w:ascii="Times New Roman" w:hAnsi="Times New Roman"/>
          <w:b/>
          <w:bCs/>
          <w:sz w:val="24"/>
          <w:szCs w:val="24"/>
        </w:rPr>
        <w:br/>
      </w:r>
      <w:r w:rsidR="00B2718C">
        <w:rPr>
          <w:rFonts w:ascii="Times New Roman" w:hAnsi="Times New Roman"/>
          <w:i/>
          <w:iCs/>
          <w:sz w:val="24"/>
          <w:szCs w:val="24"/>
        </w:rPr>
        <w:t xml:space="preserve">In the initial forum comments from 2019, concerns were raised about the practice of issuing </w:t>
      </w:r>
      <w:r w:rsidRPr="007C4944">
        <w:rPr>
          <w:rFonts w:ascii="Times New Roman" w:hAnsi="Times New Roman"/>
          <w:i/>
          <w:iCs/>
          <w:sz w:val="24"/>
          <w:szCs w:val="24"/>
        </w:rPr>
        <w:t>multiple subpoenas to the same custodian of records for different types of records for the same injured worker (e.g., separate subpoenas for payroll records, employee handbook, personnel</w:t>
      </w:r>
      <w:r w:rsidR="00B2718C">
        <w:rPr>
          <w:rFonts w:ascii="Times New Roman" w:hAnsi="Times New Roman"/>
          <w:i/>
          <w:iCs/>
          <w:sz w:val="24"/>
          <w:szCs w:val="24"/>
        </w:rPr>
        <w:t xml:space="preserve"> records,</w:t>
      </w:r>
      <w:r w:rsidRPr="007C4944">
        <w:rPr>
          <w:rFonts w:ascii="Times New Roman" w:hAnsi="Times New Roman"/>
          <w:i/>
          <w:iCs/>
          <w:sz w:val="24"/>
          <w:szCs w:val="24"/>
        </w:rPr>
        <w:t xml:space="preserve"> medical records, etc.) when one subpoena </w:t>
      </w:r>
      <w:r w:rsidR="00B2718C">
        <w:rPr>
          <w:rFonts w:ascii="Times New Roman" w:hAnsi="Times New Roman"/>
          <w:i/>
          <w:iCs/>
          <w:sz w:val="24"/>
          <w:szCs w:val="24"/>
        </w:rPr>
        <w:t>would be sufficient</w:t>
      </w:r>
      <w:r w:rsidRPr="007C4944">
        <w:rPr>
          <w:rFonts w:ascii="Times New Roman" w:hAnsi="Times New Roman"/>
          <w:i/>
          <w:iCs/>
          <w:sz w:val="24"/>
          <w:szCs w:val="24"/>
        </w:rPr>
        <w:t xml:space="preserve"> to obtain </w:t>
      </w:r>
      <w:r w:rsidR="00B2718C">
        <w:rPr>
          <w:rFonts w:ascii="Times New Roman" w:hAnsi="Times New Roman"/>
          <w:i/>
          <w:iCs/>
          <w:sz w:val="24"/>
          <w:szCs w:val="24"/>
        </w:rPr>
        <w:t>different types of</w:t>
      </w:r>
      <w:r w:rsidRPr="007C4944">
        <w:rPr>
          <w:rFonts w:ascii="Times New Roman" w:hAnsi="Times New Roman"/>
          <w:i/>
          <w:iCs/>
          <w:sz w:val="24"/>
          <w:szCs w:val="24"/>
        </w:rPr>
        <w:t xml:space="preserve"> records from a single source.</w:t>
      </w:r>
      <w:r w:rsidR="00B2718C">
        <w:rPr>
          <w:rFonts w:ascii="Times New Roman" w:hAnsi="Times New Roman"/>
          <w:i/>
          <w:iCs/>
          <w:sz w:val="24"/>
          <w:szCs w:val="24"/>
        </w:rPr>
        <w:t xml:space="preserve">  The Institute urges the Division to revisit this issue and take the opportunity to preclude the practice, which has led to disputes and ultimately the adjudication of lien claims that must be resolved by the WCAB.</w:t>
      </w:r>
    </w:p>
    <w:p w14:paraId="0D3B76D5" w14:textId="65DD3F71" w:rsidR="007C4944" w:rsidRDefault="007C4944" w:rsidP="00F5658C">
      <w:pPr>
        <w:widowControl w:val="0"/>
        <w:spacing w:after="240" w:line="276" w:lineRule="auto"/>
        <w:outlineLvl w:val="1"/>
        <w:rPr>
          <w:rFonts w:ascii="Times New Roman" w:eastAsia="Times New Roman" w:hAnsi="Times New Roman"/>
          <w:b/>
          <w:sz w:val="24"/>
          <w:szCs w:val="24"/>
        </w:rPr>
      </w:pPr>
      <w:r w:rsidRPr="007C4944">
        <w:rPr>
          <w:rFonts w:ascii="Times New Roman" w:eastAsia="Times New Roman" w:hAnsi="Times New Roman"/>
          <w:b/>
          <w:sz w:val="24"/>
          <w:szCs w:val="24"/>
        </w:rPr>
        <w:br/>
        <w:t>Recommendation:</w:t>
      </w:r>
    </w:p>
    <w:p w14:paraId="4C44ECAA" w14:textId="0B380662" w:rsidR="00F5658C" w:rsidRPr="007C4944" w:rsidRDefault="00F5658C" w:rsidP="007C4944">
      <w:pPr>
        <w:keepNext/>
        <w:keepLines/>
        <w:spacing w:after="240" w:line="276" w:lineRule="auto"/>
        <w:outlineLvl w:val="1"/>
        <w:rPr>
          <w:rFonts w:ascii="Times New Roman" w:eastAsia="Times New Roman" w:hAnsi="Times New Roman"/>
          <w:b/>
          <w:sz w:val="24"/>
          <w:szCs w:val="24"/>
        </w:rPr>
      </w:pPr>
      <w:r w:rsidRPr="007C4944">
        <w:rPr>
          <w:rFonts w:ascii="Times New Roman" w:eastAsia="Times New Roman" w:hAnsi="Times New Roman"/>
          <w:b/>
          <w:sz w:val="24"/>
          <w:szCs w:val="24"/>
        </w:rPr>
        <w:t>§ 9981. Bills for Copy Services.</w:t>
      </w:r>
    </w:p>
    <w:p w14:paraId="74D4411D" w14:textId="77777777" w:rsidR="00820E5D" w:rsidRPr="00E1096E" w:rsidRDefault="00820E5D" w:rsidP="00820E5D">
      <w:pPr>
        <w:ind w:left="360"/>
        <w:rPr>
          <w:rFonts w:ascii="Times New Roman" w:hAnsi="Times New Roman"/>
          <w:sz w:val="24"/>
          <w:szCs w:val="24"/>
          <w:u w:val="single"/>
        </w:rPr>
      </w:pPr>
      <w:r w:rsidRPr="00E1096E">
        <w:rPr>
          <w:rFonts w:ascii="Times New Roman" w:hAnsi="Times New Roman"/>
          <w:sz w:val="24"/>
          <w:szCs w:val="24"/>
        </w:rPr>
        <w:t>(b) Bills for copy and related</w:t>
      </w:r>
      <w:r w:rsidRPr="00E1096E">
        <w:rPr>
          <w:rFonts w:ascii="Times New Roman" w:hAnsi="Times New Roman"/>
          <w:sz w:val="24"/>
          <w:szCs w:val="24"/>
          <w:u w:val="single"/>
        </w:rPr>
        <w:t xml:space="preserve"> </w:t>
      </w:r>
      <w:r w:rsidRPr="00E1096E">
        <w:rPr>
          <w:rFonts w:ascii="Times New Roman" w:hAnsi="Times New Roman"/>
          <w:sz w:val="24"/>
          <w:szCs w:val="24"/>
        </w:rPr>
        <w:t>services must specify the services provided and include:</w:t>
      </w:r>
    </w:p>
    <w:p w14:paraId="2F03A79B" w14:textId="70EDC3AE"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(3) The</w:t>
      </w:r>
      <w:r w:rsidRPr="00E1096E">
        <w:rPr>
          <w:rFonts w:ascii="Times New Roman" w:hAnsi="Times New Roman"/>
          <w:sz w:val="24"/>
          <w:szCs w:val="24"/>
          <w:u w:val="single"/>
        </w:rPr>
        <w:t xml:space="preserve"> </w:t>
      </w:r>
      <w:r w:rsidRPr="00E1096E">
        <w:rPr>
          <w:rFonts w:ascii="Times New Roman" w:hAnsi="Times New Roman"/>
          <w:sz w:val="24"/>
          <w:szCs w:val="24"/>
        </w:rPr>
        <w:t>source of the</w:t>
      </w:r>
      <w:r w:rsidRPr="00E1096E">
        <w:rPr>
          <w:rFonts w:ascii="Times New Roman" w:hAnsi="Times New Roman"/>
          <w:sz w:val="24"/>
          <w:szCs w:val="24"/>
          <w:u w:val="single"/>
        </w:rPr>
        <w:t xml:space="preserve"> </w:t>
      </w:r>
      <w:r w:rsidRPr="00E1096E">
        <w:rPr>
          <w:rFonts w:ascii="Times New Roman" w:hAnsi="Times New Roman"/>
          <w:sz w:val="24"/>
          <w:szCs w:val="24"/>
        </w:rPr>
        <w:t xml:space="preserve">information, the type of records produced, </w:t>
      </w:r>
      <w:r w:rsidRPr="00E1096E">
        <w:rPr>
          <w:rFonts w:ascii="Times New Roman" w:hAnsi="Times New Roman"/>
          <w:sz w:val="24"/>
          <w:szCs w:val="24"/>
          <w:highlight w:val="yellow"/>
          <w:u w:val="single"/>
        </w:rPr>
        <w:t>the date range of the copied records</w:t>
      </w:r>
      <w:r w:rsidRPr="00E1096E">
        <w:rPr>
          <w:rFonts w:ascii="Times New Roman" w:hAnsi="Times New Roman"/>
          <w:sz w:val="24"/>
          <w:szCs w:val="24"/>
        </w:rPr>
        <w:t xml:space="preserve">, the date of </w:t>
      </w:r>
      <w:r w:rsidRPr="00E1096E">
        <w:rPr>
          <w:rFonts w:ascii="Times New Roman" w:hAnsi="Times New Roman"/>
          <w:sz w:val="24"/>
          <w:szCs w:val="24"/>
          <w:highlight w:val="yellow"/>
          <w:u w:val="single"/>
        </w:rPr>
        <w:t>copy</w:t>
      </w:r>
      <w:r w:rsidRPr="00E1096E">
        <w:rPr>
          <w:rFonts w:ascii="Times New Roman" w:hAnsi="Times New Roman"/>
          <w:sz w:val="24"/>
          <w:szCs w:val="24"/>
        </w:rPr>
        <w:t xml:space="preserve"> service, a description of the billed services, and the number of pages produced; and </w:t>
      </w:r>
    </w:p>
    <w:p w14:paraId="3A41AF7D" w14:textId="77777777" w:rsidR="00773556" w:rsidRPr="0019033E" w:rsidRDefault="00773556" w:rsidP="00773556">
      <w:pPr>
        <w:ind w:left="360"/>
        <w:rPr>
          <w:rFonts w:ascii="Times New Roman" w:hAnsi="Times New Roman"/>
          <w:sz w:val="24"/>
          <w:szCs w:val="24"/>
        </w:rPr>
      </w:pPr>
      <w:r w:rsidRPr="0019033E">
        <w:rPr>
          <w:rFonts w:ascii="Times New Roman" w:hAnsi="Times New Roman"/>
          <w:sz w:val="24"/>
          <w:szCs w:val="24"/>
        </w:rPr>
        <w:t>(4) The date the records were requested, the name of the individual requesting the records, and a statement from the requesting party, signed under penalty of perjury, that the request for records was issued in good faith, is not duplicative, and that the records are necessary to the litigation of the claim.</w:t>
      </w:r>
    </w:p>
    <w:p w14:paraId="04F62182"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 xml:space="preserve">(c) Bills submitted under this section </w:t>
      </w:r>
      <w:r w:rsidRPr="00E1096E">
        <w:rPr>
          <w:rFonts w:ascii="Times New Roman" w:hAnsi="Times New Roman"/>
          <w:strike/>
          <w:sz w:val="24"/>
          <w:szCs w:val="24"/>
          <w:highlight w:val="yellow"/>
        </w:rPr>
        <w:t>must use</w:t>
      </w:r>
      <w:r w:rsidRPr="00E1096E">
        <w:rPr>
          <w:rFonts w:ascii="Times New Roman" w:hAnsi="Times New Roman"/>
          <w:sz w:val="24"/>
          <w:szCs w:val="24"/>
        </w:rPr>
        <w:t xml:space="preserve"> </w:t>
      </w:r>
      <w:r w:rsidRPr="00E1096E">
        <w:rPr>
          <w:rFonts w:ascii="Times New Roman" w:hAnsi="Times New Roman"/>
          <w:sz w:val="24"/>
          <w:szCs w:val="24"/>
          <w:highlight w:val="yellow"/>
          <w:u w:val="single"/>
        </w:rPr>
        <w:t>are limited to</w:t>
      </w:r>
      <w:r w:rsidRPr="00E1096E">
        <w:rPr>
          <w:rFonts w:ascii="Times New Roman" w:hAnsi="Times New Roman"/>
          <w:sz w:val="24"/>
          <w:szCs w:val="24"/>
        </w:rPr>
        <w:t xml:space="preserve"> the following codes:</w:t>
      </w:r>
    </w:p>
    <w:p w14:paraId="71703C8F" w14:textId="24078F82" w:rsidR="00773556" w:rsidRPr="00E1096E" w:rsidRDefault="00773556" w:rsidP="00773556">
      <w:pPr>
        <w:ind w:left="360"/>
        <w:rPr>
          <w:rFonts w:ascii="Times New Roman" w:hAnsi="Times New Roman"/>
          <w:sz w:val="24"/>
          <w:szCs w:val="24"/>
          <w:u w:val="single"/>
        </w:rPr>
      </w:pPr>
      <w:r w:rsidRPr="00E1096E">
        <w:rPr>
          <w:rFonts w:ascii="Times New Roman" w:hAnsi="Times New Roman"/>
          <w:sz w:val="24"/>
          <w:szCs w:val="24"/>
        </w:rPr>
        <w:t>(1) WC 020: Flat Fee of $180</w:t>
      </w:r>
      <w:r w:rsidRPr="00E1096E">
        <w:rPr>
          <w:rFonts w:ascii="Times New Roman" w:hAnsi="Times New Roman"/>
          <w:sz w:val="24"/>
          <w:szCs w:val="24"/>
          <w:u w:val="single"/>
        </w:rPr>
        <w:t xml:space="preserve"> </w:t>
      </w:r>
      <w:r w:rsidRPr="00E1096E">
        <w:rPr>
          <w:rFonts w:ascii="Times New Roman" w:hAnsi="Times New Roman"/>
          <w:sz w:val="24"/>
          <w:szCs w:val="24"/>
          <w:highlight w:val="yellow"/>
          <w:u w:val="single"/>
        </w:rPr>
        <w:t>for services rendered between July 1, 2015</w:t>
      </w:r>
      <w:r w:rsidR="00820E5D">
        <w:rPr>
          <w:rFonts w:ascii="Times New Roman" w:hAnsi="Times New Roman"/>
          <w:sz w:val="24"/>
          <w:szCs w:val="24"/>
          <w:highlight w:val="yellow"/>
          <w:u w:val="single"/>
        </w:rPr>
        <w:t>,</w:t>
      </w:r>
      <w:r w:rsidRPr="00E1096E">
        <w:rPr>
          <w:rFonts w:ascii="Times New Roman" w:hAnsi="Times New Roman"/>
          <w:sz w:val="24"/>
          <w:szCs w:val="24"/>
          <w:highlight w:val="yellow"/>
          <w:u w:val="single"/>
        </w:rPr>
        <w:t xml:space="preserve"> and December 31, 2020, or $210 for services rendered </w:t>
      </w:r>
      <w:r w:rsidR="005A3E70">
        <w:rPr>
          <w:rFonts w:ascii="Times New Roman" w:hAnsi="Times New Roman"/>
          <w:sz w:val="24"/>
          <w:szCs w:val="24"/>
          <w:highlight w:val="yellow"/>
          <w:u w:val="single"/>
        </w:rPr>
        <w:t>on</w:t>
      </w:r>
      <w:r w:rsidR="00E30F5D">
        <w:rPr>
          <w:rFonts w:ascii="Times New Roman" w:hAnsi="Times New Roman"/>
          <w:sz w:val="24"/>
          <w:szCs w:val="24"/>
          <w:highlight w:val="yellow"/>
          <w:u w:val="single"/>
        </w:rPr>
        <w:t xml:space="preserve"> or </w:t>
      </w:r>
      <w:r w:rsidRPr="00E1096E">
        <w:rPr>
          <w:rFonts w:ascii="Times New Roman" w:hAnsi="Times New Roman"/>
          <w:sz w:val="24"/>
          <w:szCs w:val="24"/>
          <w:highlight w:val="yellow"/>
          <w:u w:val="single"/>
        </w:rPr>
        <w:t>after January 1, 2021.</w:t>
      </w:r>
    </w:p>
    <w:p w14:paraId="79D02CF6"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(2) WC 021: Cancelled Service - $75.00.</w:t>
      </w:r>
    </w:p>
    <w:p w14:paraId="4259D2AD"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(3) WC 022: Certificate of No Records - $75.00.</w:t>
      </w:r>
    </w:p>
    <w:p w14:paraId="0AF413B0"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 xml:space="preserve">(4) WC 023: Per Page Fee of </w:t>
      </w:r>
      <w:r w:rsidRPr="00E1096E">
        <w:rPr>
          <w:rFonts w:ascii="Times New Roman" w:hAnsi="Times New Roman"/>
          <w:sz w:val="24"/>
          <w:szCs w:val="24"/>
          <w:highlight w:val="yellow"/>
          <w:u w:val="single"/>
        </w:rPr>
        <w:t>$0</w:t>
      </w:r>
      <w:r w:rsidRPr="00E1096E">
        <w:rPr>
          <w:rFonts w:ascii="Times New Roman" w:hAnsi="Times New Roman"/>
          <w:sz w:val="24"/>
          <w:szCs w:val="24"/>
        </w:rPr>
        <w:t>.10 per page.</w:t>
      </w:r>
    </w:p>
    <w:p w14:paraId="50A3FC70" w14:textId="17618A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 xml:space="preserve">(5) WC 024: Records from the Employment Development Department (EDD) of $20. </w:t>
      </w:r>
    </w:p>
    <w:p w14:paraId="3E1822B0" w14:textId="5526E9FB"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(6) WC 025: Records from the Workers’ Compensation Insurance Rating Bureau</w:t>
      </w:r>
      <w:r w:rsidR="00115808">
        <w:rPr>
          <w:rFonts w:ascii="Times New Roman" w:hAnsi="Times New Roman"/>
          <w:sz w:val="24"/>
          <w:szCs w:val="24"/>
        </w:rPr>
        <w:t xml:space="preserve"> </w:t>
      </w:r>
      <w:r w:rsidR="00115808" w:rsidRPr="00115808">
        <w:rPr>
          <w:rFonts w:ascii="Times New Roman" w:hAnsi="Times New Roman"/>
          <w:sz w:val="24"/>
          <w:szCs w:val="24"/>
          <w:highlight w:val="yellow"/>
          <w:u w:val="single"/>
        </w:rPr>
        <w:t>(WCIRB)</w:t>
      </w:r>
      <w:r w:rsidRPr="00E1096E">
        <w:rPr>
          <w:rFonts w:ascii="Times New Roman" w:hAnsi="Times New Roman"/>
          <w:sz w:val="24"/>
          <w:szCs w:val="24"/>
        </w:rPr>
        <w:t xml:space="preserve"> of $30.</w:t>
      </w:r>
    </w:p>
    <w:p w14:paraId="3EF79726"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(7) WC 026: Additional Electronic Set of $5.</w:t>
      </w:r>
    </w:p>
    <w:p w14:paraId="3B6E6525"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(8) WC 027: Additional Electronic Set of $30.</w:t>
      </w:r>
    </w:p>
    <w:p w14:paraId="152B1C34"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(9) WC 028: Duplication of X-Ray or scan of $10.26.</w:t>
      </w:r>
    </w:p>
    <w:p w14:paraId="31E5AF9D"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lastRenderedPageBreak/>
        <w:t>(10) WC 029: Electronic storage media - $3.00.</w:t>
      </w:r>
    </w:p>
    <w:p w14:paraId="538EE0C4"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(11) WC 030: Requested Services. (Indicate amount.)</w:t>
      </w:r>
    </w:p>
    <w:p w14:paraId="2B51AB07"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(12) WC 031: Contracted Fees for Additional Sets. (Indicate amount.)</w:t>
      </w:r>
    </w:p>
    <w:p w14:paraId="771AEDA0" w14:textId="77777777" w:rsidR="00773556" w:rsidRPr="00E1096E" w:rsidRDefault="00773556" w:rsidP="00773556">
      <w:pPr>
        <w:ind w:left="360"/>
        <w:rPr>
          <w:rFonts w:ascii="Times New Roman" w:hAnsi="Times New Roman"/>
          <w:sz w:val="24"/>
          <w:szCs w:val="24"/>
        </w:rPr>
      </w:pPr>
      <w:r w:rsidRPr="00E1096E">
        <w:rPr>
          <w:rFonts w:ascii="Times New Roman" w:hAnsi="Times New Roman"/>
          <w:sz w:val="24"/>
          <w:szCs w:val="24"/>
        </w:rPr>
        <w:t>(13) WC 032: Contracted Fees.</w:t>
      </w:r>
    </w:p>
    <w:p w14:paraId="36CA56F9" w14:textId="77777777" w:rsidR="0076712B" w:rsidRDefault="00773556" w:rsidP="0076712B">
      <w:pPr>
        <w:ind w:left="360"/>
        <w:rPr>
          <w:rFonts w:ascii="Times New Roman" w:hAnsi="Times New Roman"/>
          <w:strike/>
          <w:sz w:val="24"/>
          <w:szCs w:val="24"/>
        </w:rPr>
      </w:pPr>
      <w:r w:rsidRPr="00E1096E">
        <w:rPr>
          <w:rFonts w:ascii="Times New Roman" w:hAnsi="Times New Roman"/>
          <w:strike/>
          <w:sz w:val="24"/>
          <w:szCs w:val="24"/>
          <w:highlight w:val="yellow"/>
        </w:rPr>
        <w:t>(14) WC 033: Flat Fee of $210.</w:t>
      </w:r>
    </w:p>
    <w:p w14:paraId="6213EFEE" w14:textId="78502C8F" w:rsidR="00773556" w:rsidRDefault="00773556" w:rsidP="0076712B">
      <w:pPr>
        <w:ind w:left="360"/>
        <w:rPr>
          <w:rFonts w:ascii="Times New Roman" w:hAnsi="Times New Roman"/>
          <w:strike/>
          <w:sz w:val="24"/>
          <w:szCs w:val="24"/>
        </w:rPr>
      </w:pPr>
      <w:r w:rsidRPr="00E1096E">
        <w:rPr>
          <w:rFonts w:ascii="Times New Roman" w:hAnsi="Times New Roman"/>
          <w:sz w:val="24"/>
          <w:szCs w:val="24"/>
        </w:rPr>
        <w:t>(15) S9999: Sales Tax.</w:t>
      </w:r>
      <w:r w:rsidRPr="007C4944">
        <w:rPr>
          <w:rFonts w:ascii="Times New Roman" w:hAnsi="Times New Roman"/>
          <w:strike/>
          <w:sz w:val="24"/>
          <w:szCs w:val="24"/>
        </w:rPr>
        <w:t xml:space="preserve"> </w:t>
      </w:r>
    </w:p>
    <w:p w14:paraId="3F7B9731" w14:textId="2C3DEA8A" w:rsidR="007C4944" w:rsidRPr="0076712B" w:rsidRDefault="007C4944" w:rsidP="00115808">
      <w:pPr>
        <w:spacing w:after="200" w:line="276" w:lineRule="auto"/>
        <w:ind w:left="360"/>
        <w:rPr>
          <w:rFonts w:ascii="Times New Roman" w:hAnsi="Times New Roman"/>
          <w:sz w:val="24"/>
          <w:szCs w:val="24"/>
        </w:rPr>
      </w:pPr>
      <w:r w:rsidRPr="0076712B">
        <w:rPr>
          <w:rFonts w:ascii="Times New Roman" w:hAnsi="Times New Roman"/>
          <w:sz w:val="24"/>
          <w:szCs w:val="24"/>
        </w:rPr>
        <w:t xml:space="preserve">(d) All bills submitted under this section must include a statement under penalty of perjury that the services described in the bill are neither related to nor the result of a violation of Labor Code section 139.32. </w:t>
      </w:r>
    </w:p>
    <w:p w14:paraId="03641AF5" w14:textId="56CA1277" w:rsidR="007C4944" w:rsidRPr="0076712B" w:rsidRDefault="007C4944" w:rsidP="00115808">
      <w:pPr>
        <w:spacing w:after="200" w:line="276" w:lineRule="auto"/>
        <w:ind w:left="360"/>
        <w:rPr>
          <w:rFonts w:ascii="Times New Roman" w:hAnsi="Times New Roman"/>
          <w:strike/>
          <w:sz w:val="24"/>
          <w:szCs w:val="24"/>
        </w:rPr>
      </w:pPr>
      <w:r w:rsidRPr="0076712B">
        <w:rPr>
          <w:rFonts w:ascii="Times New Roman" w:hAnsi="Times New Roman"/>
          <w:strike/>
          <w:sz w:val="24"/>
          <w:szCs w:val="24"/>
          <w:highlight w:val="yellow"/>
        </w:rPr>
        <w:t>(e) Bills must be paid in accordance with Labor Code sections 4621, 4622, 4603.2, 4603.4 and 5811.</w:t>
      </w:r>
    </w:p>
    <w:p w14:paraId="73552A4F" w14:textId="39AC90DB" w:rsidR="00AE7B23" w:rsidRDefault="007C4944" w:rsidP="007C4944">
      <w:pPr>
        <w:spacing w:after="200" w:line="276" w:lineRule="auto"/>
        <w:rPr>
          <w:rFonts w:ascii="Times New Roman" w:hAnsi="Times New Roman"/>
          <w:b/>
          <w:bCs/>
          <w:sz w:val="24"/>
          <w:szCs w:val="24"/>
        </w:rPr>
      </w:pPr>
      <w:r w:rsidRPr="007C4944">
        <w:rPr>
          <w:rFonts w:ascii="Times New Roman" w:hAnsi="Times New Roman"/>
          <w:b/>
          <w:bCs/>
          <w:sz w:val="24"/>
          <w:szCs w:val="24"/>
        </w:rPr>
        <w:t>Discussion:</w:t>
      </w:r>
    </w:p>
    <w:p w14:paraId="75F23B6F" w14:textId="2A736D19" w:rsidR="00AE7B23" w:rsidRDefault="00AE7B23" w:rsidP="00AE7B23">
      <w:pPr>
        <w:rPr>
          <w:rFonts w:ascii="Times New Roman" w:hAnsi="Times New Roman"/>
          <w:i/>
          <w:iCs/>
          <w:sz w:val="24"/>
          <w:szCs w:val="24"/>
        </w:rPr>
      </w:pPr>
      <w:r w:rsidRPr="00E1096E">
        <w:rPr>
          <w:rFonts w:ascii="Times New Roman" w:hAnsi="Times New Roman"/>
          <w:i/>
          <w:iCs/>
          <w:sz w:val="24"/>
          <w:szCs w:val="24"/>
        </w:rPr>
        <w:t xml:space="preserve">The Institute recommends additional language under </w:t>
      </w:r>
      <w:r w:rsidR="007953B6">
        <w:rPr>
          <w:rFonts w:ascii="Times New Roman" w:hAnsi="Times New Roman"/>
          <w:i/>
          <w:iCs/>
          <w:sz w:val="24"/>
          <w:szCs w:val="24"/>
        </w:rPr>
        <w:t>subsection</w:t>
      </w:r>
      <w:r w:rsidRPr="00E1096E">
        <w:rPr>
          <w:rFonts w:ascii="Times New Roman" w:hAnsi="Times New Roman"/>
          <w:i/>
          <w:iCs/>
          <w:sz w:val="24"/>
          <w:szCs w:val="24"/>
        </w:rPr>
        <w:t xml:space="preserve"> (b)(3), describing the </w:t>
      </w:r>
      <w:r w:rsidR="00820E5D">
        <w:rPr>
          <w:rFonts w:ascii="Times New Roman" w:hAnsi="Times New Roman"/>
          <w:i/>
          <w:iCs/>
          <w:sz w:val="24"/>
          <w:szCs w:val="24"/>
        </w:rPr>
        <w:t xml:space="preserve">copied </w:t>
      </w:r>
      <w:r w:rsidRPr="00E1096E">
        <w:rPr>
          <w:rFonts w:ascii="Times New Roman" w:hAnsi="Times New Roman"/>
          <w:i/>
          <w:iCs/>
          <w:sz w:val="24"/>
          <w:szCs w:val="24"/>
        </w:rPr>
        <w:t>records.  Requiring the bills for copy services to include the date range of the records copied will enable identification of duplicative services.</w:t>
      </w:r>
    </w:p>
    <w:p w14:paraId="67507BBB" w14:textId="0073A9A7" w:rsidR="00AE7B23" w:rsidRDefault="00AE7B23" w:rsidP="00AE7B23">
      <w:pPr>
        <w:rPr>
          <w:rFonts w:ascii="Times New Roman" w:hAnsi="Times New Roman"/>
          <w:i/>
          <w:iCs/>
          <w:sz w:val="24"/>
          <w:szCs w:val="24"/>
        </w:rPr>
      </w:pPr>
      <w:r>
        <w:rPr>
          <w:rFonts w:ascii="Times New Roman" w:hAnsi="Times New Roman"/>
          <w:i/>
          <w:iCs/>
          <w:sz w:val="24"/>
          <w:szCs w:val="24"/>
        </w:rPr>
        <w:t xml:space="preserve">In </w:t>
      </w:r>
      <w:r w:rsidR="007953B6">
        <w:rPr>
          <w:rFonts w:ascii="Times New Roman" w:hAnsi="Times New Roman"/>
          <w:i/>
          <w:iCs/>
          <w:sz w:val="24"/>
          <w:szCs w:val="24"/>
        </w:rPr>
        <w:t>subsection</w:t>
      </w:r>
      <w:r w:rsidR="007953B6" w:rsidRPr="00E1096E">
        <w:rPr>
          <w:rFonts w:ascii="Times New Roman" w:hAnsi="Times New Roman"/>
          <w:i/>
          <w:iCs/>
          <w:sz w:val="24"/>
          <w:szCs w:val="24"/>
        </w:rPr>
        <w:t xml:space="preserve"> </w:t>
      </w:r>
      <w:r>
        <w:rPr>
          <w:rFonts w:ascii="Times New Roman" w:hAnsi="Times New Roman"/>
          <w:i/>
          <w:iCs/>
          <w:sz w:val="24"/>
          <w:szCs w:val="24"/>
        </w:rPr>
        <w:t xml:space="preserve">(b)(4), the Institute understands that the Division intends to address the questionable practice of </w:t>
      </w:r>
      <w:r w:rsidR="00D9757A">
        <w:rPr>
          <w:rFonts w:ascii="Times New Roman" w:hAnsi="Times New Roman"/>
          <w:i/>
          <w:iCs/>
          <w:sz w:val="24"/>
          <w:szCs w:val="24"/>
        </w:rPr>
        <w:t>random searches</w:t>
      </w:r>
      <w:r>
        <w:rPr>
          <w:rFonts w:ascii="Times New Roman" w:hAnsi="Times New Roman"/>
          <w:i/>
          <w:iCs/>
          <w:sz w:val="24"/>
          <w:szCs w:val="24"/>
        </w:rPr>
        <w:t xml:space="preserve"> for records</w:t>
      </w:r>
      <w:r w:rsidR="00D9757A">
        <w:rPr>
          <w:rFonts w:ascii="Times New Roman" w:hAnsi="Times New Roman"/>
          <w:i/>
          <w:iCs/>
          <w:sz w:val="24"/>
          <w:szCs w:val="24"/>
        </w:rPr>
        <w:t xml:space="preserve"> from sources not known to be connected to the case</w:t>
      </w:r>
      <w:r>
        <w:rPr>
          <w:rFonts w:ascii="Times New Roman" w:hAnsi="Times New Roman"/>
          <w:i/>
          <w:iCs/>
          <w:sz w:val="24"/>
          <w:szCs w:val="24"/>
        </w:rPr>
        <w:t xml:space="preserve">, by requiring the requesting party to verify that a legitimate basis for the requested records exists.  </w:t>
      </w:r>
      <w:r w:rsidR="00D9757A">
        <w:rPr>
          <w:rFonts w:ascii="Times New Roman" w:hAnsi="Times New Roman"/>
          <w:i/>
          <w:iCs/>
          <w:sz w:val="24"/>
          <w:szCs w:val="24"/>
        </w:rPr>
        <w:t xml:space="preserve">Unfortunately, the proposed language </w:t>
      </w:r>
      <w:r w:rsidR="00820E5D">
        <w:rPr>
          <w:rFonts w:ascii="Times New Roman" w:hAnsi="Times New Roman"/>
          <w:i/>
          <w:iCs/>
          <w:sz w:val="24"/>
          <w:szCs w:val="24"/>
        </w:rPr>
        <w:t>will</w:t>
      </w:r>
      <w:r w:rsidR="00D9757A">
        <w:rPr>
          <w:rFonts w:ascii="Times New Roman" w:hAnsi="Times New Roman"/>
          <w:i/>
          <w:iCs/>
          <w:sz w:val="24"/>
          <w:szCs w:val="24"/>
        </w:rPr>
        <w:t xml:space="preserve"> likely not </w:t>
      </w:r>
      <w:r w:rsidR="00820E5D">
        <w:rPr>
          <w:rFonts w:ascii="Times New Roman" w:hAnsi="Times New Roman"/>
          <w:i/>
          <w:iCs/>
          <w:sz w:val="24"/>
          <w:szCs w:val="24"/>
        </w:rPr>
        <w:t xml:space="preserve">represent </w:t>
      </w:r>
      <w:r w:rsidR="00D9757A">
        <w:rPr>
          <w:rFonts w:ascii="Times New Roman" w:hAnsi="Times New Roman"/>
          <w:i/>
          <w:iCs/>
          <w:sz w:val="24"/>
          <w:szCs w:val="24"/>
        </w:rPr>
        <w:t>a sufficient deterrent.  The Institute hopes that further examination of this problem area during the regulatory process will result in a more actionable solution.</w:t>
      </w:r>
    </w:p>
    <w:p w14:paraId="68DF139F" w14:textId="08BC7EB8" w:rsidR="00AE7B23" w:rsidRDefault="007953B6" w:rsidP="00AE7B23">
      <w:pPr>
        <w:rPr>
          <w:rFonts w:ascii="Times New Roman" w:hAnsi="Times New Roman"/>
          <w:i/>
          <w:iCs/>
          <w:sz w:val="24"/>
          <w:szCs w:val="24"/>
        </w:rPr>
      </w:pPr>
      <w:r>
        <w:rPr>
          <w:rFonts w:ascii="Times New Roman" w:hAnsi="Times New Roman"/>
          <w:i/>
          <w:iCs/>
          <w:sz w:val="24"/>
          <w:szCs w:val="24"/>
        </w:rPr>
        <w:t>In subsection</w:t>
      </w:r>
      <w:r w:rsidRPr="00E1096E">
        <w:rPr>
          <w:rFonts w:ascii="Times New Roman" w:hAnsi="Times New Roman"/>
          <w:i/>
          <w:iCs/>
          <w:sz w:val="24"/>
          <w:szCs w:val="24"/>
        </w:rPr>
        <w:t xml:space="preserve"> </w:t>
      </w:r>
      <w:r>
        <w:rPr>
          <w:rFonts w:ascii="Times New Roman" w:hAnsi="Times New Roman"/>
          <w:i/>
          <w:iCs/>
          <w:sz w:val="24"/>
          <w:szCs w:val="24"/>
        </w:rPr>
        <w:t>(c), t</w:t>
      </w:r>
      <w:r w:rsidR="00AE7B23">
        <w:rPr>
          <w:rFonts w:ascii="Times New Roman" w:hAnsi="Times New Roman"/>
          <w:i/>
          <w:iCs/>
          <w:sz w:val="24"/>
          <w:szCs w:val="24"/>
        </w:rPr>
        <w:t>he Institute recommends replacing the propose</w:t>
      </w:r>
      <w:r w:rsidR="0019033E">
        <w:rPr>
          <w:rFonts w:ascii="Times New Roman" w:hAnsi="Times New Roman"/>
          <w:i/>
          <w:iCs/>
          <w:sz w:val="24"/>
          <w:szCs w:val="24"/>
        </w:rPr>
        <w:t>d</w:t>
      </w:r>
      <w:r w:rsidR="00AE7B23">
        <w:rPr>
          <w:rFonts w:ascii="Times New Roman" w:hAnsi="Times New Roman"/>
          <w:i/>
          <w:iCs/>
          <w:sz w:val="24"/>
          <w:szCs w:val="24"/>
        </w:rPr>
        <w:t xml:space="preserve"> “must use” text with “limited to</w:t>
      </w:r>
      <w:r w:rsidR="0019033E">
        <w:rPr>
          <w:rFonts w:ascii="Times New Roman" w:hAnsi="Times New Roman"/>
          <w:i/>
          <w:iCs/>
          <w:sz w:val="24"/>
          <w:szCs w:val="24"/>
        </w:rPr>
        <w:t>,</w:t>
      </w:r>
      <w:r w:rsidR="00AE7B23">
        <w:rPr>
          <w:rFonts w:ascii="Times New Roman" w:hAnsi="Times New Roman"/>
          <w:i/>
          <w:iCs/>
          <w:sz w:val="24"/>
          <w:szCs w:val="24"/>
        </w:rPr>
        <w:t xml:space="preserve">” </w:t>
      </w:r>
      <w:r w:rsidR="0019033E">
        <w:rPr>
          <w:rFonts w:ascii="Times New Roman" w:hAnsi="Times New Roman"/>
          <w:i/>
          <w:iCs/>
          <w:sz w:val="24"/>
          <w:szCs w:val="24"/>
        </w:rPr>
        <w:t xml:space="preserve">in order </w:t>
      </w:r>
      <w:r w:rsidR="00AE7B23">
        <w:rPr>
          <w:rFonts w:ascii="Times New Roman" w:hAnsi="Times New Roman"/>
          <w:i/>
          <w:iCs/>
          <w:sz w:val="24"/>
          <w:szCs w:val="24"/>
        </w:rPr>
        <w:t>to clarify that no other codes may be used to bill copy and related services, without implying that each bill will include all listed codes.</w:t>
      </w:r>
      <w:r>
        <w:rPr>
          <w:rFonts w:ascii="Times New Roman" w:hAnsi="Times New Roman"/>
          <w:i/>
          <w:iCs/>
          <w:sz w:val="24"/>
          <w:szCs w:val="24"/>
        </w:rPr>
        <w:t xml:space="preserve">  Additional changes are recommended for consistency. </w:t>
      </w:r>
    </w:p>
    <w:p w14:paraId="5100B62B" w14:textId="489CC78D" w:rsidR="00AE7B23" w:rsidRPr="00E1096E" w:rsidRDefault="00AE7B23" w:rsidP="00AE7B23">
      <w:pPr>
        <w:rPr>
          <w:rFonts w:ascii="Times New Roman" w:hAnsi="Times New Roman"/>
          <w:i/>
          <w:iCs/>
          <w:sz w:val="24"/>
          <w:szCs w:val="24"/>
        </w:rPr>
      </w:pPr>
      <w:r>
        <w:rPr>
          <w:rFonts w:ascii="Times New Roman" w:hAnsi="Times New Roman"/>
          <w:i/>
          <w:iCs/>
          <w:sz w:val="24"/>
          <w:szCs w:val="24"/>
        </w:rPr>
        <w:t xml:space="preserve">To avoid confusion, the Institute recommends using the same code (WC 020) to denote flat fee services irrespective of the date of service.  As is common with other California </w:t>
      </w:r>
      <w:r w:rsidR="0019033E">
        <w:rPr>
          <w:rFonts w:ascii="Times New Roman" w:hAnsi="Times New Roman"/>
          <w:i/>
          <w:iCs/>
          <w:sz w:val="24"/>
          <w:szCs w:val="24"/>
        </w:rPr>
        <w:t>w</w:t>
      </w:r>
      <w:r>
        <w:rPr>
          <w:rFonts w:ascii="Times New Roman" w:hAnsi="Times New Roman"/>
          <w:i/>
          <w:iCs/>
          <w:sz w:val="24"/>
          <w:szCs w:val="24"/>
        </w:rPr>
        <w:t xml:space="preserve">orkers’ </w:t>
      </w:r>
      <w:r w:rsidR="0019033E">
        <w:rPr>
          <w:rFonts w:ascii="Times New Roman" w:hAnsi="Times New Roman"/>
          <w:i/>
          <w:iCs/>
          <w:sz w:val="24"/>
          <w:szCs w:val="24"/>
        </w:rPr>
        <w:t>c</w:t>
      </w:r>
      <w:r>
        <w:rPr>
          <w:rFonts w:ascii="Times New Roman" w:hAnsi="Times New Roman"/>
          <w:i/>
          <w:iCs/>
          <w:sz w:val="24"/>
          <w:szCs w:val="24"/>
        </w:rPr>
        <w:t>ompensation fee schedules, the payment amount for the same code would</w:t>
      </w:r>
      <w:r w:rsidR="0019033E">
        <w:rPr>
          <w:rFonts w:ascii="Times New Roman" w:hAnsi="Times New Roman"/>
          <w:i/>
          <w:iCs/>
          <w:sz w:val="24"/>
          <w:szCs w:val="24"/>
        </w:rPr>
        <w:t xml:space="preserve"> simply</w:t>
      </w:r>
      <w:r>
        <w:rPr>
          <w:rFonts w:ascii="Times New Roman" w:hAnsi="Times New Roman"/>
          <w:i/>
          <w:iCs/>
          <w:sz w:val="24"/>
          <w:szCs w:val="24"/>
        </w:rPr>
        <w:t xml:space="preserve"> be determined by the date of service.</w:t>
      </w:r>
    </w:p>
    <w:p w14:paraId="642ABE1A" w14:textId="77777777" w:rsidR="00F5658C" w:rsidRDefault="007C4944" w:rsidP="0019033E">
      <w:pPr>
        <w:spacing w:after="200" w:line="276" w:lineRule="auto"/>
        <w:rPr>
          <w:rFonts w:ascii="Times New Roman" w:hAnsi="Times New Roman"/>
          <w:i/>
          <w:iCs/>
          <w:color w:val="000000"/>
          <w:sz w:val="24"/>
          <w:szCs w:val="24"/>
        </w:rPr>
      </w:pPr>
      <w:r w:rsidRPr="007C4944">
        <w:rPr>
          <w:rFonts w:ascii="Times New Roman" w:hAnsi="Times New Roman"/>
          <w:i/>
          <w:iCs/>
          <w:color w:val="000000"/>
          <w:sz w:val="24"/>
          <w:szCs w:val="24"/>
        </w:rPr>
        <w:t xml:space="preserve">Subsection (e) is a statement of existing law, which is to be avoided.  The Institute recognizes that the question of the application of penalty and interest to delayed payment of copy service fees has been the subject of dispute.  If, by this new subsection, the Division intends to confirm that the penalty and interest are applicable not only to delayed medical-legal copy service charges under </w:t>
      </w:r>
      <w:r w:rsidR="0076712B">
        <w:rPr>
          <w:rFonts w:ascii="Times New Roman" w:hAnsi="Times New Roman"/>
          <w:i/>
          <w:iCs/>
          <w:color w:val="000000"/>
          <w:sz w:val="24"/>
          <w:szCs w:val="24"/>
        </w:rPr>
        <w:t>Labor Code</w:t>
      </w:r>
      <w:r w:rsidRPr="007C4944">
        <w:rPr>
          <w:rFonts w:ascii="Times New Roman" w:hAnsi="Times New Roman"/>
          <w:i/>
          <w:iCs/>
          <w:color w:val="000000"/>
          <w:sz w:val="24"/>
          <w:szCs w:val="24"/>
        </w:rPr>
        <w:t xml:space="preserve"> section 4622 but also to delayed medical treatment copy service charges under </w:t>
      </w:r>
      <w:r w:rsidR="0076712B">
        <w:rPr>
          <w:rFonts w:ascii="Times New Roman" w:hAnsi="Times New Roman"/>
          <w:i/>
          <w:iCs/>
          <w:color w:val="000000"/>
          <w:sz w:val="24"/>
          <w:szCs w:val="24"/>
        </w:rPr>
        <w:t>Labor Code</w:t>
      </w:r>
      <w:r w:rsidR="0076712B" w:rsidRPr="007C4944">
        <w:rPr>
          <w:rFonts w:ascii="Times New Roman" w:hAnsi="Times New Roman"/>
          <w:i/>
          <w:iCs/>
          <w:color w:val="000000"/>
          <w:sz w:val="24"/>
          <w:szCs w:val="24"/>
        </w:rPr>
        <w:t xml:space="preserve"> </w:t>
      </w:r>
      <w:r w:rsidRPr="007C4944">
        <w:rPr>
          <w:rFonts w:ascii="Times New Roman" w:hAnsi="Times New Roman"/>
          <w:i/>
          <w:iCs/>
          <w:color w:val="000000"/>
          <w:sz w:val="24"/>
          <w:szCs w:val="24"/>
        </w:rPr>
        <w:t>section 4603.2, the proposed language does not accomplish that result.  It is true that section 4603.2(b)(1)(A) expressly includes “copy services” in its requirement for itemization of services; however, section 4603.2(b)(2), which authorizes penalty and interest for delayed payments, is expressly limited to “medical treatment provided or prescribed by the treating physician” and does not include copy services payments.</w:t>
      </w:r>
      <w:r w:rsidR="0019033E">
        <w:rPr>
          <w:rFonts w:ascii="Times New Roman" w:hAnsi="Times New Roman"/>
          <w:i/>
          <w:iCs/>
          <w:color w:val="000000"/>
          <w:sz w:val="24"/>
          <w:szCs w:val="24"/>
        </w:rPr>
        <w:t xml:space="preserve">  </w:t>
      </w:r>
      <w:r w:rsidRPr="007C4944">
        <w:rPr>
          <w:rFonts w:ascii="Times New Roman" w:hAnsi="Times New Roman"/>
          <w:i/>
          <w:iCs/>
          <w:color w:val="000000"/>
          <w:sz w:val="24"/>
          <w:szCs w:val="24"/>
        </w:rPr>
        <w:t>The proposed language of subsection (e) here cannot be used to justify an award of penalty and interest for delayed payment of medical treatment copy services where the statute itself does not authorize it.   </w:t>
      </w:r>
    </w:p>
    <w:p w14:paraId="608CE1C3" w14:textId="47651A76" w:rsidR="007C4944" w:rsidRPr="007C4944" w:rsidRDefault="007C4944" w:rsidP="0019033E">
      <w:pPr>
        <w:spacing w:after="200" w:line="276" w:lineRule="auto"/>
        <w:rPr>
          <w:rFonts w:ascii="Times New Roman" w:eastAsia="Times New Roman" w:hAnsi="Times New Roman"/>
          <w:b/>
          <w:sz w:val="24"/>
          <w:szCs w:val="24"/>
        </w:rPr>
      </w:pPr>
      <w:r w:rsidRPr="007C4944">
        <w:rPr>
          <w:rFonts w:ascii="Times New Roman" w:eastAsia="Times New Roman" w:hAnsi="Times New Roman"/>
          <w:b/>
          <w:sz w:val="24"/>
          <w:szCs w:val="24"/>
        </w:rPr>
        <w:lastRenderedPageBreak/>
        <w:t>Recommendation:</w:t>
      </w:r>
      <w:r w:rsidR="00427B49">
        <w:rPr>
          <w:rFonts w:ascii="Times New Roman" w:eastAsia="Times New Roman" w:hAnsi="Times New Roman"/>
          <w:b/>
          <w:sz w:val="24"/>
          <w:szCs w:val="24"/>
        </w:rPr>
        <w:br/>
      </w:r>
      <w:r w:rsidR="00427B49">
        <w:rPr>
          <w:rFonts w:ascii="Times New Roman" w:eastAsia="Times New Roman" w:hAnsi="Times New Roman"/>
          <w:b/>
          <w:sz w:val="24"/>
          <w:szCs w:val="24"/>
        </w:rPr>
        <w:br/>
      </w:r>
      <w:r w:rsidRPr="007C4944">
        <w:rPr>
          <w:rFonts w:ascii="Times New Roman" w:eastAsia="Times New Roman" w:hAnsi="Times New Roman"/>
          <w:b/>
          <w:sz w:val="24"/>
          <w:szCs w:val="24"/>
        </w:rPr>
        <w:t>§ 9982. Allowable Services.</w:t>
      </w:r>
    </w:p>
    <w:p w14:paraId="2D6428D0" w14:textId="66542736" w:rsidR="00632787" w:rsidRPr="00632787" w:rsidRDefault="00632787" w:rsidP="00632787">
      <w:pPr>
        <w:spacing w:after="200" w:line="276" w:lineRule="auto"/>
        <w:ind w:left="360"/>
        <w:rPr>
          <w:rFonts w:ascii="Times New Roman" w:hAnsi="Times New Roman"/>
          <w:sz w:val="24"/>
          <w:szCs w:val="24"/>
        </w:rPr>
      </w:pPr>
      <w:r w:rsidRPr="00632787">
        <w:rPr>
          <w:rFonts w:ascii="Times New Roman" w:hAnsi="Times New Roman"/>
          <w:sz w:val="24"/>
          <w:szCs w:val="24"/>
        </w:rPr>
        <w:t>(a) The fees allowed under section</w:t>
      </w:r>
      <w:r w:rsidR="00115808" w:rsidRPr="00115808">
        <w:rPr>
          <w:rFonts w:ascii="Times New Roman" w:hAnsi="Times New Roman"/>
          <w:sz w:val="24"/>
          <w:szCs w:val="24"/>
          <w:highlight w:val="yellow"/>
          <w:u w:val="single"/>
        </w:rPr>
        <w:t>s</w:t>
      </w:r>
      <w:r w:rsidRPr="00632787">
        <w:rPr>
          <w:rFonts w:ascii="Times New Roman" w:hAnsi="Times New Roman"/>
          <w:sz w:val="24"/>
          <w:szCs w:val="24"/>
        </w:rPr>
        <w:t xml:space="preserve"> 9983 and 9984 must be applied to copy and related services:</w:t>
      </w:r>
    </w:p>
    <w:p w14:paraId="355B8E47" w14:textId="1116E377" w:rsidR="007C4944" w:rsidRPr="00C72033" w:rsidRDefault="007C4944" w:rsidP="007C4944">
      <w:pPr>
        <w:spacing w:after="200" w:line="276" w:lineRule="auto"/>
        <w:ind w:left="360"/>
        <w:rPr>
          <w:rFonts w:ascii="Times New Roman" w:hAnsi="Times New Roman"/>
          <w:sz w:val="24"/>
          <w:szCs w:val="24"/>
        </w:rPr>
      </w:pPr>
      <w:r w:rsidRPr="00C72033">
        <w:rPr>
          <w:rFonts w:ascii="Times New Roman" w:hAnsi="Times New Roman"/>
          <w:sz w:val="24"/>
          <w:szCs w:val="24"/>
        </w:rPr>
        <w:t>(3) To obtain a copy of any subsequently-received medical report or medical-legal report, or other medical information relevant to the claim,</w:t>
      </w:r>
      <w:r w:rsidR="00C72033" w:rsidRPr="00C72033">
        <w:rPr>
          <w:rFonts w:ascii="Times New Roman" w:hAnsi="Times New Roman"/>
          <w:sz w:val="24"/>
          <w:szCs w:val="24"/>
        </w:rPr>
        <w:t xml:space="preserve"> </w:t>
      </w:r>
      <w:r w:rsidR="00C72033" w:rsidRPr="00C72033">
        <w:rPr>
          <w:rFonts w:ascii="Times New Roman" w:hAnsi="Times New Roman"/>
          <w:sz w:val="24"/>
          <w:szCs w:val="24"/>
          <w:highlight w:val="yellow"/>
          <w:u w:val="single"/>
        </w:rPr>
        <w:t>that</w:t>
      </w:r>
      <w:r w:rsidRPr="00C72033">
        <w:rPr>
          <w:rFonts w:ascii="Times New Roman" w:hAnsi="Times New Roman"/>
          <w:sz w:val="24"/>
          <w:szCs w:val="24"/>
        </w:rPr>
        <w:t xml:space="preserve"> the claims administrator failed to timely serve within the time frames set forth in section </w:t>
      </w:r>
      <w:r w:rsidRPr="00C72033">
        <w:rPr>
          <w:rFonts w:ascii="Times New Roman" w:hAnsi="Times New Roman"/>
          <w:strike/>
          <w:sz w:val="24"/>
          <w:szCs w:val="24"/>
          <w:highlight w:val="yellow"/>
        </w:rPr>
        <w:t>10637</w:t>
      </w:r>
      <w:r w:rsidRPr="00C72033">
        <w:rPr>
          <w:rFonts w:ascii="Times New Roman" w:hAnsi="Times New Roman"/>
          <w:sz w:val="24"/>
          <w:szCs w:val="24"/>
        </w:rPr>
        <w:t xml:space="preserve"> </w:t>
      </w:r>
      <w:r w:rsidRPr="00C72033">
        <w:rPr>
          <w:rFonts w:ascii="Times New Roman" w:hAnsi="Times New Roman"/>
          <w:sz w:val="24"/>
          <w:szCs w:val="24"/>
          <w:highlight w:val="yellow"/>
          <w:u w:val="single"/>
        </w:rPr>
        <w:t>10635</w:t>
      </w:r>
      <w:r w:rsidRPr="00C72033">
        <w:rPr>
          <w:rFonts w:ascii="Times New Roman" w:hAnsi="Times New Roman"/>
          <w:sz w:val="24"/>
          <w:szCs w:val="24"/>
        </w:rPr>
        <w:t xml:space="preserve">. </w:t>
      </w:r>
    </w:p>
    <w:p w14:paraId="146DFEA8" w14:textId="7C6037F5" w:rsidR="007C4944" w:rsidRPr="00632787" w:rsidRDefault="007C4944" w:rsidP="007C4944">
      <w:pPr>
        <w:spacing w:after="200" w:line="276" w:lineRule="auto"/>
        <w:ind w:left="360"/>
        <w:rPr>
          <w:rFonts w:ascii="Times New Roman" w:hAnsi="Times New Roman"/>
          <w:sz w:val="24"/>
          <w:szCs w:val="24"/>
        </w:rPr>
      </w:pPr>
      <w:r w:rsidRPr="00632787">
        <w:rPr>
          <w:rFonts w:ascii="Times New Roman" w:hAnsi="Times New Roman"/>
          <w:sz w:val="24"/>
          <w:szCs w:val="24"/>
        </w:rPr>
        <w:t xml:space="preserve">(4) To obtain records that the claims administrator is seeking by subpoena, </w:t>
      </w:r>
      <w:r w:rsidRPr="00632787">
        <w:rPr>
          <w:rFonts w:ascii="Times New Roman" w:hAnsi="Times New Roman"/>
          <w:strike/>
          <w:sz w:val="24"/>
          <w:szCs w:val="24"/>
          <w:highlight w:val="yellow"/>
        </w:rPr>
        <w:t>provided</w:t>
      </w:r>
      <w:r w:rsidRPr="00632787">
        <w:rPr>
          <w:rFonts w:ascii="Times New Roman" w:hAnsi="Times New Roman"/>
          <w:sz w:val="24"/>
          <w:szCs w:val="24"/>
          <w:highlight w:val="yellow"/>
        </w:rPr>
        <w:t xml:space="preserve"> </w:t>
      </w:r>
      <w:r w:rsidR="00632787" w:rsidRPr="00632787">
        <w:rPr>
          <w:rFonts w:ascii="Times New Roman" w:hAnsi="Times New Roman"/>
          <w:sz w:val="24"/>
          <w:szCs w:val="24"/>
          <w:highlight w:val="yellow"/>
          <w:u w:val="single"/>
        </w:rPr>
        <w:t>when</w:t>
      </w:r>
      <w:r w:rsidR="00632787" w:rsidRPr="00632787">
        <w:rPr>
          <w:rFonts w:ascii="Times New Roman" w:hAnsi="Times New Roman"/>
          <w:sz w:val="24"/>
          <w:szCs w:val="24"/>
        </w:rPr>
        <w:t xml:space="preserve"> </w:t>
      </w:r>
      <w:r w:rsidRPr="00632787">
        <w:rPr>
          <w:rFonts w:ascii="Times New Roman" w:hAnsi="Times New Roman"/>
          <w:sz w:val="24"/>
          <w:szCs w:val="24"/>
        </w:rPr>
        <w:t xml:space="preserve">the claims administrator fails to provide written notice to the injured worker pursuant to Labor Code section 4055.2. </w:t>
      </w:r>
    </w:p>
    <w:p w14:paraId="1024DC22" w14:textId="498AD97D" w:rsidR="00632787" w:rsidRPr="00F5658C" w:rsidRDefault="00F5658C" w:rsidP="007C4944">
      <w:pPr>
        <w:spacing w:after="200" w:line="276" w:lineRule="auto"/>
        <w:ind w:left="360"/>
        <w:rPr>
          <w:rFonts w:ascii="Times New Roman" w:hAnsi="Times New Roman"/>
          <w:sz w:val="24"/>
          <w:szCs w:val="24"/>
        </w:rPr>
      </w:pPr>
      <w:r w:rsidRPr="00F5658C">
        <w:rPr>
          <w:rFonts w:ascii="Times New Roman" w:hAnsi="Times New Roman"/>
          <w:sz w:val="24"/>
          <w:szCs w:val="24"/>
        </w:rPr>
        <w:t>…</w:t>
      </w:r>
    </w:p>
    <w:p w14:paraId="28E1A53A" w14:textId="5424BF30" w:rsidR="007C4944" w:rsidRPr="00632787" w:rsidRDefault="007C4944" w:rsidP="007C4944">
      <w:pPr>
        <w:spacing w:after="200" w:line="276" w:lineRule="auto"/>
        <w:ind w:left="360"/>
        <w:rPr>
          <w:rFonts w:ascii="Times New Roman" w:hAnsi="Times New Roman"/>
          <w:sz w:val="24"/>
          <w:szCs w:val="24"/>
        </w:rPr>
      </w:pPr>
      <w:r w:rsidRPr="00632787">
        <w:rPr>
          <w:rFonts w:ascii="Times New Roman" w:hAnsi="Times New Roman"/>
          <w:sz w:val="24"/>
          <w:szCs w:val="24"/>
        </w:rPr>
        <w:t>(c) The claims administrator is not liable for payment of:</w:t>
      </w:r>
    </w:p>
    <w:p w14:paraId="5E0A2ABC" w14:textId="6C5D52C4" w:rsidR="00632787" w:rsidRPr="00B16D9D" w:rsidRDefault="007C4944" w:rsidP="00433CA1">
      <w:pPr>
        <w:spacing w:after="200" w:line="276" w:lineRule="auto"/>
        <w:ind w:left="360"/>
        <w:rPr>
          <w:rFonts w:ascii="Times New Roman" w:hAnsi="Times New Roman"/>
          <w:sz w:val="24"/>
          <w:szCs w:val="24"/>
        </w:rPr>
      </w:pPr>
      <w:r w:rsidRPr="007C4944">
        <w:rPr>
          <w:rFonts w:ascii="Times New Roman" w:hAnsi="Times New Roman"/>
          <w:sz w:val="24"/>
          <w:szCs w:val="24"/>
        </w:rPr>
        <w:t xml:space="preserve">(3) </w:t>
      </w:r>
      <w:r w:rsidR="00632787" w:rsidRPr="00B16D9D">
        <w:rPr>
          <w:rFonts w:ascii="Times New Roman" w:hAnsi="Times New Roman"/>
          <w:sz w:val="24"/>
          <w:szCs w:val="24"/>
        </w:rPr>
        <w:t>Subpoenaed records obtainable from the Workers’ Compensation Insurance Rating Bureau or</w:t>
      </w:r>
      <w:r w:rsidR="00632787" w:rsidRPr="00B16D9D">
        <w:rPr>
          <w:rFonts w:ascii="Times New Roman" w:hAnsi="Times New Roman"/>
          <w:sz w:val="24"/>
          <w:szCs w:val="24"/>
          <w:u w:val="single"/>
        </w:rPr>
        <w:t xml:space="preserve"> </w:t>
      </w:r>
      <w:r w:rsidR="00632787" w:rsidRPr="00B16D9D">
        <w:rPr>
          <w:rFonts w:ascii="Times New Roman" w:hAnsi="Times New Roman"/>
          <w:sz w:val="24"/>
          <w:szCs w:val="24"/>
        </w:rPr>
        <w:t xml:space="preserve">the Employment Development Department </w:t>
      </w:r>
      <w:r w:rsidR="00632787" w:rsidRPr="00B16D9D">
        <w:rPr>
          <w:rFonts w:ascii="Times New Roman" w:hAnsi="Times New Roman"/>
          <w:sz w:val="24"/>
          <w:szCs w:val="24"/>
          <w:highlight w:val="yellow"/>
          <w:u w:val="single"/>
        </w:rPr>
        <w:t>that can be obtained</w:t>
      </w:r>
      <w:r w:rsidR="00632787" w:rsidRPr="00433CA1">
        <w:rPr>
          <w:rFonts w:ascii="Times New Roman" w:hAnsi="Times New Roman"/>
          <w:sz w:val="24"/>
          <w:szCs w:val="24"/>
          <w:highlight w:val="yellow"/>
          <w:u w:val="single"/>
        </w:rPr>
        <w:t xml:space="preserve"> </w:t>
      </w:r>
      <w:r w:rsidR="00632787" w:rsidRPr="00B16D9D">
        <w:rPr>
          <w:rFonts w:ascii="Times New Roman" w:hAnsi="Times New Roman"/>
          <w:sz w:val="24"/>
          <w:szCs w:val="24"/>
          <w:highlight w:val="yellow"/>
          <w:u w:val="single"/>
        </w:rPr>
        <w:t>without a subpoena at lower cost or</w:t>
      </w:r>
      <w:r w:rsidR="00632787" w:rsidRPr="00B16D9D">
        <w:rPr>
          <w:rFonts w:ascii="Times New Roman" w:hAnsi="Times New Roman"/>
          <w:sz w:val="24"/>
          <w:szCs w:val="24"/>
          <w:highlight w:val="yellow"/>
        </w:rPr>
        <w:t xml:space="preserve"> </w:t>
      </w:r>
      <w:r w:rsidR="00632787" w:rsidRPr="00B16D9D">
        <w:rPr>
          <w:rFonts w:ascii="Times New Roman" w:hAnsi="Times New Roman"/>
          <w:strike/>
          <w:sz w:val="24"/>
          <w:szCs w:val="24"/>
          <w:highlight w:val="yellow"/>
        </w:rPr>
        <w:t>that</w:t>
      </w:r>
      <w:r w:rsidR="00632787" w:rsidRPr="00B16D9D">
        <w:rPr>
          <w:rFonts w:ascii="Times New Roman" w:hAnsi="Times New Roman"/>
          <w:sz w:val="24"/>
          <w:szCs w:val="24"/>
        </w:rPr>
        <w:t xml:space="preserve"> were requested on or after January 1, 2021.</w:t>
      </w:r>
    </w:p>
    <w:p w14:paraId="17D31D3A" w14:textId="4F0DCA28" w:rsidR="00632787" w:rsidRDefault="007C4944" w:rsidP="00632787">
      <w:pPr>
        <w:spacing w:after="240" w:line="240" w:lineRule="auto"/>
        <w:rPr>
          <w:rFonts w:ascii="Times New Roman" w:hAnsi="Times New Roman"/>
          <w:i/>
          <w:iCs/>
          <w:sz w:val="24"/>
          <w:szCs w:val="24"/>
        </w:rPr>
      </w:pPr>
      <w:r w:rsidRPr="007C4944">
        <w:rPr>
          <w:rFonts w:ascii="Times New Roman" w:hAnsi="Times New Roman"/>
          <w:b/>
          <w:bCs/>
          <w:sz w:val="24"/>
          <w:szCs w:val="24"/>
        </w:rPr>
        <w:t>Discussion:</w:t>
      </w:r>
      <w:r w:rsidRPr="007C4944">
        <w:rPr>
          <w:rFonts w:ascii="Times New Roman" w:hAnsi="Times New Roman"/>
          <w:b/>
          <w:bCs/>
          <w:sz w:val="24"/>
          <w:szCs w:val="24"/>
        </w:rPr>
        <w:br/>
      </w:r>
      <w:r w:rsidRPr="007C4944">
        <w:rPr>
          <w:rFonts w:ascii="Times New Roman" w:hAnsi="Times New Roman"/>
          <w:b/>
          <w:bCs/>
          <w:sz w:val="24"/>
          <w:szCs w:val="24"/>
        </w:rPr>
        <w:br/>
      </w:r>
      <w:r w:rsidR="00C72033">
        <w:rPr>
          <w:rFonts w:ascii="Times New Roman" w:hAnsi="Times New Roman"/>
          <w:i/>
          <w:iCs/>
          <w:sz w:val="24"/>
          <w:szCs w:val="24"/>
        </w:rPr>
        <w:t xml:space="preserve">We recommend a </w:t>
      </w:r>
      <w:r w:rsidR="00632787">
        <w:rPr>
          <w:rFonts w:ascii="Times New Roman" w:hAnsi="Times New Roman"/>
          <w:i/>
          <w:iCs/>
          <w:sz w:val="24"/>
          <w:szCs w:val="24"/>
        </w:rPr>
        <w:t>correction</w:t>
      </w:r>
      <w:r w:rsidR="00C72033">
        <w:rPr>
          <w:rFonts w:ascii="Times New Roman" w:hAnsi="Times New Roman"/>
          <w:i/>
          <w:iCs/>
          <w:sz w:val="24"/>
          <w:szCs w:val="24"/>
        </w:rPr>
        <w:t xml:space="preserve"> </w:t>
      </w:r>
      <w:r w:rsidR="007953B6">
        <w:rPr>
          <w:rFonts w:ascii="Times New Roman" w:hAnsi="Times New Roman"/>
          <w:i/>
          <w:iCs/>
          <w:sz w:val="24"/>
          <w:szCs w:val="24"/>
        </w:rPr>
        <w:t xml:space="preserve">of a typographical error in subsection (a), and a correction </w:t>
      </w:r>
      <w:r w:rsidR="00C72033">
        <w:rPr>
          <w:rFonts w:ascii="Times New Roman" w:hAnsi="Times New Roman"/>
          <w:i/>
          <w:iCs/>
          <w:sz w:val="24"/>
          <w:szCs w:val="24"/>
        </w:rPr>
        <w:t xml:space="preserve">to syntax in subsection (a)(3).  Additionally, the </w:t>
      </w:r>
      <w:r w:rsidRPr="007C4944">
        <w:rPr>
          <w:rFonts w:ascii="Times New Roman" w:hAnsi="Times New Roman"/>
          <w:i/>
          <w:iCs/>
          <w:sz w:val="24"/>
          <w:szCs w:val="24"/>
        </w:rPr>
        <w:t>WCAB Rules of Practice and Procedure, effective January 1, 2020</w:t>
      </w:r>
      <w:r w:rsidR="00787D5D">
        <w:rPr>
          <w:rFonts w:ascii="Times New Roman" w:hAnsi="Times New Roman"/>
          <w:i/>
          <w:iCs/>
          <w:sz w:val="24"/>
          <w:szCs w:val="24"/>
        </w:rPr>
        <w:t>,</w:t>
      </w:r>
      <w:r w:rsidRPr="007C4944">
        <w:rPr>
          <w:rFonts w:ascii="Times New Roman" w:hAnsi="Times New Roman"/>
          <w:i/>
          <w:iCs/>
          <w:sz w:val="24"/>
          <w:szCs w:val="24"/>
        </w:rPr>
        <w:t xml:space="preserve"> replaced</w:t>
      </w:r>
      <w:r w:rsidR="00035E80">
        <w:rPr>
          <w:rFonts w:ascii="Times New Roman" w:hAnsi="Times New Roman"/>
          <w:i/>
          <w:iCs/>
          <w:sz w:val="24"/>
          <w:szCs w:val="24"/>
        </w:rPr>
        <w:t xml:space="preserve"> </w:t>
      </w:r>
      <w:r w:rsidRPr="007C4944">
        <w:rPr>
          <w:rFonts w:ascii="Times New Roman" w:hAnsi="Times New Roman"/>
          <w:i/>
          <w:iCs/>
          <w:sz w:val="24"/>
          <w:szCs w:val="24"/>
        </w:rPr>
        <w:t>former section 10608</w:t>
      </w:r>
      <w:r w:rsidR="001377EC">
        <w:rPr>
          <w:rFonts w:ascii="Times New Roman" w:hAnsi="Times New Roman"/>
          <w:i/>
          <w:iCs/>
          <w:sz w:val="24"/>
          <w:szCs w:val="24"/>
        </w:rPr>
        <w:t xml:space="preserve"> </w:t>
      </w:r>
      <w:r w:rsidR="00C72033">
        <w:rPr>
          <w:rFonts w:ascii="Times New Roman" w:hAnsi="Times New Roman"/>
          <w:i/>
          <w:iCs/>
          <w:sz w:val="24"/>
          <w:szCs w:val="24"/>
        </w:rPr>
        <w:t xml:space="preserve">with </w:t>
      </w:r>
      <w:r w:rsidR="001377EC">
        <w:rPr>
          <w:rFonts w:ascii="Times New Roman" w:hAnsi="Times New Roman"/>
          <w:i/>
          <w:iCs/>
          <w:sz w:val="24"/>
          <w:szCs w:val="24"/>
        </w:rPr>
        <w:t>two</w:t>
      </w:r>
      <w:r w:rsidR="00632787">
        <w:rPr>
          <w:rFonts w:ascii="Times New Roman" w:hAnsi="Times New Roman"/>
          <w:i/>
          <w:iCs/>
          <w:sz w:val="24"/>
          <w:szCs w:val="24"/>
        </w:rPr>
        <w:t xml:space="preserve"> new</w:t>
      </w:r>
      <w:r w:rsidR="001377EC">
        <w:rPr>
          <w:rFonts w:ascii="Times New Roman" w:hAnsi="Times New Roman"/>
          <w:i/>
          <w:iCs/>
          <w:sz w:val="24"/>
          <w:szCs w:val="24"/>
        </w:rPr>
        <w:t xml:space="preserve"> </w:t>
      </w:r>
      <w:r w:rsidRPr="007C4944">
        <w:rPr>
          <w:rFonts w:ascii="Times New Roman" w:hAnsi="Times New Roman"/>
          <w:i/>
          <w:iCs/>
          <w:sz w:val="24"/>
          <w:szCs w:val="24"/>
        </w:rPr>
        <w:t>sections (</w:t>
      </w:r>
      <w:r w:rsidR="00820E5D">
        <w:rPr>
          <w:rFonts w:ascii="Times New Roman" w:hAnsi="Times New Roman"/>
          <w:i/>
          <w:iCs/>
          <w:sz w:val="24"/>
          <w:szCs w:val="24"/>
        </w:rPr>
        <w:t>§§</w:t>
      </w:r>
      <w:r w:rsidRPr="007C4944">
        <w:rPr>
          <w:rFonts w:ascii="Times New Roman" w:hAnsi="Times New Roman"/>
          <w:i/>
          <w:iCs/>
          <w:sz w:val="24"/>
          <w:szCs w:val="24"/>
        </w:rPr>
        <w:t>10635 and 10637).</w:t>
      </w:r>
      <w:r w:rsidR="00115808">
        <w:rPr>
          <w:rFonts w:ascii="Times New Roman" w:hAnsi="Times New Roman"/>
          <w:i/>
          <w:iCs/>
          <w:sz w:val="24"/>
          <w:szCs w:val="24"/>
        </w:rPr>
        <w:t xml:space="preserve"> </w:t>
      </w:r>
      <w:r w:rsidRPr="007C4944">
        <w:rPr>
          <w:rFonts w:ascii="Times New Roman" w:hAnsi="Times New Roman"/>
          <w:i/>
          <w:iCs/>
          <w:sz w:val="24"/>
          <w:szCs w:val="24"/>
        </w:rPr>
        <w:t xml:space="preserve"> Of the two sections, </w:t>
      </w:r>
      <w:r w:rsidR="000A3CCA">
        <w:rPr>
          <w:rFonts w:ascii="Times New Roman" w:hAnsi="Times New Roman"/>
          <w:i/>
          <w:iCs/>
          <w:sz w:val="24"/>
          <w:szCs w:val="24"/>
        </w:rPr>
        <w:t>§</w:t>
      </w:r>
      <w:r w:rsidRPr="007C4944">
        <w:rPr>
          <w:rFonts w:ascii="Times New Roman" w:hAnsi="Times New Roman"/>
          <w:i/>
          <w:iCs/>
          <w:sz w:val="24"/>
          <w:szCs w:val="24"/>
        </w:rPr>
        <w:t>1063</w:t>
      </w:r>
      <w:r w:rsidR="00DC55E7">
        <w:rPr>
          <w:rFonts w:ascii="Times New Roman" w:hAnsi="Times New Roman"/>
          <w:i/>
          <w:iCs/>
          <w:sz w:val="24"/>
          <w:szCs w:val="24"/>
        </w:rPr>
        <w:t xml:space="preserve">5 </w:t>
      </w:r>
      <w:r w:rsidR="00947205">
        <w:rPr>
          <w:rFonts w:ascii="Times New Roman" w:hAnsi="Times New Roman"/>
          <w:i/>
          <w:iCs/>
          <w:sz w:val="24"/>
          <w:szCs w:val="24"/>
        </w:rPr>
        <w:t>is applicable</w:t>
      </w:r>
      <w:r w:rsidRPr="007C4944">
        <w:rPr>
          <w:rFonts w:ascii="Times New Roman" w:hAnsi="Times New Roman"/>
          <w:i/>
          <w:iCs/>
          <w:sz w:val="24"/>
          <w:szCs w:val="24"/>
        </w:rPr>
        <w:t xml:space="preserve"> since it is the</w:t>
      </w:r>
      <w:r w:rsidR="00787D5D">
        <w:rPr>
          <w:rFonts w:ascii="Times New Roman" w:hAnsi="Times New Roman"/>
          <w:i/>
          <w:iCs/>
          <w:sz w:val="24"/>
          <w:szCs w:val="24"/>
        </w:rPr>
        <w:t xml:space="preserve"> </w:t>
      </w:r>
      <w:r w:rsidRPr="007C4944">
        <w:rPr>
          <w:rFonts w:ascii="Times New Roman" w:hAnsi="Times New Roman"/>
          <w:i/>
          <w:iCs/>
          <w:sz w:val="24"/>
          <w:szCs w:val="24"/>
        </w:rPr>
        <w:t xml:space="preserve">section that mandates </w:t>
      </w:r>
      <w:r w:rsidR="001753FA">
        <w:rPr>
          <w:rFonts w:ascii="Times New Roman" w:hAnsi="Times New Roman"/>
          <w:i/>
          <w:iCs/>
          <w:sz w:val="24"/>
          <w:szCs w:val="24"/>
        </w:rPr>
        <w:t xml:space="preserve">a </w:t>
      </w:r>
      <w:r w:rsidRPr="007C4944">
        <w:rPr>
          <w:rFonts w:ascii="Times New Roman" w:hAnsi="Times New Roman"/>
          <w:i/>
          <w:iCs/>
          <w:sz w:val="24"/>
          <w:szCs w:val="24"/>
        </w:rPr>
        <w:t>compliance timeframe</w:t>
      </w:r>
      <w:r w:rsidR="00632787">
        <w:rPr>
          <w:rFonts w:ascii="Times New Roman" w:hAnsi="Times New Roman"/>
          <w:i/>
          <w:iCs/>
          <w:sz w:val="24"/>
          <w:szCs w:val="24"/>
        </w:rPr>
        <w:t>.</w:t>
      </w:r>
    </w:p>
    <w:p w14:paraId="264F6D60" w14:textId="77777777" w:rsidR="008B4430" w:rsidRDefault="00632787" w:rsidP="008B4430">
      <w:pPr>
        <w:rPr>
          <w:rFonts w:ascii="Times New Roman" w:hAnsi="Times New Roman"/>
          <w:i/>
          <w:iCs/>
          <w:sz w:val="24"/>
          <w:szCs w:val="24"/>
        </w:rPr>
      </w:pPr>
      <w:r>
        <w:rPr>
          <w:rFonts w:ascii="Times New Roman" w:hAnsi="Times New Roman"/>
          <w:i/>
          <w:iCs/>
          <w:sz w:val="24"/>
          <w:szCs w:val="24"/>
        </w:rPr>
        <w:t>Additional syntax correction is suggested for subsection (a)(4)</w:t>
      </w:r>
      <w:r w:rsidR="00433CA1">
        <w:rPr>
          <w:rFonts w:ascii="Times New Roman" w:hAnsi="Times New Roman"/>
          <w:i/>
          <w:iCs/>
          <w:sz w:val="24"/>
          <w:szCs w:val="24"/>
        </w:rPr>
        <w:t>.</w:t>
      </w:r>
    </w:p>
    <w:p w14:paraId="5FA42CCE" w14:textId="7503BBC8" w:rsidR="00433CA1" w:rsidRPr="00B16D9D" w:rsidRDefault="00433CA1" w:rsidP="00433CA1">
      <w:pPr>
        <w:rPr>
          <w:rFonts w:ascii="Times New Roman" w:hAnsi="Times New Roman"/>
          <w:i/>
          <w:iCs/>
          <w:sz w:val="24"/>
          <w:szCs w:val="24"/>
        </w:rPr>
      </w:pPr>
      <w:r>
        <w:rPr>
          <w:rFonts w:ascii="Times New Roman" w:hAnsi="Times New Roman"/>
          <w:i/>
          <w:iCs/>
          <w:sz w:val="24"/>
          <w:szCs w:val="24"/>
        </w:rPr>
        <w:t>In subsection (c)(3),</w:t>
      </w:r>
      <w:r w:rsidRPr="00433CA1">
        <w:rPr>
          <w:rFonts w:ascii="Times New Roman" w:hAnsi="Times New Roman"/>
          <w:i/>
          <w:iCs/>
          <w:sz w:val="24"/>
          <w:szCs w:val="24"/>
        </w:rPr>
        <w:t xml:space="preserve"> </w:t>
      </w:r>
      <w:r>
        <w:rPr>
          <w:rFonts w:ascii="Times New Roman" w:hAnsi="Times New Roman"/>
          <w:i/>
          <w:iCs/>
          <w:sz w:val="24"/>
          <w:szCs w:val="24"/>
        </w:rPr>
        <w:t xml:space="preserve">we recommend a correction to syntax.  Additionally, the proposed change eliminates language </w:t>
      </w:r>
      <w:r w:rsidR="008B4430">
        <w:rPr>
          <w:rFonts w:ascii="Times New Roman" w:hAnsi="Times New Roman"/>
          <w:i/>
          <w:iCs/>
          <w:sz w:val="24"/>
          <w:szCs w:val="24"/>
        </w:rPr>
        <w:t>proscribing reimbursement</w:t>
      </w:r>
      <w:r>
        <w:rPr>
          <w:rFonts w:ascii="Times New Roman" w:hAnsi="Times New Roman"/>
          <w:i/>
          <w:iCs/>
          <w:sz w:val="24"/>
          <w:szCs w:val="24"/>
        </w:rPr>
        <w:t xml:space="preserve"> for records obtained from the Workers’ Compensation Insurance Rating Bureau or the Employment Development Department for services rendered prior to January 1, 2021.  </w:t>
      </w:r>
      <w:r w:rsidR="006C05DB">
        <w:rPr>
          <w:rFonts w:ascii="Times New Roman" w:hAnsi="Times New Roman"/>
          <w:i/>
          <w:iCs/>
          <w:sz w:val="24"/>
          <w:szCs w:val="24"/>
        </w:rPr>
        <w:t>Because elimination of the</w:t>
      </w:r>
      <w:r w:rsidR="008B4430" w:rsidRPr="008B4430">
        <w:rPr>
          <w:rFonts w:ascii="Times New Roman" w:hAnsi="Times New Roman"/>
          <w:i/>
          <w:iCs/>
          <w:sz w:val="24"/>
          <w:szCs w:val="24"/>
        </w:rPr>
        <w:t xml:space="preserve"> </w:t>
      </w:r>
      <w:r w:rsidR="008B4430">
        <w:rPr>
          <w:rFonts w:ascii="Times New Roman" w:hAnsi="Times New Roman"/>
          <w:i/>
          <w:iCs/>
          <w:sz w:val="24"/>
          <w:szCs w:val="24"/>
        </w:rPr>
        <w:t>language introduces uncertainty regarding billed fees for obtaining records from the WCIRB or EDD prior to January 1, 2021</w:t>
      </w:r>
      <w:r w:rsidR="006C05DB">
        <w:rPr>
          <w:rFonts w:ascii="Times New Roman" w:hAnsi="Times New Roman"/>
          <w:i/>
          <w:iCs/>
          <w:sz w:val="24"/>
          <w:szCs w:val="24"/>
        </w:rPr>
        <w:t>, t</w:t>
      </w:r>
      <w:r w:rsidR="00B23B35">
        <w:rPr>
          <w:rFonts w:ascii="Times New Roman" w:hAnsi="Times New Roman"/>
          <w:i/>
          <w:iCs/>
          <w:sz w:val="24"/>
          <w:szCs w:val="24"/>
        </w:rPr>
        <w:t>he</w:t>
      </w:r>
      <w:r>
        <w:rPr>
          <w:rFonts w:ascii="Times New Roman" w:hAnsi="Times New Roman"/>
          <w:i/>
          <w:iCs/>
          <w:sz w:val="24"/>
          <w:szCs w:val="24"/>
        </w:rPr>
        <w:t xml:space="preserve"> Institute recommends retaining existing language</w:t>
      </w:r>
      <w:r w:rsidR="008B4430">
        <w:rPr>
          <w:rFonts w:ascii="Times New Roman" w:hAnsi="Times New Roman"/>
          <w:i/>
          <w:iCs/>
          <w:sz w:val="24"/>
          <w:szCs w:val="24"/>
        </w:rPr>
        <w:t>.</w:t>
      </w:r>
    </w:p>
    <w:p w14:paraId="174A7A05" w14:textId="77777777" w:rsidR="00CB2215" w:rsidRDefault="00947205" w:rsidP="00CB2215">
      <w:pPr>
        <w:spacing w:after="240" w:line="240" w:lineRule="auto"/>
        <w:rPr>
          <w:rFonts w:ascii="Times New Roman" w:hAnsi="Times New Roman"/>
          <w:i/>
          <w:iCs/>
          <w:sz w:val="24"/>
          <w:szCs w:val="24"/>
        </w:rPr>
      </w:pPr>
      <w:r>
        <w:rPr>
          <w:rFonts w:ascii="Times New Roman" w:hAnsi="Times New Roman"/>
          <w:i/>
          <w:iCs/>
          <w:sz w:val="24"/>
          <w:szCs w:val="24"/>
        </w:rPr>
        <w:t xml:space="preserve"> </w:t>
      </w:r>
    </w:p>
    <w:p w14:paraId="42791AC9" w14:textId="77777777" w:rsidR="00BB7153" w:rsidRDefault="00E36D5C" w:rsidP="00BB7153">
      <w:pPr>
        <w:spacing w:after="200" w:line="240" w:lineRule="auto"/>
        <w:rPr>
          <w:rFonts w:ascii="Times New Roman" w:hAnsi="Times New Roman"/>
          <w:b/>
          <w:sz w:val="24"/>
          <w:szCs w:val="24"/>
        </w:rPr>
      </w:pPr>
      <w:r>
        <w:rPr>
          <w:rFonts w:ascii="Times New Roman" w:hAnsi="Times New Roman"/>
          <w:b/>
          <w:bCs/>
          <w:sz w:val="24"/>
          <w:szCs w:val="24"/>
        </w:rPr>
        <w:t>Recommendation:</w:t>
      </w:r>
      <w:r w:rsidR="000F5C35">
        <w:rPr>
          <w:rFonts w:ascii="Times New Roman" w:hAnsi="Times New Roman"/>
          <w:i/>
          <w:iCs/>
          <w:sz w:val="24"/>
          <w:szCs w:val="24"/>
        </w:rPr>
        <w:br/>
      </w:r>
      <w:r w:rsidR="00BB6EA8">
        <w:rPr>
          <w:rFonts w:ascii="Times New Roman" w:hAnsi="Times New Roman"/>
          <w:b/>
          <w:sz w:val="24"/>
          <w:szCs w:val="24"/>
        </w:rPr>
        <w:br/>
      </w:r>
      <w:r w:rsidR="007C4944" w:rsidRPr="007C4944">
        <w:rPr>
          <w:rFonts w:ascii="Times New Roman" w:hAnsi="Times New Roman"/>
          <w:b/>
          <w:sz w:val="24"/>
          <w:szCs w:val="24"/>
        </w:rPr>
        <w:t>§ 9983. Fees for Copy and Related Services for Dates of Service Prior to January 1, 2021.</w:t>
      </w:r>
    </w:p>
    <w:p w14:paraId="17D7D3DC" w14:textId="3B057892" w:rsidR="00684A76" w:rsidRPr="00684A76" w:rsidRDefault="00684A76" w:rsidP="00BB7153">
      <w:pPr>
        <w:spacing w:after="200" w:line="240" w:lineRule="auto"/>
        <w:rPr>
          <w:rFonts w:ascii="Times New Roman" w:hAnsi="Times New Roman"/>
          <w:sz w:val="24"/>
          <w:szCs w:val="24"/>
        </w:rPr>
      </w:pPr>
      <w:r>
        <w:rPr>
          <w:rFonts w:ascii="Times New Roman" w:hAnsi="Times New Roman"/>
          <w:sz w:val="24"/>
          <w:szCs w:val="24"/>
          <w:highlight w:val="yellow"/>
        </w:rPr>
        <w:t>[</w:t>
      </w:r>
      <w:r w:rsidRPr="00684A76">
        <w:rPr>
          <w:rFonts w:ascii="Times New Roman" w:hAnsi="Times New Roman"/>
          <w:sz w:val="24"/>
          <w:szCs w:val="24"/>
          <w:highlight w:val="yellow"/>
        </w:rPr>
        <w:t>No changes to existing regulation.]</w:t>
      </w:r>
    </w:p>
    <w:p w14:paraId="7D647FBE" w14:textId="1126C81E" w:rsidR="008B4430" w:rsidRPr="00E1096E" w:rsidRDefault="008B4430" w:rsidP="008B4430">
      <w:pPr>
        <w:rPr>
          <w:rFonts w:ascii="Times New Roman" w:hAnsi="Times New Roman"/>
          <w:b/>
          <w:bCs/>
          <w:sz w:val="24"/>
          <w:szCs w:val="24"/>
        </w:rPr>
      </w:pPr>
      <w:r w:rsidRPr="00E1096E">
        <w:rPr>
          <w:rFonts w:ascii="Times New Roman" w:hAnsi="Times New Roman"/>
          <w:b/>
          <w:bCs/>
          <w:sz w:val="24"/>
          <w:szCs w:val="24"/>
        </w:rPr>
        <w:t>Discussion</w:t>
      </w:r>
    </w:p>
    <w:p w14:paraId="1385A72B" w14:textId="791FF4C5" w:rsidR="008B4430" w:rsidRDefault="008B4430" w:rsidP="008B4430">
      <w:pPr>
        <w:rPr>
          <w:rFonts w:ascii="Times New Roman" w:hAnsi="Times New Roman"/>
          <w:i/>
          <w:iCs/>
          <w:sz w:val="24"/>
          <w:szCs w:val="24"/>
        </w:rPr>
      </w:pPr>
      <w:r w:rsidRPr="00E1096E">
        <w:rPr>
          <w:rFonts w:ascii="Times New Roman" w:hAnsi="Times New Roman"/>
          <w:i/>
          <w:iCs/>
          <w:sz w:val="24"/>
          <w:szCs w:val="24"/>
        </w:rPr>
        <w:t>While the amendments to the proposed regulation clearly separate the effective date for the new fee amounts, revising the language for services provided prior to January 1, 2021</w:t>
      </w:r>
      <w:r w:rsidR="00820E5D">
        <w:rPr>
          <w:rFonts w:ascii="Times New Roman" w:hAnsi="Times New Roman"/>
          <w:i/>
          <w:iCs/>
          <w:sz w:val="24"/>
          <w:szCs w:val="24"/>
        </w:rPr>
        <w:t>,</w:t>
      </w:r>
      <w:r w:rsidRPr="00E1096E">
        <w:rPr>
          <w:rFonts w:ascii="Times New Roman" w:hAnsi="Times New Roman"/>
          <w:i/>
          <w:iCs/>
          <w:sz w:val="24"/>
          <w:szCs w:val="24"/>
        </w:rPr>
        <w:t xml:space="preserve"> </w:t>
      </w:r>
      <w:r w:rsidR="00820E5D">
        <w:rPr>
          <w:rFonts w:ascii="Times New Roman" w:hAnsi="Times New Roman"/>
          <w:i/>
          <w:iCs/>
          <w:sz w:val="24"/>
          <w:szCs w:val="24"/>
        </w:rPr>
        <w:t>would render</w:t>
      </w:r>
      <w:r w:rsidRPr="00E1096E">
        <w:rPr>
          <w:rFonts w:ascii="Times New Roman" w:hAnsi="Times New Roman"/>
          <w:i/>
          <w:iCs/>
          <w:sz w:val="24"/>
          <w:szCs w:val="24"/>
        </w:rPr>
        <w:t xml:space="preserve"> the changes retroactive.  The Institute recommends leaving the language unchanged </w:t>
      </w:r>
      <w:r w:rsidR="00684A76">
        <w:rPr>
          <w:rFonts w:ascii="Times New Roman" w:hAnsi="Times New Roman"/>
          <w:i/>
          <w:iCs/>
          <w:sz w:val="24"/>
          <w:szCs w:val="24"/>
        </w:rPr>
        <w:t xml:space="preserve">from the existing regulation </w:t>
      </w:r>
      <w:r w:rsidRPr="00E1096E">
        <w:rPr>
          <w:rFonts w:ascii="Times New Roman" w:hAnsi="Times New Roman"/>
          <w:i/>
          <w:iCs/>
          <w:sz w:val="24"/>
          <w:szCs w:val="24"/>
        </w:rPr>
        <w:t>for services rendered between July</w:t>
      </w:r>
      <w:r w:rsidR="00684A76">
        <w:rPr>
          <w:rFonts w:ascii="Times New Roman" w:hAnsi="Times New Roman"/>
          <w:i/>
          <w:iCs/>
          <w:sz w:val="24"/>
          <w:szCs w:val="24"/>
        </w:rPr>
        <w:t xml:space="preserve"> </w:t>
      </w:r>
      <w:r w:rsidRPr="00E1096E">
        <w:rPr>
          <w:rFonts w:ascii="Times New Roman" w:hAnsi="Times New Roman"/>
          <w:i/>
          <w:iCs/>
          <w:sz w:val="24"/>
          <w:szCs w:val="24"/>
        </w:rPr>
        <w:t>1, 2015</w:t>
      </w:r>
      <w:r w:rsidR="00820E5D">
        <w:rPr>
          <w:rFonts w:ascii="Times New Roman" w:hAnsi="Times New Roman"/>
          <w:i/>
          <w:iCs/>
          <w:sz w:val="24"/>
          <w:szCs w:val="24"/>
        </w:rPr>
        <w:t>,</w:t>
      </w:r>
      <w:r w:rsidRPr="00E1096E">
        <w:rPr>
          <w:rFonts w:ascii="Times New Roman" w:hAnsi="Times New Roman"/>
          <w:i/>
          <w:iCs/>
          <w:sz w:val="24"/>
          <w:szCs w:val="24"/>
        </w:rPr>
        <w:t xml:space="preserve"> and December 31, 2020. </w:t>
      </w:r>
    </w:p>
    <w:p w14:paraId="59FE1C35" w14:textId="77777777" w:rsidR="000A2A71" w:rsidRPr="00E1096E" w:rsidRDefault="000A2A71" w:rsidP="008B4430">
      <w:pPr>
        <w:rPr>
          <w:rFonts w:ascii="Times New Roman" w:hAnsi="Times New Roman"/>
          <w:i/>
          <w:iCs/>
          <w:sz w:val="24"/>
          <w:szCs w:val="24"/>
        </w:rPr>
      </w:pPr>
    </w:p>
    <w:p w14:paraId="6A685929" w14:textId="5C8AD7FD" w:rsidR="000B2E2A" w:rsidRPr="007C4944" w:rsidRDefault="000B2E2A" w:rsidP="007C4944">
      <w:pPr>
        <w:spacing w:after="200" w:line="276" w:lineRule="auto"/>
        <w:rPr>
          <w:rFonts w:ascii="Times New Roman" w:eastAsia="Arial" w:hAnsi="Times New Roman"/>
          <w:b/>
          <w:bCs/>
          <w:sz w:val="24"/>
          <w:szCs w:val="24"/>
        </w:rPr>
      </w:pPr>
      <w:r>
        <w:rPr>
          <w:rFonts w:ascii="Times New Roman" w:hAnsi="Times New Roman"/>
          <w:b/>
          <w:bCs/>
          <w:sz w:val="24"/>
          <w:szCs w:val="24"/>
        </w:rPr>
        <w:lastRenderedPageBreak/>
        <w:t>Recommendation:</w:t>
      </w:r>
    </w:p>
    <w:p w14:paraId="20B46BB8" w14:textId="77777777" w:rsidR="007C4944" w:rsidRPr="00684A76" w:rsidRDefault="007C4944" w:rsidP="007C4944">
      <w:pPr>
        <w:keepNext/>
        <w:keepLines/>
        <w:spacing w:after="240" w:line="240" w:lineRule="auto"/>
        <w:outlineLvl w:val="1"/>
        <w:rPr>
          <w:rFonts w:ascii="Times New Roman" w:eastAsia="Arial" w:hAnsi="Times New Roman"/>
          <w:b/>
          <w:bCs/>
          <w:sz w:val="24"/>
          <w:szCs w:val="24"/>
        </w:rPr>
      </w:pPr>
      <w:bookmarkStart w:id="0" w:name="ICDB1F0A3706711E38D02B7FC85105EFE"/>
      <w:bookmarkEnd w:id="0"/>
      <w:r w:rsidRPr="00684A76">
        <w:rPr>
          <w:rFonts w:ascii="Times New Roman" w:eastAsia="Times New Roman" w:hAnsi="Times New Roman"/>
          <w:b/>
          <w:bCs/>
          <w:sz w:val="24"/>
          <w:szCs w:val="24"/>
        </w:rPr>
        <w:t xml:space="preserve">§ </w:t>
      </w:r>
      <w:r w:rsidRPr="00684A76">
        <w:rPr>
          <w:rFonts w:ascii="Times New Roman" w:eastAsia="Arial" w:hAnsi="Times New Roman"/>
          <w:b/>
          <w:bCs/>
          <w:sz w:val="24"/>
          <w:szCs w:val="24"/>
        </w:rPr>
        <w:t>9984. Fees for Services for Dates of Service on and after January 1, 2021.</w:t>
      </w:r>
    </w:p>
    <w:p w14:paraId="44954277" w14:textId="77777777" w:rsidR="007C4944" w:rsidRPr="00684A76" w:rsidRDefault="007C4944" w:rsidP="007C4944">
      <w:pPr>
        <w:spacing w:after="200" w:line="276" w:lineRule="auto"/>
        <w:rPr>
          <w:rFonts w:ascii="Times New Roman" w:hAnsi="Times New Roman"/>
          <w:sz w:val="24"/>
          <w:szCs w:val="24"/>
        </w:rPr>
      </w:pPr>
      <w:r w:rsidRPr="00684A76">
        <w:rPr>
          <w:rFonts w:ascii="Times New Roman" w:hAnsi="Times New Roman"/>
          <w:sz w:val="24"/>
          <w:szCs w:val="24"/>
        </w:rPr>
        <w:t>The reasonable maximum fees payable for copy and related services are as follows:</w:t>
      </w:r>
    </w:p>
    <w:p w14:paraId="5177CC5D" w14:textId="220B8DC4" w:rsidR="000B2E2A" w:rsidRPr="00684A76" w:rsidRDefault="007C4944" w:rsidP="00F5658C">
      <w:pPr>
        <w:spacing w:after="200" w:line="276" w:lineRule="auto"/>
        <w:ind w:left="360"/>
        <w:rPr>
          <w:rFonts w:ascii="Times New Roman" w:hAnsi="Times New Roman"/>
          <w:sz w:val="24"/>
          <w:szCs w:val="24"/>
          <w:u w:val="single"/>
        </w:rPr>
      </w:pPr>
      <w:r w:rsidRPr="00684A76">
        <w:rPr>
          <w:rFonts w:ascii="Times New Roman" w:hAnsi="Times New Roman"/>
          <w:sz w:val="24"/>
          <w:szCs w:val="24"/>
        </w:rPr>
        <w:t>(b) $75 in the event of cancellation after a subpoena or request for records by authorization has been issued but before records are produced, or for a certificate of no records.</w:t>
      </w:r>
      <w:r w:rsidR="000B2E2A" w:rsidRPr="00684A76">
        <w:rPr>
          <w:rFonts w:ascii="Times New Roman" w:hAnsi="Times New Roman"/>
          <w:sz w:val="24"/>
          <w:szCs w:val="24"/>
        </w:rPr>
        <w:br/>
      </w:r>
      <w:r w:rsidR="000B2E2A" w:rsidRPr="00684A76">
        <w:rPr>
          <w:rFonts w:ascii="Times New Roman" w:hAnsi="Times New Roman"/>
          <w:sz w:val="24"/>
          <w:szCs w:val="24"/>
        </w:rPr>
        <w:br/>
      </w:r>
      <w:r w:rsidR="000B2E2A" w:rsidRPr="00684A76">
        <w:rPr>
          <w:rFonts w:ascii="Times New Roman" w:hAnsi="Times New Roman"/>
          <w:sz w:val="24"/>
          <w:szCs w:val="24"/>
          <w:highlight w:val="yellow"/>
          <w:u w:val="single"/>
        </w:rPr>
        <w:t xml:space="preserve">(1) Bills submitted for cancellation of a subpoena shall also include </w:t>
      </w:r>
      <w:bookmarkStart w:id="1" w:name="_Hlk52350921"/>
      <w:r w:rsidR="002C2A81">
        <w:rPr>
          <w:rFonts w:ascii="Times New Roman" w:hAnsi="Times New Roman"/>
          <w:sz w:val="24"/>
          <w:szCs w:val="24"/>
          <w:highlight w:val="yellow"/>
          <w:u w:val="single"/>
        </w:rPr>
        <w:t>a copy</w:t>
      </w:r>
      <w:r w:rsidR="000B2E2A" w:rsidRPr="00684A76">
        <w:rPr>
          <w:rFonts w:ascii="Times New Roman" w:hAnsi="Times New Roman"/>
          <w:sz w:val="24"/>
          <w:szCs w:val="24"/>
          <w:highlight w:val="yellow"/>
          <w:u w:val="single"/>
        </w:rPr>
        <w:t xml:space="preserve"> of the request for records containing the</w:t>
      </w:r>
      <w:r w:rsidR="00567E5D" w:rsidRPr="00684A76">
        <w:rPr>
          <w:rFonts w:ascii="Times New Roman" w:hAnsi="Times New Roman"/>
          <w:sz w:val="24"/>
          <w:szCs w:val="24"/>
          <w:highlight w:val="yellow"/>
          <w:u w:val="single"/>
        </w:rPr>
        <w:t xml:space="preserve"> date of the request</w:t>
      </w:r>
      <w:r w:rsidR="00DA6853" w:rsidRPr="00684A76">
        <w:rPr>
          <w:rFonts w:ascii="Times New Roman" w:hAnsi="Times New Roman"/>
          <w:sz w:val="24"/>
          <w:szCs w:val="24"/>
          <w:highlight w:val="yellow"/>
          <w:u w:val="single"/>
        </w:rPr>
        <w:t xml:space="preserve"> and</w:t>
      </w:r>
      <w:r w:rsidR="00567E5D" w:rsidRPr="00684A76">
        <w:rPr>
          <w:rFonts w:ascii="Times New Roman" w:hAnsi="Times New Roman"/>
          <w:sz w:val="24"/>
          <w:szCs w:val="24"/>
          <w:highlight w:val="yellow"/>
          <w:u w:val="single"/>
        </w:rPr>
        <w:t xml:space="preserve"> </w:t>
      </w:r>
      <w:r w:rsidR="000B2E2A" w:rsidRPr="00684A76">
        <w:rPr>
          <w:rFonts w:ascii="Times New Roman" w:hAnsi="Times New Roman"/>
          <w:sz w:val="24"/>
          <w:szCs w:val="24"/>
          <w:highlight w:val="yellow"/>
          <w:u w:val="single"/>
        </w:rPr>
        <w:t xml:space="preserve">identity of the requesting party, </w:t>
      </w:r>
      <w:r w:rsidR="006F319C">
        <w:rPr>
          <w:rFonts w:ascii="Times New Roman" w:hAnsi="Times New Roman"/>
          <w:sz w:val="24"/>
          <w:szCs w:val="24"/>
          <w:highlight w:val="yellow"/>
          <w:u w:val="single"/>
        </w:rPr>
        <w:t xml:space="preserve">and a copy of </w:t>
      </w:r>
      <w:r w:rsidR="000B2E2A" w:rsidRPr="00684A76">
        <w:rPr>
          <w:rFonts w:ascii="Times New Roman" w:hAnsi="Times New Roman"/>
          <w:sz w:val="24"/>
          <w:szCs w:val="24"/>
          <w:highlight w:val="yellow"/>
          <w:u w:val="single"/>
        </w:rPr>
        <w:t>the cancellation order containing the date of cancellation</w:t>
      </w:r>
      <w:r w:rsidR="00DA6853" w:rsidRPr="00684A76">
        <w:rPr>
          <w:rFonts w:ascii="Times New Roman" w:hAnsi="Times New Roman"/>
          <w:sz w:val="24"/>
          <w:szCs w:val="24"/>
          <w:highlight w:val="yellow"/>
          <w:u w:val="single"/>
        </w:rPr>
        <w:t xml:space="preserve"> and</w:t>
      </w:r>
      <w:r w:rsidR="000B2E2A" w:rsidRPr="00684A76">
        <w:rPr>
          <w:rFonts w:ascii="Times New Roman" w:hAnsi="Times New Roman"/>
          <w:sz w:val="24"/>
          <w:szCs w:val="24"/>
          <w:highlight w:val="yellow"/>
          <w:u w:val="single"/>
        </w:rPr>
        <w:t xml:space="preserve"> identity of the requestor</w:t>
      </w:r>
      <w:bookmarkEnd w:id="1"/>
      <w:r w:rsidR="006F319C">
        <w:rPr>
          <w:rFonts w:ascii="Times New Roman" w:hAnsi="Times New Roman"/>
          <w:sz w:val="24"/>
          <w:szCs w:val="24"/>
          <w:highlight w:val="yellow"/>
          <w:u w:val="single"/>
        </w:rPr>
        <w:t>.</w:t>
      </w:r>
      <w:r w:rsidR="000B2E2A" w:rsidRPr="00684A76">
        <w:rPr>
          <w:rFonts w:ascii="Times New Roman" w:hAnsi="Times New Roman"/>
          <w:sz w:val="24"/>
          <w:szCs w:val="24"/>
          <w:highlight w:val="yellow"/>
          <w:u w:val="single"/>
        </w:rPr>
        <w:t xml:space="preserve"> </w:t>
      </w:r>
      <w:r w:rsidR="000B2E2A" w:rsidRPr="00684A76">
        <w:rPr>
          <w:rFonts w:ascii="Times New Roman" w:hAnsi="Times New Roman"/>
          <w:sz w:val="24"/>
          <w:szCs w:val="24"/>
          <w:highlight w:val="yellow"/>
          <w:u w:val="single"/>
        </w:rPr>
        <w:br/>
      </w:r>
      <w:r w:rsidR="000B2E2A" w:rsidRPr="00684A76">
        <w:rPr>
          <w:rFonts w:ascii="Times New Roman" w:hAnsi="Times New Roman"/>
          <w:sz w:val="24"/>
          <w:szCs w:val="24"/>
          <w:highlight w:val="yellow"/>
          <w:u w:val="single"/>
        </w:rPr>
        <w:br/>
        <w:t xml:space="preserve">(2) </w:t>
      </w:r>
      <w:r w:rsidR="00AE6B19" w:rsidRPr="00684A76">
        <w:rPr>
          <w:rFonts w:ascii="Times New Roman" w:hAnsi="Times New Roman"/>
          <w:sz w:val="24"/>
          <w:szCs w:val="24"/>
          <w:highlight w:val="yellow"/>
          <w:u w:val="single"/>
        </w:rPr>
        <w:t>Bills submitted for certificates</w:t>
      </w:r>
      <w:r w:rsidR="00567E5D" w:rsidRPr="00684A76">
        <w:rPr>
          <w:rFonts w:ascii="Times New Roman" w:hAnsi="Times New Roman"/>
          <w:sz w:val="24"/>
          <w:szCs w:val="24"/>
          <w:highlight w:val="yellow"/>
          <w:u w:val="single"/>
        </w:rPr>
        <w:t xml:space="preserve"> of no records</w:t>
      </w:r>
      <w:r w:rsidR="00AE6B19" w:rsidRPr="00684A76">
        <w:rPr>
          <w:rFonts w:ascii="Times New Roman" w:hAnsi="Times New Roman"/>
          <w:sz w:val="24"/>
          <w:szCs w:val="24"/>
          <w:highlight w:val="yellow"/>
          <w:u w:val="single"/>
        </w:rPr>
        <w:t xml:space="preserve"> shall also include</w:t>
      </w:r>
      <w:r w:rsidR="00567E5D" w:rsidRPr="00684A76">
        <w:rPr>
          <w:rFonts w:ascii="Times New Roman" w:hAnsi="Times New Roman"/>
          <w:sz w:val="24"/>
          <w:szCs w:val="24"/>
          <w:highlight w:val="yellow"/>
          <w:u w:val="single"/>
        </w:rPr>
        <w:t xml:space="preserve"> </w:t>
      </w:r>
      <w:r w:rsidR="006F319C">
        <w:rPr>
          <w:rFonts w:ascii="Times New Roman" w:hAnsi="Times New Roman"/>
          <w:sz w:val="24"/>
          <w:szCs w:val="24"/>
          <w:highlight w:val="yellow"/>
          <w:u w:val="single"/>
        </w:rPr>
        <w:t>a copy</w:t>
      </w:r>
      <w:r w:rsidR="00567E5D" w:rsidRPr="00684A76">
        <w:rPr>
          <w:rFonts w:ascii="Times New Roman" w:hAnsi="Times New Roman"/>
          <w:sz w:val="24"/>
          <w:szCs w:val="24"/>
          <w:highlight w:val="yellow"/>
          <w:u w:val="single"/>
        </w:rPr>
        <w:t xml:space="preserve"> of the request for records containing the date of the request</w:t>
      </w:r>
      <w:r w:rsidR="00DA6853" w:rsidRPr="00684A76">
        <w:rPr>
          <w:rFonts w:ascii="Times New Roman" w:hAnsi="Times New Roman"/>
          <w:sz w:val="24"/>
          <w:szCs w:val="24"/>
          <w:highlight w:val="yellow"/>
          <w:u w:val="single"/>
        </w:rPr>
        <w:t xml:space="preserve"> and </w:t>
      </w:r>
      <w:r w:rsidR="00567E5D" w:rsidRPr="00684A76">
        <w:rPr>
          <w:rFonts w:ascii="Times New Roman" w:hAnsi="Times New Roman"/>
          <w:sz w:val="24"/>
          <w:szCs w:val="24"/>
          <w:highlight w:val="yellow"/>
          <w:u w:val="single"/>
        </w:rPr>
        <w:t xml:space="preserve">identity of the requesting party, </w:t>
      </w:r>
      <w:r w:rsidR="006F319C">
        <w:rPr>
          <w:rFonts w:ascii="Times New Roman" w:hAnsi="Times New Roman"/>
          <w:sz w:val="24"/>
          <w:szCs w:val="24"/>
          <w:highlight w:val="yellow"/>
          <w:u w:val="single"/>
        </w:rPr>
        <w:t xml:space="preserve">and a copy of the </w:t>
      </w:r>
      <w:r w:rsidR="00567E5D" w:rsidRPr="00684A76">
        <w:rPr>
          <w:rFonts w:ascii="Times New Roman" w:hAnsi="Times New Roman"/>
          <w:sz w:val="24"/>
          <w:szCs w:val="24"/>
          <w:highlight w:val="yellow"/>
          <w:u w:val="single"/>
        </w:rPr>
        <w:t>certificate of no records containing the date of the certificate</w:t>
      </w:r>
      <w:r w:rsidR="006F319C">
        <w:rPr>
          <w:rFonts w:ascii="Times New Roman" w:hAnsi="Times New Roman"/>
          <w:sz w:val="24"/>
          <w:szCs w:val="24"/>
          <w:highlight w:val="yellow"/>
          <w:u w:val="single"/>
        </w:rPr>
        <w:t xml:space="preserve">.  </w:t>
      </w:r>
    </w:p>
    <w:p w14:paraId="4EA94BB9" w14:textId="205F5F60" w:rsidR="007C4944" w:rsidRDefault="00A0059E" w:rsidP="00F5658C">
      <w:pPr>
        <w:spacing w:after="200" w:line="276" w:lineRule="auto"/>
        <w:ind w:left="360"/>
        <w:rPr>
          <w:rFonts w:ascii="Times New Roman" w:hAnsi="Times New Roman"/>
          <w:sz w:val="24"/>
          <w:szCs w:val="24"/>
          <w:u w:val="single"/>
        </w:rPr>
      </w:pPr>
      <w:r w:rsidRPr="00684A76">
        <w:rPr>
          <w:rFonts w:ascii="Times New Roman" w:hAnsi="Times New Roman"/>
          <w:sz w:val="24"/>
          <w:szCs w:val="24"/>
          <w:highlight w:val="yellow"/>
          <w:u w:val="single"/>
        </w:rPr>
        <w:t xml:space="preserve">(3) If the copy service fails to provide the information required </w:t>
      </w:r>
      <w:r w:rsidR="002C2A81">
        <w:rPr>
          <w:rFonts w:ascii="Times New Roman" w:hAnsi="Times New Roman"/>
          <w:sz w:val="24"/>
          <w:szCs w:val="24"/>
          <w:highlight w:val="yellow"/>
          <w:u w:val="single"/>
        </w:rPr>
        <w:t>by</w:t>
      </w:r>
      <w:r w:rsidR="006F319C">
        <w:rPr>
          <w:rFonts w:ascii="Times New Roman" w:hAnsi="Times New Roman"/>
          <w:sz w:val="24"/>
          <w:szCs w:val="24"/>
          <w:highlight w:val="yellow"/>
          <w:u w:val="single"/>
        </w:rPr>
        <w:t xml:space="preserve"> this</w:t>
      </w:r>
      <w:r w:rsidRPr="00684A76">
        <w:rPr>
          <w:rFonts w:ascii="Times New Roman" w:hAnsi="Times New Roman"/>
          <w:sz w:val="24"/>
          <w:szCs w:val="24"/>
          <w:highlight w:val="yellow"/>
          <w:u w:val="single"/>
        </w:rPr>
        <w:t xml:space="preserve"> section, the claims administrator shall have no liability for payment.</w:t>
      </w:r>
    </w:p>
    <w:p w14:paraId="2E5C61D1" w14:textId="77777777" w:rsidR="001346E8" w:rsidRPr="00D0575B" w:rsidRDefault="001346E8" w:rsidP="00F5658C">
      <w:pPr>
        <w:spacing w:after="240"/>
        <w:ind w:left="360"/>
        <w:rPr>
          <w:rFonts w:ascii="Times New Roman" w:hAnsi="Times New Roman"/>
          <w:sz w:val="24"/>
          <w:szCs w:val="24"/>
        </w:rPr>
      </w:pPr>
      <w:r w:rsidRPr="00D0575B">
        <w:rPr>
          <w:rFonts w:ascii="Times New Roman" w:hAnsi="Times New Roman"/>
          <w:sz w:val="24"/>
          <w:szCs w:val="24"/>
        </w:rPr>
        <w:t xml:space="preserve">(4) Applicable sales tax </w:t>
      </w:r>
      <w:r w:rsidRPr="00D0575B">
        <w:rPr>
          <w:rFonts w:ascii="Times New Roman" w:hAnsi="Times New Roman"/>
          <w:sz w:val="24"/>
          <w:szCs w:val="24"/>
          <w:highlight w:val="yellow"/>
          <w:u w:val="single"/>
        </w:rPr>
        <w:t xml:space="preserve">(under California Sales and Use Tax Regulations, Article 3, Regulation </w:t>
      </w:r>
      <w:r w:rsidRPr="00BB7153">
        <w:rPr>
          <w:rFonts w:ascii="Times New Roman" w:hAnsi="Times New Roman"/>
          <w:sz w:val="24"/>
          <w:szCs w:val="24"/>
          <w:highlight w:val="yellow"/>
          <w:u w:val="single"/>
        </w:rPr>
        <w:t>1528</w:t>
      </w:r>
      <w:r w:rsidRPr="00BB7153">
        <w:rPr>
          <w:rFonts w:ascii="Times New Roman" w:hAnsi="Times New Roman"/>
          <w:sz w:val="24"/>
          <w:szCs w:val="24"/>
          <w:highlight w:val="yellow"/>
        </w:rPr>
        <w:t>)</w:t>
      </w:r>
      <w:r w:rsidRPr="00D0575B">
        <w:rPr>
          <w:rFonts w:ascii="Times New Roman" w:hAnsi="Times New Roman"/>
          <w:sz w:val="24"/>
          <w:szCs w:val="24"/>
        </w:rPr>
        <w:t>.</w:t>
      </w:r>
    </w:p>
    <w:p w14:paraId="2717B440" w14:textId="77777777" w:rsidR="00E36D5C" w:rsidRDefault="00037B5D" w:rsidP="007C4944">
      <w:pPr>
        <w:spacing w:after="0" w:line="240" w:lineRule="auto"/>
        <w:rPr>
          <w:rFonts w:ascii="Times New Roman" w:hAnsi="Times New Roman"/>
          <w:b/>
          <w:bCs/>
          <w:sz w:val="24"/>
          <w:szCs w:val="24"/>
        </w:rPr>
      </w:pPr>
      <w:r>
        <w:rPr>
          <w:rFonts w:ascii="Times New Roman" w:hAnsi="Times New Roman"/>
          <w:b/>
          <w:bCs/>
          <w:sz w:val="24"/>
          <w:szCs w:val="24"/>
        </w:rPr>
        <w:t>Discussion:</w:t>
      </w:r>
      <w:r w:rsidR="00E36D5C">
        <w:rPr>
          <w:rFonts w:ascii="Times New Roman" w:hAnsi="Times New Roman"/>
          <w:b/>
          <w:bCs/>
          <w:sz w:val="24"/>
          <w:szCs w:val="24"/>
        </w:rPr>
        <w:br/>
      </w:r>
    </w:p>
    <w:p w14:paraId="43CB584A" w14:textId="0C1D462A" w:rsidR="00037B5D" w:rsidRDefault="00E5520F" w:rsidP="007C4944">
      <w:pPr>
        <w:spacing w:after="0" w:line="240" w:lineRule="auto"/>
        <w:rPr>
          <w:rFonts w:ascii="Times New Roman" w:hAnsi="Times New Roman"/>
          <w:i/>
          <w:iCs/>
          <w:sz w:val="24"/>
          <w:szCs w:val="24"/>
        </w:rPr>
      </w:pPr>
      <w:r>
        <w:rPr>
          <w:rFonts w:ascii="Times New Roman" w:hAnsi="Times New Roman"/>
          <w:i/>
          <w:iCs/>
          <w:sz w:val="24"/>
          <w:szCs w:val="24"/>
        </w:rPr>
        <w:t>A common industry practice has evolved whereby the employee’s representative</w:t>
      </w:r>
      <w:r w:rsidR="001859E7">
        <w:rPr>
          <w:rFonts w:ascii="Times New Roman" w:hAnsi="Times New Roman"/>
          <w:i/>
          <w:iCs/>
          <w:sz w:val="24"/>
          <w:szCs w:val="24"/>
        </w:rPr>
        <w:t>,</w:t>
      </w:r>
      <w:r>
        <w:rPr>
          <w:rFonts w:ascii="Times New Roman" w:hAnsi="Times New Roman"/>
          <w:i/>
          <w:iCs/>
          <w:sz w:val="24"/>
          <w:szCs w:val="24"/>
        </w:rPr>
        <w:t xml:space="preserve"> through </w:t>
      </w:r>
      <w:r w:rsidR="003551A9">
        <w:rPr>
          <w:rFonts w:ascii="Times New Roman" w:hAnsi="Times New Roman"/>
          <w:i/>
          <w:iCs/>
          <w:sz w:val="24"/>
          <w:szCs w:val="24"/>
        </w:rPr>
        <w:t xml:space="preserve">and/or in coordination with </w:t>
      </w:r>
      <w:r>
        <w:rPr>
          <w:rFonts w:ascii="Times New Roman" w:hAnsi="Times New Roman"/>
          <w:i/>
          <w:iCs/>
          <w:sz w:val="24"/>
          <w:szCs w:val="24"/>
        </w:rPr>
        <w:t>the</w:t>
      </w:r>
      <w:r w:rsidR="001859E7">
        <w:rPr>
          <w:rFonts w:ascii="Times New Roman" w:hAnsi="Times New Roman"/>
          <w:i/>
          <w:iCs/>
          <w:sz w:val="24"/>
          <w:szCs w:val="24"/>
        </w:rPr>
        <w:t xml:space="preserve"> </w:t>
      </w:r>
      <w:r w:rsidR="00E54930">
        <w:rPr>
          <w:rFonts w:ascii="Times New Roman" w:hAnsi="Times New Roman"/>
          <w:i/>
          <w:iCs/>
          <w:sz w:val="24"/>
          <w:szCs w:val="24"/>
        </w:rPr>
        <w:t>copy service</w:t>
      </w:r>
      <w:r w:rsidR="001859E7">
        <w:rPr>
          <w:rFonts w:ascii="Times New Roman" w:hAnsi="Times New Roman"/>
          <w:i/>
          <w:iCs/>
          <w:sz w:val="24"/>
          <w:szCs w:val="24"/>
        </w:rPr>
        <w:t>,</w:t>
      </w:r>
      <w:r>
        <w:rPr>
          <w:rFonts w:ascii="Times New Roman" w:hAnsi="Times New Roman"/>
          <w:i/>
          <w:iCs/>
          <w:sz w:val="24"/>
          <w:szCs w:val="24"/>
        </w:rPr>
        <w:t xml:space="preserve"> serve</w:t>
      </w:r>
      <w:r w:rsidR="00E54930">
        <w:rPr>
          <w:rFonts w:ascii="Times New Roman" w:hAnsi="Times New Roman"/>
          <w:i/>
          <w:iCs/>
          <w:sz w:val="24"/>
          <w:szCs w:val="24"/>
        </w:rPr>
        <w:t>s</w:t>
      </w:r>
      <w:r>
        <w:rPr>
          <w:rFonts w:ascii="Times New Roman" w:hAnsi="Times New Roman"/>
          <w:i/>
          <w:iCs/>
          <w:sz w:val="24"/>
          <w:szCs w:val="24"/>
        </w:rPr>
        <w:t xml:space="preserve"> multiple subpoenas on multiple individuals or entities where</w:t>
      </w:r>
      <w:r w:rsidR="001859E7">
        <w:rPr>
          <w:rFonts w:ascii="Times New Roman" w:hAnsi="Times New Roman"/>
          <w:i/>
          <w:iCs/>
          <w:sz w:val="24"/>
          <w:szCs w:val="24"/>
        </w:rPr>
        <w:t xml:space="preserve"> there is </w:t>
      </w:r>
      <w:r w:rsidR="003551A9">
        <w:rPr>
          <w:rFonts w:ascii="Times New Roman" w:hAnsi="Times New Roman"/>
          <w:i/>
          <w:iCs/>
          <w:sz w:val="24"/>
          <w:szCs w:val="24"/>
        </w:rPr>
        <w:t xml:space="preserve">no good faith </w:t>
      </w:r>
      <w:r w:rsidR="001859E7">
        <w:rPr>
          <w:rFonts w:ascii="Times New Roman" w:hAnsi="Times New Roman"/>
          <w:i/>
          <w:iCs/>
          <w:sz w:val="24"/>
          <w:szCs w:val="24"/>
        </w:rPr>
        <w:t xml:space="preserve">belief that records </w:t>
      </w:r>
      <w:proofErr w:type="gramStart"/>
      <w:r w:rsidR="003551A9">
        <w:rPr>
          <w:rFonts w:ascii="Times New Roman" w:hAnsi="Times New Roman"/>
          <w:i/>
          <w:iCs/>
          <w:sz w:val="24"/>
          <w:szCs w:val="24"/>
        </w:rPr>
        <w:t xml:space="preserve">actually </w:t>
      </w:r>
      <w:r w:rsidR="001859E7">
        <w:rPr>
          <w:rFonts w:ascii="Times New Roman" w:hAnsi="Times New Roman"/>
          <w:i/>
          <w:iCs/>
          <w:sz w:val="24"/>
          <w:szCs w:val="24"/>
        </w:rPr>
        <w:t>exist</w:t>
      </w:r>
      <w:proofErr w:type="gramEnd"/>
      <w:r w:rsidR="003551A9">
        <w:rPr>
          <w:rFonts w:ascii="Times New Roman" w:hAnsi="Times New Roman"/>
          <w:i/>
          <w:iCs/>
          <w:sz w:val="24"/>
          <w:szCs w:val="24"/>
        </w:rPr>
        <w:t>.</w:t>
      </w:r>
      <w:r w:rsidR="001859E7">
        <w:rPr>
          <w:rFonts w:ascii="Times New Roman" w:hAnsi="Times New Roman"/>
          <w:i/>
          <w:iCs/>
          <w:sz w:val="24"/>
          <w:szCs w:val="24"/>
        </w:rPr>
        <w:t xml:space="preserve"> </w:t>
      </w:r>
      <w:r w:rsidR="00E54930">
        <w:rPr>
          <w:rFonts w:ascii="Times New Roman" w:hAnsi="Times New Roman"/>
          <w:i/>
          <w:iCs/>
          <w:sz w:val="24"/>
          <w:szCs w:val="24"/>
        </w:rPr>
        <w:t xml:space="preserve"> Similarly</w:t>
      </w:r>
      <w:r w:rsidR="00736D18">
        <w:rPr>
          <w:rFonts w:ascii="Times New Roman" w:hAnsi="Times New Roman"/>
          <w:i/>
          <w:iCs/>
          <w:sz w:val="24"/>
          <w:szCs w:val="24"/>
        </w:rPr>
        <w:t>,</w:t>
      </w:r>
      <w:r w:rsidR="00E54930">
        <w:rPr>
          <w:rFonts w:ascii="Times New Roman" w:hAnsi="Times New Roman"/>
          <w:i/>
          <w:iCs/>
          <w:sz w:val="24"/>
          <w:szCs w:val="24"/>
        </w:rPr>
        <w:t xml:space="preserve"> subpoenas </w:t>
      </w:r>
      <w:r w:rsidR="00BB7153">
        <w:rPr>
          <w:rFonts w:ascii="Times New Roman" w:hAnsi="Times New Roman"/>
          <w:i/>
          <w:iCs/>
          <w:sz w:val="24"/>
          <w:szCs w:val="24"/>
        </w:rPr>
        <w:t>may be</w:t>
      </w:r>
      <w:r w:rsidR="003551A9">
        <w:rPr>
          <w:rFonts w:ascii="Times New Roman" w:hAnsi="Times New Roman"/>
          <w:i/>
          <w:iCs/>
          <w:sz w:val="24"/>
          <w:szCs w:val="24"/>
        </w:rPr>
        <w:t xml:space="preserve"> issued and </w:t>
      </w:r>
      <w:r w:rsidR="002C2A81">
        <w:rPr>
          <w:rFonts w:ascii="Times New Roman" w:hAnsi="Times New Roman"/>
          <w:i/>
          <w:iCs/>
          <w:sz w:val="24"/>
          <w:szCs w:val="24"/>
        </w:rPr>
        <w:t xml:space="preserve">then </w:t>
      </w:r>
      <w:r w:rsidR="003551A9">
        <w:rPr>
          <w:rFonts w:ascii="Times New Roman" w:hAnsi="Times New Roman"/>
          <w:i/>
          <w:iCs/>
          <w:sz w:val="24"/>
          <w:szCs w:val="24"/>
        </w:rPr>
        <w:t>quickly cancelled before any work might reasonably have been completed, but nevertheless</w:t>
      </w:r>
      <w:r w:rsidR="00E54930">
        <w:rPr>
          <w:rFonts w:ascii="Times New Roman" w:hAnsi="Times New Roman"/>
          <w:i/>
          <w:iCs/>
          <w:sz w:val="24"/>
          <w:szCs w:val="24"/>
        </w:rPr>
        <w:t xml:space="preserve"> result in billing for cancellation fees</w:t>
      </w:r>
      <w:r w:rsidR="00B006FC">
        <w:rPr>
          <w:rFonts w:ascii="Times New Roman" w:hAnsi="Times New Roman"/>
          <w:i/>
          <w:iCs/>
          <w:sz w:val="24"/>
          <w:szCs w:val="24"/>
        </w:rPr>
        <w:t xml:space="preserve">.  </w:t>
      </w:r>
      <w:r w:rsidR="003551A9">
        <w:rPr>
          <w:rFonts w:ascii="Times New Roman" w:hAnsi="Times New Roman"/>
          <w:i/>
          <w:iCs/>
          <w:sz w:val="24"/>
          <w:szCs w:val="24"/>
        </w:rPr>
        <w:t>All of these</w:t>
      </w:r>
      <w:r w:rsidR="00B006FC">
        <w:rPr>
          <w:rFonts w:ascii="Times New Roman" w:hAnsi="Times New Roman"/>
          <w:i/>
          <w:iCs/>
          <w:sz w:val="24"/>
          <w:szCs w:val="24"/>
        </w:rPr>
        <w:t xml:space="preserve"> unreasonable </w:t>
      </w:r>
      <w:r w:rsidR="003551A9">
        <w:rPr>
          <w:rFonts w:ascii="Times New Roman" w:hAnsi="Times New Roman"/>
          <w:i/>
          <w:iCs/>
          <w:sz w:val="24"/>
          <w:szCs w:val="24"/>
        </w:rPr>
        <w:t>copy service</w:t>
      </w:r>
      <w:r w:rsidR="00B006FC">
        <w:rPr>
          <w:rFonts w:ascii="Times New Roman" w:hAnsi="Times New Roman"/>
          <w:i/>
          <w:iCs/>
          <w:sz w:val="24"/>
          <w:szCs w:val="24"/>
        </w:rPr>
        <w:t xml:space="preserve"> fees are </w:t>
      </w:r>
      <w:r w:rsidR="003551A9">
        <w:rPr>
          <w:rFonts w:ascii="Times New Roman" w:hAnsi="Times New Roman"/>
          <w:i/>
          <w:iCs/>
          <w:sz w:val="24"/>
          <w:szCs w:val="24"/>
        </w:rPr>
        <w:t xml:space="preserve">unfairly </w:t>
      </w:r>
      <w:r w:rsidR="00B006FC">
        <w:rPr>
          <w:rFonts w:ascii="Times New Roman" w:hAnsi="Times New Roman"/>
          <w:i/>
          <w:iCs/>
          <w:sz w:val="24"/>
          <w:szCs w:val="24"/>
        </w:rPr>
        <w:t>born</w:t>
      </w:r>
      <w:r w:rsidR="003551A9">
        <w:rPr>
          <w:rFonts w:ascii="Times New Roman" w:hAnsi="Times New Roman"/>
          <w:i/>
          <w:iCs/>
          <w:sz w:val="24"/>
          <w:szCs w:val="24"/>
        </w:rPr>
        <w:t>e</w:t>
      </w:r>
      <w:r w:rsidR="00B006FC">
        <w:rPr>
          <w:rFonts w:ascii="Times New Roman" w:hAnsi="Times New Roman"/>
          <w:i/>
          <w:iCs/>
          <w:sz w:val="24"/>
          <w:szCs w:val="24"/>
        </w:rPr>
        <w:t xml:space="preserve"> by the </w:t>
      </w:r>
      <w:proofErr w:type="gramStart"/>
      <w:r w:rsidR="00B006FC">
        <w:rPr>
          <w:rFonts w:ascii="Times New Roman" w:hAnsi="Times New Roman"/>
          <w:i/>
          <w:iCs/>
          <w:sz w:val="24"/>
          <w:szCs w:val="24"/>
        </w:rPr>
        <w:t>claims</w:t>
      </w:r>
      <w:proofErr w:type="gramEnd"/>
      <w:r w:rsidR="00B006FC">
        <w:rPr>
          <w:rFonts w:ascii="Times New Roman" w:hAnsi="Times New Roman"/>
          <w:i/>
          <w:iCs/>
          <w:sz w:val="24"/>
          <w:szCs w:val="24"/>
        </w:rPr>
        <w:t xml:space="preserve"> administrator.  The Institute suggests that additional requirements </w:t>
      </w:r>
      <w:r w:rsidR="001859E7">
        <w:rPr>
          <w:rFonts w:ascii="Times New Roman" w:hAnsi="Times New Roman"/>
          <w:i/>
          <w:iCs/>
          <w:sz w:val="24"/>
          <w:szCs w:val="24"/>
        </w:rPr>
        <w:t>for the production of information in section</w:t>
      </w:r>
      <w:r w:rsidR="001377EC">
        <w:rPr>
          <w:rFonts w:ascii="Times New Roman" w:hAnsi="Times New Roman"/>
          <w:i/>
          <w:iCs/>
          <w:sz w:val="24"/>
          <w:szCs w:val="24"/>
        </w:rPr>
        <w:t>s</w:t>
      </w:r>
      <w:r w:rsidR="001859E7">
        <w:rPr>
          <w:rFonts w:ascii="Times New Roman" w:hAnsi="Times New Roman"/>
          <w:i/>
          <w:iCs/>
          <w:sz w:val="24"/>
          <w:szCs w:val="24"/>
        </w:rPr>
        <w:t xml:space="preserve"> (b)</w:t>
      </w:r>
      <w:r w:rsidR="00BD69BB">
        <w:rPr>
          <w:rFonts w:ascii="Times New Roman" w:hAnsi="Times New Roman"/>
          <w:i/>
          <w:iCs/>
          <w:sz w:val="24"/>
          <w:szCs w:val="24"/>
        </w:rPr>
        <w:t xml:space="preserve">(1) and (2) will help </w:t>
      </w:r>
      <w:r w:rsidR="002C2A81">
        <w:rPr>
          <w:rFonts w:ascii="Times New Roman" w:hAnsi="Times New Roman"/>
          <w:i/>
          <w:iCs/>
          <w:sz w:val="24"/>
          <w:szCs w:val="24"/>
        </w:rPr>
        <w:t xml:space="preserve">to </w:t>
      </w:r>
      <w:r w:rsidR="00BD69BB">
        <w:rPr>
          <w:rFonts w:ascii="Times New Roman" w:hAnsi="Times New Roman"/>
          <w:i/>
          <w:iCs/>
          <w:sz w:val="24"/>
          <w:szCs w:val="24"/>
        </w:rPr>
        <w:t>eliminate inappropriate subpoenas</w:t>
      </w:r>
      <w:r w:rsidR="00A85E91">
        <w:rPr>
          <w:rFonts w:ascii="Times New Roman" w:hAnsi="Times New Roman"/>
          <w:i/>
          <w:iCs/>
          <w:sz w:val="24"/>
          <w:szCs w:val="24"/>
        </w:rPr>
        <w:t>,</w:t>
      </w:r>
      <w:r w:rsidR="00BD69BB">
        <w:rPr>
          <w:rFonts w:ascii="Times New Roman" w:hAnsi="Times New Roman"/>
          <w:i/>
          <w:iCs/>
          <w:sz w:val="24"/>
          <w:szCs w:val="24"/>
        </w:rPr>
        <w:t xml:space="preserve"> and result in subpoenas that will lead to the discovery of information pertinent to the industrial injury</w:t>
      </w:r>
      <w:r w:rsidR="00907A4D">
        <w:rPr>
          <w:rFonts w:ascii="Times New Roman" w:hAnsi="Times New Roman"/>
          <w:i/>
          <w:iCs/>
          <w:sz w:val="24"/>
          <w:szCs w:val="24"/>
        </w:rPr>
        <w:t xml:space="preserve"> </w:t>
      </w:r>
      <w:r w:rsidR="003551A9">
        <w:rPr>
          <w:rFonts w:ascii="Times New Roman" w:hAnsi="Times New Roman"/>
          <w:i/>
          <w:iCs/>
          <w:sz w:val="24"/>
          <w:szCs w:val="24"/>
        </w:rPr>
        <w:t xml:space="preserve">and </w:t>
      </w:r>
      <w:r w:rsidR="00907A4D">
        <w:rPr>
          <w:rFonts w:ascii="Times New Roman" w:hAnsi="Times New Roman"/>
          <w:i/>
          <w:iCs/>
          <w:sz w:val="24"/>
          <w:szCs w:val="24"/>
        </w:rPr>
        <w:t xml:space="preserve">for which payment of the </w:t>
      </w:r>
      <w:r w:rsidR="00A85E91">
        <w:rPr>
          <w:rFonts w:ascii="Times New Roman" w:hAnsi="Times New Roman"/>
          <w:i/>
          <w:iCs/>
          <w:sz w:val="24"/>
          <w:szCs w:val="24"/>
        </w:rPr>
        <w:t xml:space="preserve">copy service </w:t>
      </w:r>
      <w:r w:rsidR="00907A4D">
        <w:rPr>
          <w:rFonts w:ascii="Times New Roman" w:hAnsi="Times New Roman"/>
          <w:i/>
          <w:iCs/>
          <w:sz w:val="24"/>
          <w:szCs w:val="24"/>
        </w:rPr>
        <w:t>fee is appropriate</w:t>
      </w:r>
      <w:r w:rsidR="00BD69BB">
        <w:rPr>
          <w:rFonts w:ascii="Times New Roman" w:hAnsi="Times New Roman"/>
          <w:i/>
          <w:iCs/>
          <w:sz w:val="24"/>
          <w:szCs w:val="24"/>
        </w:rPr>
        <w:t>.</w:t>
      </w:r>
    </w:p>
    <w:p w14:paraId="4FD1A86E" w14:textId="393751BD" w:rsidR="00B04D8A" w:rsidRDefault="00B04D8A" w:rsidP="007C4944">
      <w:pPr>
        <w:spacing w:after="0" w:line="240" w:lineRule="auto"/>
        <w:rPr>
          <w:rFonts w:ascii="Times New Roman" w:hAnsi="Times New Roman"/>
          <w:i/>
          <w:iCs/>
          <w:sz w:val="24"/>
          <w:szCs w:val="24"/>
        </w:rPr>
      </w:pPr>
    </w:p>
    <w:p w14:paraId="20F0E0D8" w14:textId="110D0D5F" w:rsidR="00062393" w:rsidRDefault="00B04D8A" w:rsidP="00B04D8A">
      <w:pPr>
        <w:tabs>
          <w:tab w:val="left" w:pos="900"/>
        </w:tabs>
        <w:spacing w:after="0" w:line="240" w:lineRule="auto"/>
        <w:rPr>
          <w:rFonts w:ascii="Times New Roman" w:hAnsi="Times New Roman"/>
          <w:bCs/>
          <w:i/>
          <w:iCs/>
          <w:sz w:val="24"/>
          <w:szCs w:val="24"/>
        </w:rPr>
      </w:pPr>
      <w:r>
        <w:rPr>
          <w:rFonts w:ascii="Times New Roman" w:hAnsi="Times New Roman"/>
          <w:bCs/>
          <w:i/>
          <w:iCs/>
          <w:sz w:val="24"/>
          <w:szCs w:val="24"/>
        </w:rPr>
        <w:t xml:space="preserve">The Institute recommends reference to the underlying regulation that defines “applicable sales tax.”  </w:t>
      </w:r>
      <w:r w:rsidR="00496CD7">
        <w:rPr>
          <w:rFonts w:ascii="Times New Roman" w:hAnsi="Times New Roman"/>
          <w:bCs/>
          <w:i/>
          <w:iCs/>
          <w:sz w:val="24"/>
          <w:szCs w:val="24"/>
        </w:rPr>
        <w:t xml:space="preserve">CWCI data from 2018 </w:t>
      </w:r>
      <w:r w:rsidR="00186CBC">
        <w:rPr>
          <w:rFonts w:ascii="Times New Roman" w:hAnsi="Times New Roman"/>
          <w:bCs/>
          <w:i/>
          <w:iCs/>
          <w:sz w:val="24"/>
          <w:szCs w:val="24"/>
        </w:rPr>
        <w:t>shows</w:t>
      </w:r>
      <w:r w:rsidR="00496CD7">
        <w:rPr>
          <w:rFonts w:ascii="Times New Roman" w:hAnsi="Times New Roman"/>
          <w:bCs/>
          <w:i/>
          <w:iCs/>
          <w:sz w:val="24"/>
          <w:szCs w:val="24"/>
        </w:rPr>
        <w:t xml:space="preserve"> tremendous variability in sales tax fees related to the underlying copy services.  For example, a single provider received 9.9% of flat fee service payments and 9.7% of total payments, but received 30.9% of the total payments for sales tax.  </w:t>
      </w:r>
      <w:r>
        <w:rPr>
          <w:rFonts w:ascii="Times New Roman" w:hAnsi="Times New Roman"/>
          <w:bCs/>
          <w:i/>
          <w:iCs/>
          <w:sz w:val="24"/>
          <w:szCs w:val="24"/>
        </w:rPr>
        <w:t>Reference to the pertinent regulation would mitigate conflicts that arise due to lack of understanding or disagreement over which components of professional copy services are subject to sales tax.</w:t>
      </w:r>
    </w:p>
    <w:p w14:paraId="5C3218F5" w14:textId="77777777" w:rsidR="00186CBC" w:rsidRDefault="00186CBC" w:rsidP="00A5137F">
      <w:pPr>
        <w:pStyle w:val="MessageHeader"/>
        <w:keepLines w:val="0"/>
        <w:tabs>
          <w:tab w:val="left" w:pos="900"/>
        </w:tabs>
        <w:spacing w:after="0" w:line="240" w:lineRule="auto"/>
        <w:ind w:left="0" w:firstLine="0"/>
        <w:rPr>
          <w:rFonts w:ascii="Times New Roman" w:hAnsi="Times New Roman"/>
          <w:sz w:val="24"/>
          <w:szCs w:val="24"/>
        </w:rPr>
      </w:pPr>
    </w:p>
    <w:p w14:paraId="20646394" w14:textId="77777777" w:rsidR="00186CBC" w:rsidRDefault="00186CBC" w:rsidP="00A5137F">
      <w:pPr>
        <w:pStyle w:val="MessageHeader"/>
        <w:keepLines w:val="0"/>
        <w:tabs>
          <w:tab w:val="left" w:pos="900"/>
        </w:tabs>
        <w:spacing w:after="0" w:line="240" w:lineRule="auto"/>
        <w:ind w:left="0" w:firstLine="0"/>
        <w:rPr>
          <w:rFonts w:ascii="Times New Roman" w:hAnsi="Times New Roman"/>
          <w:sz w:val="24"/>
          <w:szCs w:val="24"/>
        </w:rPr>
      </w:pPr>
    </w:p>
    <w:p w14:paraId="7951BD9D" w14:textId="70F8FDE5"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Thank you for the opportunity to comment, and please contact us if additional information would be helpful.</w:t>
      </w:r>
    </w:p>
    <w:p w14:paraId="4FE42AC4" w14:textId="77777777" w:rsidR="00A5137F" w:rsidRDefault="00A5137F" w:rsidP="00A5137F">
      <w:pPr>
        <w:pStyle w:val="MessageHeader"/>
        <w:keepLines w:val="0"/>
        <w:tabs>
          <w:tab w:val="left" w:pos="900"/>
        </w:tabs>
        <w:spacing w:after="0" w:line="240" w:lineRule="auto"/>
        <w:ind w:left="0" w:firstLine="0"/>
        <w:rPr>
          <w:rFonts w:ascii="Times New Roman" w:hAnsi="Times New Roman"/>
          <w:sz w:val="24"/>
          <w:szCs w:val="24"/>
        </w:rPr>
      </w:pPr>
    </w:p>
    <w:p w14:paraId="4410037E"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Sincerely, </w:t>
      </w:r>
    </w:p>
    <w:p w14:paraId="3562C9E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29E931B6" w14:textId="2CC5A148" w:rsidR="00A5137F" w:rsidRPr="00666045" w:rsidRDefault="00A85E91" w:rsidP="00A5137F">
      <w:pPr>
        <w:pStyle w:val="MessageHeader"/>
        <w:keepLines w:val="0"/>
        <w:tabs>
          <w:tab w:val="left" w:pos="900"/>
        </w:tabs>
        <w:spacing w:after="0" w:line="240" w:lineRule="auto"/>
        <w:ind w:left="0" w:firstLine="0"/>
        <w:rPr>
          <w:rFonts w:ascii="Freestyle Script" w:hAnsi="Freestyle Script"/>
          <w:spacing w:val="0"/>
          <w:sz w:val="40"/>
          <w:szCs w:val="40"/>
        </w:rPr>
      </w:pPr>
      <w:r w:rsidRPr="00666045">
        <w:rPr>
          <w:rFonts w:ascii="Freestyle Script" w:hAnsi="Freestyle Script"/>
          <w:spacing w:val="0"/>
          <w:sz w:val="40"/>
          <w:szCs w:val="40"/>
        </w:rPr>
        <w:t xml:space="preserve">Stacy </w:t>
      </w:r>
      <w:r w:rsidR="00443FA0">
        <w:rPr>
          <w:rFonts w:ascii="Freestyle Script" w:hAnsi="Freestyle Script"/>
          <w:spacing w:val="0"/>
          <w:sz w:val="40"/>
          <w:szCs w:val="40"/>
        </w:rPr>
        <w:t>L. Jones</w:t>
      </w:r>
    </w:p>
    <w:p w14:paraId="51FDD512" w14:textId="370F21C2" w:rsidR="00A5137F" w:rsidRDefault="00A85E91"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Stacy</w:t>
      </w:r>
      <w:r w:rsidR="000A2A71">
        <w:rPr>
          <w:rFonts w:ascii="Times New Roman" w:hAnsi="Times New Roman"/>
          <w:spacing w:val="0"/>
          <w:sz w:val="24"/>
          <w:szCs w:val="24"/>
        </w:rPr>
        <w:t xml:space="preserve"> L. </w:t>
      </w:r>
      <w:r>
        <w:rPr>
          <w:rFonts w:ascii="Times New Roman" w:hAnsi="Times New Roman"/>
          <w:spacing w:val="0"/>
          <w:sz w:val="24"/>
          <w:szCs w:val="24"/>
        </w:rPr>
        <w:t>Jones</w:t>
      </w:r>
      <w:r w:rsidR="00666045">
        <w:rPr>
          <w:rFonts w:ascii="Times New Roman" w:hAnsi="Times New Roman"/>
          <w:spacing w:val="0"/>
          <w:sz w:val="24"/>
          <w:szCs w:val="24"/>
        </w:rPr>
        <w:t xml:space="preserve">, CWCI </w:t>
      </w:r>
      <w:r>
        <w:rPr>
          <w:rFonts w:ascii="Times New Roman" w:hAnsi="Times New Roman"/>
          <w:spacing w:val="0"/>
          <w:sz w:val="24"/>
          <w:szCs w:val="24"/>
        </w:rPr>
        <w:t xml:space="preserve">Senior Research Associate </w:t>
      </w:r>
    </w:p>
    <w:p w14:paraId="11E3EB35" w14:textId="5CB7E976"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p>
    <w:p w14:paraId="6FC317A8" w14:textId="6FBF63B1" w:rsidR="00A5137F" w:rsidRPr="00CB2215" w:rsidRDefault="00A85E91" w:rsidP="00A5137F">
      <w:pPr>
        <w:pStyle w:val="MessageHeader"/>
        <w:keepLines w:val="0"/>
        <w:tabs>
          <w:tab w:val="left" w:pos="900"/>
        </w:tabs>
        <w:spacing w:after="0" w:line="240" w:lineRule="auto"/>
        <w:ind w:left="0" w:firstLine="0"/>
        <w:rPr>
          <w:rFonts w:ascii="Times New Roman" w:hAnsi="Times New Roman"/>
          <w:spacing w:val="0"/>
        </w:rPr>
      </w:pPr>
      <w:r w:rsidRPr="00CB2215">
        <w:rPr>
          <w:rFonts w:ascii="Times New Roman" w:hAnsi="Times New Roman"/>
          <w:spacing w:val="0"/>
        </w:rPr>
        <w:t>SLJ</w:t>
      </w:r>
      <w:r w:rsidR="00A5137F" w:rsidRPr="00CB2215">
        <w:rPr>
          <w:rFonts w:ascii="Times New Roman" w:hAnsi="Times New Roman"/>
          <w:spacing w:val="0"/>
        </w:rPr>
        <w:t>/pm</w:t>
      </w:r>
    </w:p>
    <w:p w14:paraId="2452BC31" w14:textId="15370F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lastRenderedPageBreak/>
        <w:t>cc:  George Parisotto, DWC Administrative Director</w:t>
      </w:r>
    </w:p>
    <w:p w14:paraId="7C5904EB" w14:textId="64EC2B5B" w:rsidR="006F1B22" w:rsidRDefault="006F1B22"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Katrina Hagen, DIR Director </w:t>
      </w:r>
    </w:p>
    <w:p w14:paraId="150A5F86"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Claims Committee</w:t>
      </w:r>
    </w:p>
    <w:p w14:paraId="609CFE97" w14:textId="0015DAD3"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Medical Care Committee     </w:t>
      </w:r>
    </w:p>
    <w:p w14:paraId="01DFDE4C" w14:textId="77777777" w:rsidR="00A5137F" w:rsidRDefault="00A5137F" w:rsidP="00A5137F">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CWCI Regular Members </w:t>
      </w:r>
    </w:p>
    <w:p w14:paraId="045FAB42" w14:textId="77777777" w:rsidR="00A5137F" w:rsidRDefault="00A5137F" w:rsidP="00A5137F">
      <w:pPr>
        <w:pStyle w:val="MessageHeader"/>
        <w:keepLines w:val="0"/>
        <w:tabs>
          <w:tab w:val="left" w:pos="900"/>
        </w:tabs>
        <w:spacing w:after="0" w:line="240" w:lineRule="auto"/>
        <w:ind w:left="0" w:firstLine="0"/>
        <w:rPr>
          <w:color w:val="000000"/>
          <w:szCs w:val="24"/>
        </w:rPr>
      </w:pPr>
      <w:r>
        <w:rPr>
          <w:rFonts w:ascii="Times New Roman" w:hAnsi="Times New Roman"/>
          <w:spacing w:val="0"/>
          <w:sz w:val="24"/>
          <w:szCs w:val="24"/>
        </w:rPr>
        <w:t xml:space="preserve">       CWCI Associate Members </w:t>
      </w:r>
    </w:p>
    <w:p w14:paraId="6539A572" w14:textId="77777777" w:rsidR="00A5137F" w:rsidRPr="00B16588" w:rsidRDefault="00A5137F" w:rsidP="00B16588">
      <w:pPr>
        <w:tabs>
          <w:tab w:val="left" w:pos="900"/>
        </w:tabs>
        <w:spacing w:after="200" w:line="240" w:lineRule="auto"/>
        <w:rPr>
          <w:rFonts w:ascii="Times New Roman" w:eastAsia="Times New Roman" w:hAnsi="Times New Roman"/>
          <w:sz w:val="24"/>
          <w:szCs w:val="24"/>
        </w:rPr>
      </w:pPr>
    </w:p>
    <w:sectPr w:rsidR="00A5137F" w:rsidRPr="00B16588" w:rsidSect="000A2A71">
      <w:footerReference w:type="default" r:id="rId9"/>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927AC" w14:textId="77777777" w:rsidR="0032399B" w:rsidRDefault="0032399B" w:rsidP="004F3175">
      <w:pPr>
        <w:spacing w:after="0" w:line="240" w:lineRule="auto"/>
      </w:pPr>
      <w:r>
        <w:separator/>
      </w:r>
    </w:p>
  </w:endnote>
  <w:endnote w:type="continuationSeparator" w:id="0">
    <w:p w14:paraId="696756B2" w14:textId="77777777" w:rsidR="0032399B" w:rsidRDefault="0032399B" w:rsidP="004F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4148" w14:textId="1EEA0A67" w:rsidR="001C61F7" w:rsidRDefault="001C61F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CWCI </w:t>
    </w:r>
    <w:r w:rsidR="00CD5AA1">
      <w:rPr>
        <w:rFonts w:asciiTheme="majorHAnsi" w:eastAsiaTheme="majorEastAsia" w:hAnsiTheme="majorHAnsi" w:cstheme="majorBidi"/>
      </w:rPr>
      <w:t>Second Forum Comments</w:t>
    </w:r>
    <w:r>
      <w:rPr>
        <w:rFonts w:asciiTheme="majorHAnsi" w:eastAsiaTheme="majorEastAsia" w:hAnsiTheme="majorHAnsi" w:cstheme="majorBidi"/>
      </w:rPr>
      <w:t xml:space="preserve">, </w:t>
    </w:r>
    <w:r w:rsidR="00CD5AA1">
      <w:rPr>
        <w:rFonts w:asciiTheme="majorHAnsi" w:eastAsiaTheme="majorEastAsia" w:hAnsiTheme="majorHAnsi" w:cstheme="majorBidi"/>
      </w:rPr>
      <w:t>Copy Service Fee Schedule</w:t>
    </w:r>
    <w:r w:rsidR="00427B49">
      <w:rPr>
        <w:rFonts w:asciiTheme="majorHAnsi" w:eastAsiaTheme="majorEastAsia" w:hAnsiTheme="majorHAnsi" w:cstheme="majorBidi"/>
      </w:rPr>
      <w:t xml:space="preserve"> Regulations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80473" w:rsidRPr="00B8047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02432B" w14:textId="77777777" w:rsidR="004F3175" w:rsidRDefault="004F3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CB634" w14:textId="77777777" w:rsidR="0032399B" w:rsidRDefault="0032399B" w:rsidP="004F3175">
      <w:pPr>
        <w:spacing w:after="0" w:line="240" w:lineRule="auto"/>
      </w:pPr>
      <w:r>
        <w:separator/>
      </w:r>
    </w:p>
  </w:footnote>
  <w:footnote w:type="continuationSeparator" w:id="0">
    <w:p w14:paraId="2B58F656" w14:textId="77777777" w:rsidR="0032399B" w:rsidRDefault="0032399B" w:rsidP="004F3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E761B"/>
    <w:multiLevelType w:val="hybridMultilevel"/>
    <w:tmpl w:val="56D6C1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19951589"/>
    <w:multiLevelType w:val="hybridMultilevel"/>
    <w:tmpl w:val="9E58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F00D2"/>
    <w:multiLevelType w:val="hybridMultilevel"/>
    <w:tmpl w:val="68DAE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57EC2"/>
    <w:multiLevelType w:val="hybridMultilevel"/>
    <w:tmpl w:val="68D429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45E87"/>
    <w:multiLevelType w:val="multilevel"/>
    <w:tmpl w:val="380A2110"/>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5" w15:restartNumberingAfterBreak="0">
    <w:nsid w:val="723067C2"/>
    <w:multiLevelType w:val="hybridMultilevel"/>
    <w:tmpl w:val="1E749100"/>
    <w:lvl w:ilvl="0" w:tplc="60E6E2C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56040D8"/>
    <w:multiLevelType w:val="multilevel"/>
    <w:tmpl w:val="B8484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31"/>
    <w:rsid w:val="000224E9"/>
    <w:rsid w:val="000224FF"/>
    <w:rsid w:val="00035E80"/>
    <w:rsid w:val="00037B5D"/>
    <w:rsid w:val="00062393"/>
    <w:rsid w:val="000845B4"/>
    <w:rsid w:val="00085C64"/>
    <w:rsid w:val="000870BA"/>
    <w:rsid w:val="000971DC"/>
    <w:rsid w:val="000A2A71"/>
    <w:rsid w:val="000A3CCA"/>
    <w:rsid w:val="000A797F"/>
    <w:rsid w:val="000B2E2A"/>
    <w:rsid w:val="000C3A99"/>
    <w:rsid w:val="000F5C35"/>
    <w:rsid w:val="00115808"/>
    <w:rsid w:val="001346E8"/>
    <w:rsid w:val="001377EC"/>
    <w:rsid w:val="001421FB"/>
    <w:rsid w:val="001564C1"/>
    <w:rsid w:val="00156E00"/>
    <w:rsid w:val="001753FA"/>
    <w:rsid w:val="001859E7"/>
    <w:rsid w:val="00186CBC"/>
    <w:rsid w:val="0019033E"/>
    <w:rsid w:val="001C3213"/>
    <w:rsid w:val="001C61F7"/>
    <w:rsid w:val="001F6776"/>
    <w:rsid w:val="00204831"/>
    <w:rsid w:val="002628C1"/>
    <w:rsid w:val="002A5FA9"/>
    <w:rsid w:val="002C2A81"/>
    <w:rsid w:val="002F786D"/>
    <w:rsid w:val="0032399B"/>
    <w:rsid w:val="003311D3"/>
    <w:rsid w:val="00337FCC"/>
    <w:rsid w:val="00347D3B"/>
    <w:rsid w:val="003551A9"/>
    <w:rsid w:val="00355C30"/>
    <w:rsid w:val="003730D8"/>
    <w:rsid w:val="00381F28"/>
    <w:rsid w:val="003C443E"/>
    <w:rsid w:val="003E3D67"/>
    <w:rsid w:val="00410535"/>
    <w:rsid w:val="00414651"/>
    <w:rsid w:val="00427B49"/>
    <w:rsid w:val="00433CA1"/>
    <w:rsid w:val="00435791"/>
    <w:rsid w:val="00443FA0"/>
    <w:rsid w:val="0045263C"/>
    <w:rsid w:val="0048707F"/>
    <w:rsid w:val="00495C50"/>
    <w:rsid w:val="00496CD7"/>
    <w:rsid w:val="004A4E43"/>
    <w:rsid w:val="004B7370"/>
    <w:rsid w:val="004E126B"/>
    <w:rsid w:val="004E5120"/>
    <w:rsid w:val="004F3175"/>
    <w:rsid w:val="004F423F"/>
    <w:rsid w:val="004F4D35"/>
    <w:rsid w:val="0051415B"/>
    <w:rsid w:val="00530C07"/>
    <w:rsid w:val="00530FB8"/>
    <w:rsid w:val="00532821"/>
    <w:rsid w:val="00533B3A"/>
    <w:rsid w:val="00567E5D"/>
    <w:rsid w:val="005857D3"/>
    <w:rsid w:val="00585CEC"/>
    <w:rsid w:val="005A2B21"/>
    <w:rsid w:val="005A3E70"/>
    <w:rsid w:val="005D318F"/>
    <w:rsid w:val="005E4CC6"/>
    <w:rsid w:val="006276EE"/>
    <w:rsid w:val="00632787"/>
    <w:rsid w:val="00657288"/>
    <w:rsid w:val="00666045"/>
    <w:rsid w:val="00684A76"/>
    <w:rsid w:val="006975CA"/>
    <w:rsid w:val="006B2CA6"/>
    <w:rsid w:val="006B6B43"/>
    <w:rsid w:val="006C05DB"/>
    <w:rsid w:val="006C1388"/>
    <w:rsid w:val="006D3967"/>
    <w:rsid w:val="006D6442"/>
    <w:rsid w:val="006E7782"/>
    <w:rsid w:val="006F1B22"/>
    <w:rsid w:val="006F2B0D"/>
    <w:rsid w:val="006F319C"/>
    <w:rsid w:val="006F5944"/>
    <w:rsid w:val="0070497C"/>
    <w:rsid w:val="00736D18"/>
    <w:rsid w:val="00764439"/>
    <w:rsid w:val="0076712B"/>
    <w:rsid w:val="00773556"/>
    <w:rsid w:val="00787D5D"/>
    <w:rsid w:val="007953B6"/>
    <w:rsid w:val="00797C8E"/>
    <w:rsid w:val="007A1BF3"/>
    <w:rsid w:val="007B5F1E"/>
    <w:rsid w:val="007B74FC"/>
    <w:rsid w:val="007C4944"/>
    <w:rsid w:val="00800308"/>
    <w:rsid w:val="00801015"/>
    <w:rsid w:val="008035BE"/>
    <w:rsid w:val="00820E5D"/>
    <w:rsid w:val="0084642A"/>
    <w:rsid w:val="008746B7"/>
    <w:rsid w:val="008B4430"/>
    <w:rsid w:val="008D1915"/>
    <w:rsid w:val="008E00FF"/>
    <w:rsid w:val="008E200D"/>
    <w:rsid w:val="00906F04"/>
    <w:rsid w:val="00907A4D"/>
    <w:rsid w:val="00911AA1"/>
    <w:rsid w:val="00945907"/>
    <w:rsid w:val="00947205"/>
    <w:rsid w:val="00962546"/>
    <w:rsid w:val="00992D9E"/>
    <w:rsid w:val="009B08EF"/>
    <w:rsid w:val="009C5B8B"/>
    <w:rsid w:val="009F01BF"/>
    <w:rsid w:val="00A00072"/>
    <w:rsid w:val="00A0059E"/>
    <w:rsid w:val="00A13867"/>
    <w:rsid w:val="00A1511B"/>
    <w:rsid w:val="00A22B52"/>
    <w:rsid w:val="00A2387C"/>
    <w:rsid w:val="00A27A92"/>
    <w:rsid w:val="00A36D2D"/>
    <w:rsid w:val="00A5137F"/>
    <w:rsid w:val="00A85E91"/>
    <w:rsid w:val="00A95BDE"/>
    <w:rsid w:val="00AA52AE"/>
    <w:rsid w:val="00AC242F"/>
    <w:rsid w:val="00AE6B19"/>
    <w:rsid w:val="00AE7B23"/>
    <w:rsid w:val="00B006FC"/>
    <w:rsid w:val="00B04D8A"/>
    <w:rsid w:val="00B16588"/>
    <w:rsid w:val="00B23B35"/>
    <w:rsid w:val="00B2718C"/>
    <w:rsid w:val="00B32229"/>
    <w:rsid w:val="00B36931"/>
    <w:rsid w:val="00B80473"/>
    <w:rsid w:val="00BB6EA8"/>
    <w:rsid w:val="00BB7153"/>
    <w:rsid w:val="00BD69BB"/>
    <w:rsid w:val="00BE3A46"/>
    <w:rsid w:val="00C55B66"/>
    <w:rsid w:val="00C56A62"/>
    <w:rsid w:val="00C72033"/>
    <w:rsid w:val="00C95D83"/>
    <w:rsid w:val="00CB2215"/>
    <w:rsid w:val="00CD5AA1"/>
    <w:rsid w:val="00CD60DE"/>
    <w:rsid w:val="00D17CEB"/>
    <w:rsid w:val="00D45852"/>
    <w:rsid w:val="00D47EFC"/>
    <w:rsid w:val="00D641D5"/>
    <w:rsid w:val="00D901E3"/>
    <w:rsid w:val="00D95A17"/>
    <w:rsid w:val="00D9757A"/>
    <w:rsid w:val="00DA6177"/>
    <w:rsid w:val="00DA6853"/>
    <w:rsid w:val="00DB3DFA"/>
    <w:rsid w:val="00DC55E7"/>
    <w:rsid w:val="00E11C90"/>
    <w:rsid w:val="00E21172"/>
    <w:rsid w:val="00E30F5D"/>
    <w:rsid w:val="00E3179E"/>
    <w:rsid w:val="00E36D5C"/>
    <w:rsid w:val="00E54930"/>
    <w:rsid w:val="00E5520F"/>
    <w:rsid w:val="00E62770"/>
    <w:rsid w:val="00EC0272"/>
    <w:rsid w:val="00ED74E2"/>
    <w:rsid w:val="00EF6420"/>
    <w:rsid w:val="00EF6D99"/>
    <w:rsid w:val="00F06010"/>
    <w:rsid w:val="00F36774"/>
    <w:rsid w:val="00F53AD3"/>
    <w:rsid w:val="00F5658C"/>
    <w:rsid w:val="00F822FB"/>
    <w:rsid w:val="00FD3DAD"/>
    <w:rsid w:val="00FF5C84"/>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3ED4"/>
  <w15:docId w15:val="{E00D3CF5-5398-4ACE-94CD-BD60E059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31"/>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6931"/>
    <w:rPr>
      <w:color w:val="0563C1"/>
      <w:u w:val="single"/>
    </w:rPr>
  </w:style>
  <w:style w:type="paragraph" w:styleId="MessageHeader">
    <w:name w:val="Message Header"/>
    <w:basedOn w:val="BodyText"/>
    <w:link w:val="MessageHeaderChar"/>
    <w:semiHidden/>
    <w:unhideWhenUsed/>
    <w:rsid w:val="00B36931"/>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basedOn w:val="DefaultParagraphFont"/>
    <w:link w:val="MessageHeader"/>
    <w:semiHidden/>
    <w:rsid w:val="00B36931"/>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36931"/>
    <w:pPr>
      <w:spacing w:after="120"/>
    </w:pPr>
  </w:style>
  <w:style w:type="character" w:customStyle="1" w:styleId="BodyTextChar">
    <w:name w:val="Body Text Char"/>
    <w:basedOn w:val="DefaultParagraphFont"/>
    <w:link w:val="BodyText"/>
    <w:uiPriority w:val="99"/>
    <w:semiHidden/>
    <w:rsid w:val="00B36931"/>
    <w:rPr>
      <w:rFonts w:ascii="Calibri" w:eastAsia="Calibri" w:hAnsi="Calibri" w:cs="Times New Roman"/>
    </w:rPr>
  </w:style>
  <w:style w:type="paragraph" w:styleId="BalloonText">
    <w:name w:val="Balloon Text"/>
    <w:basedOn w:val="Normal"/>
    <w:link w:val="BalloonTextChar"/>
    <w:uiPriority w:val="99"/>
    <w:semiHidden/>
    <w:unhideWhenUsed/>
    <w:rsid w:val="00B36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31"/>
    <w:rPr>
      <w:rFonts w:ascii="Tahoma" w:eastAsia="Calibri" w:hAnsi="Tahoma" w:cs="Tahoma"/>
      <w:sz w:val="16"/>
      <w:szCs w:val="16"/>
    </w:rPr>
  </w:style>
  <w:style w:type="paragraph" w:styleId="ListParagraph">
    <w:name w:val="List Paragraph"/>
    <w:basedOn w:val="Normal"/>
    <w:uiPriority w:val="34"/>
    <w:qFormat/>
    <w:rsid w:val="00B16588"/>
    <w:pPr>
      <w:ind w:left="720"/>
      <w:contextualSpacing/>
    </w:pPr>
  </w:style>
  <w:style w:type="paragraph" w:styleId="Header">
    <w:name w:val="header"/>
    <w:basedOn w:val="Normal"/>
    <w:link w:val="HeaderChar"/>
    <w:uiPriority w:val="99"/>
    <w:unhideWhenUsed/>
    <w:rsid w:val="004F3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75"/>
    <w:rPr>
      <w:rFonts w:ascii="Calibri" w:eastAsia="Calibri" w:hAnsi="Calibri" w:cs="Times New Roman"/>
    </w:rPr>
  </w:style>
  <w:style w:type="paragraph" w:styleId="Footer">
    <w:name w:val="footer"/>
    <w:basedOn w:val="Normal"/>
    <w:link w:val="FooterChar"/>
    <w:uiPriority w:val="99"/>
    <w:unhideWhenUsed/>
    <w:rsid w:val="004F3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75"/>
    <w:rPr>
      <w:rFonts w:ascii="Calibri" w:eastAsia="Calibri" w:hAnsi="Calibri" w:cs="Times New Roman"/>
    </w:rPr>
  </w:style>
  <w:style w:type="character" w:styleId="CommentReference">
    <w:name w:val="annotation reference"/>
    <w:basedOn w:val="DefaultParagraphFont"/>
    <w:uiPriority w:val="99"/>
    <w:semiHidden/>
    <w:unhideWhenUsed/>
    <w:rsid w:val="009B08EF"/>
    <w:rPr>
      <w:sz w:val="16"/>
      <w:szCs w:val="16"/>
    </w:rPr>
  </w:style>
  <w:style w:type="paragraph" w:styleId="CommentText">
    <w:name w:val="annotation text"/>
    <w:basedOn w:val="Normal"/>
    <w:link w:val="CommentTextChar"/>
    <w:uiPriority w:val="99"/>
    <w:semiHidden/>
    <w:unhideWhenUsed/>
    <w:rsid w:val="009B08EF"/>
    <w:pPr>
      <w:spacing w:line="240" w:lineRule="auto"/>
    </w:pPr>
    <w:rPr>
      <w:sz w:val="20"/>
      <w:szCs w:val="20"/>
    </w:rPr>
  </w:style>
  <w:style w:type="character" w:customStyle="1" w:styleId="CommentTextChar">
    <w:name w:val="Comment Text Char"/>
    <w:basedOn w:val="DefaultParagraphFont"/>
    <w:link w:val="CommentText"/>
    <w:uiPriority w:val="99"/>
    <w:semiHidden/>
    <w:rsid w:val="009B08E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B08EF"/>
    <w:rPr>
      <w:b/>
      <w:bCs/>
    </w:rPr>
  </w:style>
  <w:style w:type="character" w:customStyle="1" w:styleId="CommentSubjectChar">
    <w:name w:val="Comment Subject Char"/>
    <w:basedOn w:val="CommentTextChar"/>
    <w:link w:val="CommentSubject"/>
    <w:uiPriority w:val="99"/>
    <w:semiHidden/>
    <w:rsid w:val="009B08EF"/>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CD6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72159">
      <w:bodyDiv w:val="1"/>
      <w:marLeft w:val="0"/>
      <w:marRight w:val="0"/>
      <w:marTop w:val="0"/>
      <w:marBottom w:val="0"/>
      <w:divBdr>
        <w:top w:val="none" w:sz="0" w:space="0" w:color="auto"/>
        <w:left w:val="none" w:sz="0" w:space="0" w:color="auto"/>
        <w:bottom w:val="none" w:sz="0" w:space="0" w:color="auto"/>
        <w:right w:val="none" w:sz="0" w:space="0" w:color="auto"/>
      </w:divBdr>
    </w:div>
    <w:div w:id="641234959">
      <w:bodyDiv w:val="1"/>
      <w:marLeft w:val="0"/>
      <w:marRight w:val="0"/>
      <w:marTop w:val="0"/>
      <w:marBottom w:val="0"/>
      <w:divBdr>
        <w:top w:val="none" w:sz="0" w:space="0" w:color="auto"/>
        <w:left w:val="none" w:sz="0" w:space="0" w:color="auto"/>
        <w:bottom w:val="none" w:sz="0" w:space="0" w:color="auto"/>
        <w:right w:val="none" w:sz="0" w:space="0" w:color="auto"/>
      </w:divBdr>
    </w:div>
    <w:div w:id="656416523">
      <w:bodyDiv w:val="1"/>
      <w:marLeft w:val="0"/>
      <w:marRight w:val="0"/>
      <w:marTop w:val="0"/>
      <w:marBottom w:val="0"/>
      <w:divBdr>
        <w:top w:val="none" w:sz="0" w:space="0" w:color="auto"/>
        <w:left w:val="none" w:sz="0" w:space="0" w:color="auto"/>
        <w:bottom w:val="none" w:sz="0" w:space="0" w:color="auto"/>
        <w:right w:val="none" w:sz="0" w:space="0" w:color="auto"/>
      </w:divBdr>
    </w:div>
    <w:div w:id="886722681">
      <w:bodyDiv w:val="1"/>
      <w:marLeft w:val="0"/>
      <w:marRight w:val="0"/>
      <w:marTop w:val="0"/>
      <w:marBottom w:val="0"/>
      <w:divBdr>
        <w:top w:val="none" w:sz="0" w:space="0" w:color="auto"/>
        <w:left w:val="none" w:sz="0" w:space="0" w:color="auto"/>
        <w:bottom w:val="none" w:sz="0" w:space="0" w:color="auto"/>
        <w:right w:val="none" w:sz="0" w:space="0" w:color="auto"/>
      </w:divBdr>
    </w:div>
    <w:div w:id="1130175015">
      <w:bodyDiv w:val="1"/>
      <w:marLeft w:val="0"/>
      <w:marRight w:val="0"/>
      <w:marTop w:val="0"/>
      <w:marBottom w:val="0"/>
      <w:divBdr>
        <w:top w:val="none" w:sz="0" w:space="0" w:color="auto"/>
        <w:left w:val="none" w:sz="0" w:space="0" w:color="auto"/>
        <w:bottom w:val="none" w:sz="0" w:space="0" w:color="auto"/>
        <w:right w:val="none" w:sz="0" w:space="0" w:color="auto"/>
      </w:divBdr>
    </w:div>
    <w:div w:id="1157112817">
      <w:bodyDiv w:val="1"/>
      <w:marLeft w:val="0"/>
      <w:marRight w:val="0"/>
      <w:marTop w:val="0"/>
      <w:marBottom w:val="0"/>
      <w:divBdr>
        <w:top w:val="none" w:sz="0" w:space="0" w:color="auto"/>
        <w:left w:val="none" w:sz="0" w:space="0" w:color="auto"/>
        <w:bottom w:val="none" w:sz="0" w:space="0" w:color="auto"/>
        <w:right w:val="none" w:sz="0" w:space="0" w:color="auto"/>
      </w:divBdr>
    </w:div>
    <w:div w:id="1266843295">
      <w:bodyDiv w:val="1"/>
      <w:marLeft w:val="0"/>
      <w:marRight w:val="0"/>
      <w:marTop w:val="0"/>
      <w:marBottom w:val="0"/>
      <w:divBdr>
        <w:top w:val="none" w:sz="0" w:space="0" w:color="auto"/>
        <w:left w:val="none" w:sz="0" w:space="0" w:color="auto"/>
        <w:bottom w:val="none" w:sz="0" w:space="0" w:color="auto"/>
        <w:right w:val="none" w:sz="0" w:space="0" w:color="auto"/>
      </w:divBdr>
    </w:div>
    <w:div w:id="1596287203">
      <w:bodyDiv w:val="1"/>
      <w:marLeft w:val="0"/>
      <w:marRight w:val="0"/>
      <w:marTop w:val="0"/>
      <w:marBottom w:val="0"/>
      <w:divBdr>
        <w:top w:val="none" w:sz="0" w:space="0" w:color="auto"/>
        <w:left w:val="none" w:sz="0" w:space="0" w:color="auto"/>
        <w:bottom w:val="none" w:sz="0" w:space="0" w:color="auto"/>
        <w:right w:val="none" w:sz="0" w:space="0" w:color="auto"/>
      </w:divBdr>
    </w:div>
    <w:div w:id="19378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CForums@dir.ca.gov"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Niber</dc:creator>
  <cp:lastModifiedBy>Jackie Secia</cp:lastModifiedBy>
  <cp:revision>2</cp:revision>
  <dcterms:created xsi:type="dcterms:W3CDTF">2020-10-08T19:58:00Z</dcterms:created>
  <dcterms:modified xsi:type="dcterms:W3CDTF">2020-10-08T19:58:00Z</dcterms:modified>
</cp:coreProperties>
</file>