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7A35" w14:textId="77777777" w:rsidR="000960D9" w:rsidRDefault="000960D9" w:rsidP="004B4E3C">
      <w:pPr>
        <w:tabs>
          <w:tab w:val="left" w:pos="7200"/>
        </w:tabs>
        <w:rPr>
          <w:rFonts w:ascii="Arial" w:hAnsi="Arial" w:cs="Arial"/>
          <w:sz w:val="24"/>
          <w:szCs w:val="24"/>
        </w:rPr>
      </w:pPr>
    </w:p>
    <w:p w14:paraId="4DBE1E71" w14:textId="77777777" w:rsidR="000960D9" w:rsidRDefault="000960D9" w:rsidP="000960D9">
      <w:pPr>
        <w:tabs>
          <w:tab w:val="left" w:pos="7200"/>
        </w:tabs>
        <w:spacing w:after="0" w:line="240" w:lineRule="auto"/>
        <w:rPr>
          <w:rFonts w:ascii="Arial" w:hAnsi="Arial" w:cs="Arial"/>
          <w:sz w:val="24"/>
          <w:szCs w:val="24"/>
        </w:rPr>
      </w:pPr>
      <w:r>
        <w:rPr>
          <w:rFonts w:ascii="Arial" w:hAnsi="Arial" w:cs="Arial"/>
          <w:sz w:val="24"/>
          <w:szCs w:val="24"/>
        </w:rPr>
        <w:t>Jackie Secia</w:t>
      </w:r>
      <w:r>
        <w:rPr>
          <w:rFonts w:ascii="Arial" w:hAnsi="Arial" w:cs="Arial"/>
          <w:sz w:val="24"/>
          <w:szCs w:val="24"/>
        </w:rPr>
        <w:tab/>
        <w:t>April 7, 2021</w:t>
      </w:r>
    </w:p>
    <w:p w14:paraId="11A2B111" w14:textId="77777777" w:rsidR="000960D9" w:rsidRDefault="000960D9" w:rsidP="000960D9">
      <w:pPr>
        <w:tabs>
          <w:tab w:val="left" w:pos="7200"/>
        </w:tabs>
        <w:spacing w:after="0" w:line="240" w:lineRule="auto"/>
        <w:rPr>
          <w:rFonts w:ascii="Arial" w:hAnsi="Arial" w:cs="Arial"/>
          <w:sz w:val="24"/>
          <w:szCs w:val="24"/>
        </w:rPr>
      </w:pPr>
      <w:r>
        <w:rPr>
          <w:rFonts w:ascii="Arial" w:hAnsi="Arial" w:cs="Arial"/>
          <w:sz w:val="24"/>
          <w:szCs w:val="24"/>
        </w:rPr>
        <w:t>Claims and Medical Director</w:t>
      </w:r>
    </w:p>
    <w:p w14:paraId="296F8EC0" w14:textId="77777777" w:rsidR="000960D9" w:rsidRDefault="000960D9" w:rsidP="004B4E3C">
      <w:pPr>
        <w:tabs>
          <w:tab w:val="left" w:pos="7200"/>
        </w:tabs>
        <w:rPr>
          <w:rFonts w:ascii="Arial" w:hAnsi="Arial" w:cs="Arial"/>
          <w:sz w:val="24"/>
          <w:szCs w:val="24"/>
        </w:rPr>
      </w:pPr>
      <w:r>
        <w:rPr>
          <w:rFonts w:ascii="Arial" w:hAnsi="Arial" w:cs="Arial"/>
          <w:sz w:val="24"/>
          <w:szCs w:val="24"/>
        </w:rPr>
        <w:t>California Workers’ Compensation Institute (CWCI)</w:t>
      </w:r>
    </w:p>
    <w:p w14:paraId="37C430B8" w14:textId="77777777" w:rsidR="000960D9" w:rsidRDefault="000960D9" w:rsidP="004B4E3C">
      <w:pPr>
        <w:tabs>
          <w:tab w:val="left" w:pos="7200"/>
        </w:tabs>
        <w:rPr>
          <w:rFonts w:ascii="Arial" w:hAnsi="Arial" w:cs="Arial"/>
          <w:sz w:val="24"/>
          <w:szCs w:val="24"/>
        </w:rPr>
      </w:pPr>
    </w:p>
    <w:p w14:paraId="7C8DDBEE" w14:textId="77777777" w:rsidR="000960D9" w:rsidRPr="003932E3" w:rsidRDefault="000960D9" w:rsidP="003035F6">
      <w:pPr>
        <w:tabs>
          <w:tab w:val="left" w:pos="900"/>
        </w:tabs>
        <w:spacing w:after="480" w:line="240" w:lineRule="auto"/>
        <w:rPr>
          <w:rFonts w:ascii="Arial" w:eastAsia="Times New Roman" w:hAnsi="Arial" w:cs="Arial"/>
          <w:b/>
          <w:color w:val="252525"/>
          <w:sz w:val="24"/>
          <w:szCs w:val="24"/>
          <w:lang w:val="en"/>
        </w:rPr>
      </w:pPr>
      <w:r w:rsidRPr="003932E3">
        <w:rPr>
          <w:rFonts w:ascii="Arial" w:eastAsia="Times New Roman" w:hAnsi="Arial" w:cs="Arial"/>
          <w:sz w:val="24"/>
          <w:szCs w:val="24"/>
        </w:rPr>
        <w:t xml:space="preserve">Recommended revisions to the proposed regulations are indicated by </w:t>
      </w:r>
      <w:r w:rsidRPr="003932E3">
        <w:rPr>
          <w:rFonts w:ascii="Arial" w:eastAsia="Times New Roman" w:hAnsi="Arial" w:cs="Arial"/>
          <w:sz w:val="24"/>
          <w:szCs w:val="24"/>
          <w:highlight w:val="yellow"/>
          <w:u w:val="single"/>
        </w:rPr>
        <w:t>underscore</w:t>
      </w:r>
      <w:r w:rsidRPr="003932E3">
        <w:rPr>
          <w:rFonts w:ascii="Arial" w:eastAsia="Times New Roman" w:hAnsi="Arial" w:cs="Arial"/>
          <w:sz w:val="24"/>
          <w:szCs w:val="24"/>
        </w:rPr>
        <w:t xml:space="preserve"> and </w:t>
      </w:r>
      <w:r w:rsidRPr="003932E3">
        <w:rPr>
          <w:rFonts w:ascii="Arial" w:eastAsia="Times New Roman" w:hAnsi="Arial" w:cs="Arial"/>
          <w:strike/>
          <w:sz w:val="24"/>
          <w:szCs w:val="24"/>
          <w:highlight w:val="yellow"/>
        </w:rPr>
        <w:t>strikeout</w:t>
      </w:r>
      <w:r w:rsidRPr="003932E3">
        <w:rPr>
          <w:rFonts w:ascii="Arial" w:eastAsia="Times New Roman" w:hAnsi="Arial" w:cs="Arial"/>
          <w:sz w:val="24"/>
          <w:szCs w:val="24"/>
        </w:rPr>
        <w:t xml:space="preserve">. Comments and discussion by the Institute are identified by </w:t>
      </w:r>
      <w:r w:rsidRPr="003932E3">
        <w:rPr>
          <w:rFonts w:ascii="Arial" w:eastAsia="Times New Roman" w:hAnsi="Arial" w:cs="Arial"/>
          <w:i/>
          <w:iCs/>
          <w:sz w:val="24"/>
          <w:szCs w:val="24"/>
        </w:rPr>
        <w:t>italicized text</w:t>
      </w:r>
      <w:r w:rsidRPr="003932E3">
        <w:rPr>
          <w:rFonts w:ascii="Arial" w:eastAsia="Times New Roman" w:hAnsi="Arial" w:cs="Arial"/>
          <w:sz w:val="24"/>
          <w:szCs w:val="24"/>
        </w:rPr>
        <w:t>.</w:t>
      </w:r>
      <w:r w:rsidR="003035F6" w:rsidRPr="003932E3">
        <w:rPr>
          <w:rFonts w:ascii="Arial" w:eastAsia="Times New Roman" w:hAnsi="Arial" w:cs="Arial"/>
          <w:b/>
          <w:color w:val="252525"/>
          <w:sz w:val="24"/>
          <w:szCs w:val="24"/>
          <w:lang w:val="en"/>
        </w:rPr>
        <w:t xml:space="preserve"> </w:t>
      </w:r>
    </w:p>
    <w:p w14:paraId="693B388A" w14:textId="77777777" w:rsidR="000960D9" w:rsidRPr="003932E3" w:rsidRDefault="000960D9" w:rsidP="000960D9">
      <w:pPr>
        <w:shd w:val="clear" w:color="auto" w:fill="FFFFFF"/>
        <w:spacing w:line="240" w:lineRule="auto"/>
        <w:rPr>
          <w:rFonts w:ascii="Arial" w:eastAsia="Times New Roman" w:hAnsi="Arial" w:cs="Arial"/>
          <w:b/>
          <w:color w:val="252525"/>
          <w:sz w:val="24"/>
          <w:szCs w:val="24"/>
          <w:lang w:val="en"/>
        </w:rPr>
      </w:pPr>
      <w:r w:rsidRPr="003932E3">
        <w:rPr>
          <w:rFonts w:ascii="Arial" w:eastAsia="Times New Roman" w:hAnsi="Arial" w:cs="Arial"/>
          <w:b/>
          <w:color w:val="252525"/>
          <w:sz w:val="24"/>
          <w:szCs w:val="24"/>
          <w:lang w:val="en"/>
        </w:rPr>
        <w:t xml:space="preserve">Recommended Division Considerations:  </w:t>
      </w:r>
    </w:p>
    <w:p w14:paraId="1FF4E25F" w14:textId="77777777" w:rsidR="003035F6" w:rsidRDefault="000960D9" w:rsidP="003035F6">
      <w:pPr>
        <w:pStyle w:val="ListParagraph"/>
        <w:widowControl/>
        <w:numPr>
          <w:ilvl w:val="0"/>
          <w:numId w:val="3"/>
        </w:numPr>
        <w:shd w:val="clear" w:color="auto" w:fill="FFFFFF"/>
        <w:autoSpaceDE/>
        <w:autoSpaceDN/>
        <w:spacing w:after="240"/>
        <w:contextualSpacing/>
        <w:rPr>
          <w:rFonts w:eastAsia="Times New Roman"/>
          <w:bCs/>
          <w:color w:val="252525"/>
          <w:sz w:val="24"/>
          <w:szCs w:val="24"/>
          <w:lang w:val="en"/>
        </w:rPr>
      </w:pPr>
      <w:r w:rsidRPr="003932E3">
        <w:rPr>
          <w:rFonts w:eastAsia="Times New Roman"/>
          <w:bCs/>
          <w:color w:val="252525"/>
          <w:sz w:val="24"/>
          <w:szCs w:val="24"/>
          <w:lang w:val="en"/>
        </w:rPr>
        <w:t>The proposal includes substitutions of the word “shall” with the words “must” or “will.” The use of the words “shall” and “may” has long been part of the statutory workers’ compensation nomenclature and understood as being directive or permissive, respectively.  It is not clear what the Division intends in its replacement of these words, often in conflict with statutory enabling sections, in the absence of some definition or clarification of their intended meaning.</w:t>
      </w:r>
    </w:p>
    <w:p w14:paraId="109D20FE" w14:textId="77777777" w:rsidR="000960D9" w:rsidRPr="003932E3" w:rsidRDefault="000960D9" w:rsidP="003035F6">
      <w:pPr>
        <w:pStyle w:val="ListParagraph"/>
        <w:widowControl/>
        <w:numPr>
          <w:ilvl w:val="0"/>
          <w:numId w:val="3"/>
        </w:numPr>
        <w:shd w:val="clear" w:color="auto" w:fill="FFFFFF"/>
        <w:autoSpaceDE/>
        <w:autoSpaceDN/>
        <w:spacing w:before="240" w:after="160"/>
        <w:contextualSpacing/>
        <w:rPr>
          <w:rFonts w:eastAsia="Times New Roman"/>
          <w:bCs/>
          <w:color w:val="252525"/>
          <w:sz w:val="24"/>
          <w:szCs w:val="24"/>
          <w:lang w:val="en"/>
        </w:rPr>
      </w:pPr>
      <w:r w:rsidRPr="003932E3">
        <w:rPr>
          <w:rFonts w:eastAsia="Times New Roman"/>
          <w:bCs/>
          <w:color w:val="252525"/>
          <w:sz w:val="24"/>
          <w:szCs w:val="24"/>
          <w:lang w:val="en"/>
        </w:rPr>
        <w:t>The proposed Disability Evaluation Unit (DEU) regulations contain three renumbered sections (</w:t>
      </w:r>
      <w:r w:rsidRPr="003932E3">
        <w:rPr>
          <w:rFonts w:eastAsia="Times New Roman"/>
          <w:bCs/>
          <w:i/>
          <w:iCs/>
          <w:color w:val="252525"/>
          <w:sz w:val="24"/>
          <w:szCs w:val="24"/>
          <w:lang w:val="en"/>
        </w:rPr>
        <w:t>i.e.,</w:t>
      </w:r>
      <w:r w:rsidRPr="003932E3">
        <w:rPr>
          <w:rFonts w:eastAsia="Times New Roman"/>
          <w:bCs/>
          <w:color w:val="252525"/>
          <w:sz w:val="24"/>
          <w:szCs w:val="24"/>
          <w:lang w:val="en"/>
        </w:rPr>
        <w:t xml:space="preserve"> §10145, §10146, and §10147) that have largely become obsolete, and consideration should be given to striking them altogether.  These sections were intended to implement </w:t>
      </w:r>
      <w:bookmarkStart w:id="0" w:name="_Hlk67920531"/>
      <w:r w:rsidRPr="003932E3">
        <w:rPr>
          <w:rFonts w:eastAsia="Times New Roman"/>
          <w:bCs/>
          <w:color w:val="252525"/>
          <w:sz w:val="24"/>
          <w:szCs w:val="24"/>
          <w:lang w:val="en"/>
        </w:rPr>
        <w:t>§4660(d)</w:t>
      </w:r>
      <w:bookmarkEnd w:id="0"/>
      <w:r w:rsidRPr="003932E3">
        <w:rPr>
          <w:rFonts w:eastAsia="Times New Roman"/>
          <w:bCs/>
          <w:color w:val="252525"/>
          <w:sz w:val="24"/>
          <w:szCs w:val="24"/>
          <w:lang w:val="en"/>
        </w:rPr>
        <w:t xml:space="preserve"> (also obsolete but not yet revised by legislative enactment), which was enacted when the revision to the </w:t>
      </w:r>
      <w:r w:rsidRPr="003932E3">
        <w:rPr>
          <w:rFonts w:eastAsia="Times New Roman"/>
          <w:bCs/>
          <w:i/>
          <w:iCs/>
          <w:color w:val="252525"/>
          <w:sz w:val="24"/>
          <w:szCs w:val="24"/>
          <w:lang w:val="en"/>
        </w:rPr>
        <w:t>Schedule for Rating Permanent Disabilities</w:t>
      </w:r>
      <w:r w:rsidRPr="003932E3">
        <w:rPr>
          <w:rFonts w:eastAsia="Times New Roman"/>
          <w:bCs/>
          <w:color w:val="252525"/>
          <w:sz w:val="24"/>
          <w:szCs w:val="24"/>
          <w:lang w:val="en"/>
        </w:rPr>
        <w:t xml:space="preserve"> (PDRS) took effect in 2005 and accounted for a transition period to the new rating schedule as affecting injury dates prior to January 1, 2005.  As such, we ask that the Division consider the obsolete nature of these sections as it moves forward with these revisions and updates.</w:t>
      </w:r>
      <w:r w:rsidR="003035F6" w:rsidRPr="003932E3">
        <w:rPr>
          <w:rFonts w:eastAsia="Times New Roman"/>
          <w:bCs/>
          <w:color w:val="252525"/>
          <w:sz w:val="24"/>
          <w:szCs w:val="24"/>
          <w:lang w:val="en"/>
        </w:rPr>
        <w:t xml:space="preserve"> </w:t>
      </w:r>
    </w:p>
    <w:p w14:paraId="770778E0" w14:textId="77777777" w:rsidR="000960D9" w:rsidRPr="003932E3" w:rsidRDefault="000960D9" w:rsidP="000960D9">
      <w:pPr>
        <w:pStyle w:val="ListParagraph"/>
        <w:widowControl/>
        <w:numPr>
          <w:ilvl w:val="0"/>
          <w:numId w:val="3"/>
        </w:numPr>
        <w:shd w:val="clear" w:color="auto" w:fill="FFFFFF"/>
        <w:autoSpaceDE/>
        <w:autoSpaceDN/>
        <w:contextualSpacing/>
        <w:rPr>
          <w:rFonts w:eastAsia="Times New Roman"/>
          <w:bCs/>
          <w:color w:val="252525"/>
          <w:sz w:val="24"/>
          <w:szCs w:val="24"/>
          <w:lang w:val="en"/>
        </w:rPr>
      </w:pPr>
      <w:r w:rsidRPr="003932E3">
        <w:rPr>
          <w:rFonts w:eastAsia="Times New Roman"/>
          <w:bCs/>
          <w:color w:val="252525"/>
          <w:sz w:val="24"/>
          <w:szCs w:val="24"/>
          <w:lang w:val="en"/>
        </w:rPr>
        <w:t>CWCI understands the Division’s need to group all related regulations in the proposal by renumbering them in sequential order.  However, renumbering §9725 through §9727 into §10145 through §10147, creates a conflict with existing regulation §11.5(</w:t>
      </w:r>
      <w:proofErr w:type="spellStart"/>
      <w:r w:rsidRPr="003932E3">
        <w:rPr>
          <w:rFonts w:eastAsia="Times New Roman"/>
          <w:bCs/>
          <w:color w:val="252525"/>
          <w:sz w:val="24"/>
          <w:szCs w:val="24"/>
          <w:lang w:val="en"/>
        </w:rPr>
        <w:t>i</w:t>
      </w:r>
      <w:proofErr w:type="spellEnd"/>
      <w:r w:rsidRPr="003932E3">
        <w:rPr>
          <w:rFonts w:eastAsia="Times New Roman"/>
          <w:bCs/>
          <w:color w:val="252525"/>
          <w:sz w:val="24"/>
          <w:szCs w:val="24"/>
          <w:lang w:val="en"/>
        </w:rPr>
        <w:t>)(3), which has not been modified.  The latter section makes specific reference to the DEU sections prior to their renumbering.</w:t>
      </w:r>
    </w:p>
    <w:p w14:paraId="74B529F3" w14:textId="77777777" w:rsidR="000960D9" w:rsidRPr="003932E3" w:rsidRDefault="000960D9" w:rsidP="000960D9">
      <w:pPr>
        <w:pStyle w:val="ListParagraph"/>
        <w:rPr>
          <w:rFonts w:eastAsia="Times New Roman"/>
          <w:bCs/>
          <w:color w:val="252525"/>
          <w:sz w:val="24"/>
          <w:szCs w:val="24"/>
          <w:lang w:val="en"/>
        </w:rPr>
      </w:pPr>
    </w:p>
    <w:p w14:paraId="651743CA" w14:textId="77777777" w:rsidR="003035F6" w:rsidRDefault="000960D9" w:rsidP="003035F6">
      <w:pPr>
        <w:shd w:val="clear" w:color="auto" w:fill="FFFFFF"/>
        <w:spacing w:after="480" w:line="240" w:lineRule="auto"/>
        <w:rPr>
          <w:rFonts w:ascii="Arial" w:eastAsia="Times New Roman" w:hAnsi="Arial" w:cs="Arial"/>
          <w:bCs/>
          <w:color w:val="252525"/>
          <w:sz w:val="24"/>
          <w:szCs w:val="24"/>
          <w:lang w:val="en"/>
        </w:rPr>
      </w:pPr>
      <w:r w:rsidRPr="003932E3">
        <w:rPr>
          <w:rFonts w:ascii="Arial" w:eastAsia="Times New Roman" w:hAnsi="Arial" w:cs="Arial"/>
          <w:bCs/>
          <w:color w:val="252525"/>
          <w:sz w:val="24"/>
          <w:szCs w:val="24"/>
          <w:lang w:val="en"/>
        </w:rPr>
        <w:t xml:space="preserve">CWCI is aware that the Division is updating the QME regulations as these proposed DEU regulations are proceeding through the public comment process.  We anticipate that changes in these regulations will be done in concert, to avoid potential conflict.  In the meantime, CWCI wishes to </w:t>
      </w:r>
      <w:proofErr w:type="gramStart"/>
      <w:r w:rsidRPr="003932E3">
        <w:rPr>
          <w:rFonts w:ascii="Arial" w:eastAsia="Times New Roman" w:hAnsi="Arial" w:cs="Arial"/>
          <w:bCs/>
          <w:color w:val="252525"/>
          <w:sz w:val="24"/>
          <w:szCs w:val="24"/>
          <w:lang w:val="en"/>
        </w:rPr>
        <w:t>provide assistance</w:t>
      </w:r>
      <w:proofErr w:type="gramEnd"/>
      <w:r w:rsidRPr="003932E3">
        <w:rPr>
          <w:rFonts w:ascii="Arial" w:eastAsia="Times New Roman" w:hAnsi="Arial" w:cs="Arial"/>
          <w:bCs/>
          <w:color w:val="252525"/>
          <w:sz w:val="24"/>
          <w:szCs w:val="24"/>
          <w:lang w:val="en"/>
        </w:rPr>
        <w:t xml:space="preserve"> in the drafting of the proposed regulations, as outlined below.</w:t>
      </w:r>
    </w:p>
    <w:p w14:paraId="4890879B" w14:textId="77777777" w:rsidR="000960D9" w:rsidRPr="003932E3" w:rsidRDefault="000960D9" w:rsidP="000960D9">
      <w:pPr>
        <w:shd w:val="clear" w:color="auto" w:fill="FFFFFF"/>
        <w:spacing w:after="0" w:line="240" w:lineRule="auto"/>
        <w:rPr>
          <w:rFonts w:ascii="Arial" w:eastAsia="Times New Roman" w:hAnsi="Arial" w:cs="Arial"/>
          <w:b/>
          <w:color w:val="252525"/>
          <w:sz w:val="24"/>
          <w:szCs w:val="24"/>
          <w:lang w:val="en"/>
        </w:rPr>
      </w:pPr>
      <w:r w:rsidRPr="003932E3">
        <w:rPr>
          <w:rFonts w:ascii="Arial" w:eastAsia="Times New Roman" w:hAnsi="Arial" w:cs="Arial"/>
          <w:b/>
          <w:color w:val="252525"/>
          <w:sz w:val="24"/>
          <w:szCs w:val="24"/>
          <w:lang w:val="en"/>
        </w:rPr>
        <w:t>Recommendation:</w:t>
      </w:r>
    </w:p>
    <w:p w14:paraId="6BAF1C5F" w14:textId="77777777" w:rsidR="000960D9" w:rsidRPr="003932E3" w:rsidRDefault="000960D9" w:rsidP="000960D9">
      <w:pPr>
        <w:shd w:val="clear" w:color="auto" w:fill="FFFFFF"/>
        <w:spacing w:after="0" w:line="240" w:lineRule="auto"/>
        <w:rPr>
          <w:rFonts w:ascii="Arial" w:eastAsia="Times New Roman" w:hAnsi="Arial" w:cs="Arial"/>
          <w:b/>
          <w:bCs/>
          <w:sz w:val="24"/>
          <w:szCs w:val="24"/>
        </w:rPr>
      </w:pPr>
    </w:p>
    <w:p w14:paraId="37E06B43" w14:textId="77777777" w:rsidR="000960D9" w:rsidRPr="003932E3" w:rsidRDefault="000960D9" w:rsidP="000960D9">
      <w:pPr>
        <w:keepNext/>
        <w:keepLines/>
        <w:spacing w:after="0" w:line="240" w:lineRule="auto"/>
        <w:outlineLvl w:val="2"/>
        <w:rPr>
          <w:rFonts w:ascii="Arial" w:eastAsia="Times New Roman" w:hAnsi="Arial" w:cs="Arial"/>
          <w:b/>
          <w:color w:val="000000"/>
          <w:sz w:val="24"/>
          <w:szCs w:val="24"/>
        </w:rPr>
      </w:pPr>
      <w:r w:rsidRPr="003932E3">
        <w:rPr>
          <w:rFonts w:ascii="Arial" w:eastAsia="Times New Roman" w:hAnsi="Arial" w:cs="Arial"/>
          <w:b/>
          <w:bCs/>
          <w:sz w:val="24"/>
          <w:szCs w:val="24"/>
        </w:rPr>
        <w:lastRenderedPageBreak/>
        <w:t>§10158. Time Period for Issuing a Summary Rating Determination Pursuant to Labor Code §4061(e)</w:t>
      </w:r>
      <w:r w:rsidRPr="003932E3">
        <w:rPr>
          <w:rFonts w:ascii="Arial" w:eastAsia="Times New Roman" w:hAnsi="Arial" w:cs="Arial"/>
          <w:b/>
          <w:color w:val="000000"/>
          <w:sz w:val="24"/>
          <w:szCs w:val="24"/>
        </w:rPr>
        <w:t>.</w:t>
      </w:r>
    </w:p>
    <w:p w14:paraId="377FC1D5" w14:textId="77777777" w:rsidR="000960D9" w:rsidRPr="003932E3" w:rsidRDefault="000960D9" w:rsidP="000960D9">
      <w:pPr>
        <w:keepNext/>
        <w:keepLines/>
        <w:spacing w:after="0" w:line="240" w:lineRule="auto"/>
        <w:outlineLvl w:val="2"/>
        <w:rPr>
          <w:rFonts w:ascii="Arial" w:eastAsia="Times New Roman" w:hAnsi="Arial" w:cs="Arial"/>
          <w:b/>
          <w:bCs/>
          <w:color w:val="000000"/>
          <w:sz w:val="24"/>
          <w:szCs w:val="24"/>
        </w:rPr>
      </w:pPr>
    </w:p>
    <w:p w14:paraId="3B3BCFB6" w14:textId="77777777" w:rsidR="000960D9" w:rsidRPr="003932E3" w:rsidRDefault="000960D9" w:rsidP="000960D9">
      <w:pPr>
        <w:shd w:val="clear" w:color="auto" w:fill="FFFFFF"/>
        <w:spacing w:after="0" w:line="240" w:lineRule="auto"/>
        <w:rPr>
          <w:rFonts w:ascii="Arial" w:eastAsia="Times New Roman" w:hAnsi="Arial" w:cs="Arial"/>
          <w:color w:val="000000"/>
          <w:position w:val="-4"/>
          <w:sz w:val="24"/>
          <w:szCs w:val="24"/>
        </w:rPr>
      </w:pPr>
      <w:r w:rsidRPr="003932E3">
        <w:rPr>
          <w:rFonts w:ascii="Arial" w:eastAsia="Times New Roman" w:hAnsi="Arial" w:cs="Arial"/>
          <w:color w:val="000000"/>
          <w:position w:val="-4"/>
          <w:sz w:val="24"/>
          <w:szCs w:val="24"/>
        </w:rPr>
        <w:t xml:space="preserve">Following the receipt of a comprehensive medical-legal evaluation of </w:t>
      </w:r>
      <w:r w:rsidRPr="003932E3">
        <w:rPr>
          <w:rFonts w:ascii="Arial" w:eastAsia="Times New Roman" w:hAnsi="Arial" w:cs="Arial"/>
          <w:color w:val="000000"/>
          <w:position w:val="-4"/>
          <w:sz w:val="24"/>
          <w:szCs w:val="24"/>
          <w:highlight w:val="yellow"/>
          <w:u w:val="single"/>
        </w:rPr>
        <w:t>unrepresented employees</w:t>
      </w:r>
      <w:r w:rsidRPr="003932E3">
        <w:rPr>
          <w:rFonts w:ascii="Arial" w:eastAsia="Times New Roman" w:hAnsi="Arial" w:cs="Arial"/>
          <w:color w:val="000000"/>
          <w:position w:val="-4"/>
          <w:sz w:val="24"/>
          <w:szCs w:val="24"/>
        </w:rPr>
        <w:t xml:space="preserve">  from a Qualified Medical Evaluator that is eligible for rating under section 10159, the DEU must issue a summary rating determination pursuant to Labor Code section 4061(e) within 20 days of either the date the time has passed for the filing of a request for factual correction under Labor Code section 4061(d)(1), or the date of receipt of a supplemental report submitted to the DEU in response to a request for factual correction under section 37, whichever is later.</w:t>
      </w:r>
    </w:p>
    <w:p w14:paraId="009C4FF7" w14:textId="77777777" w:rsidR="000960D9" w:rsidRPr="003932E3" w:rsidRDefault="000960D9" w:rsidP="000960D9">
      <w:pPr>
        <w:shd w:val="clear" w:color="auto" w:fill="FFFFFF"/>
        <w:spacing w:after="0" w:line="240" w:lineRule="auto"/>
        <w:rPr>
          <w:rFonts w:ascii="Arial" w:eastAsia="Times New Roman" w:hAnsi="Arial" w:cs="Arial"/>
          <w:color w:val="000000"/>
          <w:position w:val="-4"/>
          <w:sz w:val="24"/>
          <w:szCs w:val="24"/>
        </w:rPr>
      </w:pPr>
    </w:p>
    <w:p w14:paraId="07B457DA" w14:textId="77777777" w:rsidR="000960D9" w:rsidRPr="003932E3" w:rsidRDefault="000960D9" w:rsidP="000960D9">
      <w:pPr>
        <w:shd w:val="clear" w:color="auto" w:fill="FFFFFF"/>
        <w:spacing w:after="0" w:line="240" w:lineRule="auto"/>
        <w:rPr>
          <w:rFonts w:ascii="Arial" w:eastAsia="Times New Roman" w:hAnsi="Arial" w:cs="Arial"/>
          <w:b/>
          <w:bCs/>
          <w:sz w:val="24"/>
          <w:szCs w:val="24"/>
        </w:rPr>
      </w:pPr>
      <w:r w:rsidRPr="003932E3">
        <w:rPr>
          <w:rFonts w:ascii="Arial" w:eastAsia="Times New Roman" w:hAnsi="Arial" w:cs="Arial"/>
          <w:b/>
          <w:bCs/>
          <w:sz w:val="24"/>
          <w:szCs w:val="24"/>
        </w:rPr>
        <w:t>Discussion:</w:t>
      </w:r>
    </w:p>
    <w:p w14:paraId="2C9B049D" w14:textId="77777777" w:rsidR="000960D9" w:rsidRPr="003932E3" w:rsidRDefault="000960D9" w:rsidP="000960D9">
      <w:pPr>
        <w:shd w:val="clear" w:color="auto" w:fill="FFFFFF"/>
        <w:spacing w:after="0" w:line="240" w:lineRule="auto"/>
        <w:rPr>
          <w:rFonts w:ascii="Arial" w:eastAsia="Times New Roman" w:hAnsi="Arial" w:cs="Arial"/>
          <w:b/>
          <w:bCs/>
          <w:sz w:val="24"/>
          <w:szCs w:val="24"/>
        </w:rPr>
      </w:pPr>
    </w:p>
    <w:p w14:paraId="520CC5C6" w14:textId="77777777" w:rsidR="000960D9" w:rsidRPr="000960D9" w:rsidRDefault="000960D9" w:rsidP="000960D9">
      <w:pPr>
        <w:spacing w:after="0" w:line="240" w:lineRule="auto"/>
        <w:rPr>
          <w:rFonts w:ascii="Arial" w:eastAsia="Times New Roman" w:hAnsi="Arial" w:cs="Arial"/>
          <w:i/>
          <w:iCs/>
          <w:sz w:val="24"/>
          <w:szCs w:val="24"/>
        </w:rPr>
      </w:pPr>
      <w:r w:rsidRPr="003932E3">
        <w:rPr>
          <w:rFonts w:ascii="Arial" w:eastAsia="Times New Roman" w:hAnsi="Arial" w:cs="Arial"/>
          <w:i/>
          <w:iCs/>
          <w:sz w:val="24"/>
          <w:szCs w:val="24"/>
        </w:rPr>
        <w:t>Although Labor Code §4061(e) solely applies to Summary Rating procedures when the employee is unrepresented, we believe that the addition of clarifying language to the regulatory section will avoid any confusion about its application, particularly since the Division has</w:t>
      </w:r>
      <w:r>
        <w:rPr>
          <w:rFonts w:ascii="Arial" w:eastAsia="Times New Roman" w:hAnsi="Arial" w:cs="Arial"/>
          <w:i/>
          <w:iCs/>
          <w:sz w:val="24"/>
          <w:szCs w:val="24"/>
        </w:rPr>
        <w:t xml:space="preserve"> </w:t>
      </w:r>
      <w:r w:rsidRPr="003932E3">
        <w:rPr>
          <w:rFonts w:ascii="Arial" w:eastAsia="Times New Roman" w:hAnsi="Arial" w:cs="Arial"/>
          <w:i/>
          <w:iCs/>
          <w:sz w:val="24"/>
          <w:szCs w:val="24"/>
        </w:rPr>
        <w:t>proposed to strike a corollary section, §10160.5</w:t>
      </w:r>
      <w:r>
        <w:rPr>
          <w:rFonts w:ascii="Arial" w:eastAsia="Times New Roman" w:hAnsi="Arial" w:cs="Arial"/>
          <w:i/>
          <w:iCs/>
          <w:sz w:val="24"/>
          <w:szCs w:val="24"/>
        </w:rPr>
        <w:t xml:space="preserve">, pertaining to Summary Rating </w:t>
      </w:r>
      <w:r w:rsidRPr="003932E3">
        <w:rPr>
          <w:rFonts w:ascii="Arial" w:eastAsia="Times New Roman" w:hAnsi="Arial" w:cs="Arial"/>
          <w:i/>
          <w:iCs/>
          <w:sz w:val="24"/>
          <w:szCs w:val="24"/>
        </w:rPr>
        <w:t>Determinations for represented employees.</w:t>
      </w:r>
    </w:p>
    <w:p w14:paraId="4F0C311B" w14:textId="77777777" w:rsidR="000960D9" w:rsidRPr="003932E3" w:rsidRDefault="000960D9" w:rsidP="000960D9">
      <w:pPr>
        <w:spacing w:after="0" w:line="240" w:lineRule="auto"/>
        <w:rPr>
          <w:rFonts w:ascii="Arial" w:eastAsia="Times New Roman" w:hAnsi="Arial" w:cs="Arial"/>
          <w:b/>
          <w:bCs/>
          <w:sz w:val="24"/>
          <w:szCs w:val="24"/>
        </w:rPr>
      </w:pPr>
    </w:p>
    <w:p w14:paraId="21C4B7D2" w14:textId="77777777" w:rsidR="000960D9" w:rsidRPr="003932E3" w:rsidRDefault="000960D9" w:rsidP="000960D9">
      <w:pPr>
        <w:spacing w:after="0" w:line="240" w:lineRule="auto"/>
        <w:rPr>
          <w:rFonts w:ascii="Arial" w:eastAsia="Times New Roman" w:hAnsi="Arial" w:cs="Arial"/>
          <w:b/>
          <w:bCs/>
          <w:sz w:val="24"/>
          <w:szCs w:val="24"/>
          <w:u w:val="single"/>
        </w:rPr>
      </w:pPr>
      <w:r w:rsidRPr="003932E3">
        <w:rPr>
          <w:rFonts w:ascii="Arial" w:eastAsia="Times New Roman" w:hAnsi="Arial" w:cs="Arial"/>
          <w:b/>
          <w:bCs/>
          <w:sz w:val="24"/>
          <w:szCs w:val="24"/>
        </w:rPr>
        <w:t>Recommendation:</w:t>
      </w:r>
    </w:p>
    <w:p w14:paraId="12CCB30E" w14:textId="77777777" w:rsidR="000960D9" w:rsidRPr="003932E3" w:rsidRDefault="000960D9" w:rsidP="000960D9">
      <w:pPr>
        <w:spacing w:after="0" w:line="240" w:lineRule="auto"/>
        <w:rPr>
          <w:rFonts w:ascii="Arial" w:eastAsia="Times New Roman" w:hAnsi="Arial" w:cs="Arial"/>
          <w:i/>
          <w:iCs/>
          <w:sz w:val="24"/>
          <w:szCs w:val="24"/>
          <w:u w:val="single"/>
        </w:rPr>
      </w:pPr>
    </w:p>
    <w:p w14:paraId="51FDE9AA" w14:textId="77777777" w:rsidR="000960D9" w:rsidRPr="003932E3" w:rsidRDefault="000960D9" w:rsidP="000960D9">
      <w:pPr>
        <w:keepNext/>
        <w:keepLines/>
        <w:spacing w:after="0" w:line="240" w:lineRule="auto"/>
        <w:outlineLvl w:val="2"/>
        <w:rPr>
          <w:rFonts w:ascii="Arial" w:eastAsia="Times New Roman" w:hAnsi="Arial" w:cs="Arial"/>
          <w:b/>
          <w:bCs/>
          <w:sz w:val="24"/>
          <w:szCs w:val="24"/>
        </w:rPr>
      </w:pPr>
      <w:r w:rsidRPr="003932E3">
        <w:rPr>
          <w:rFonts w:ascii="Arial" w:eastAsia="Times New Roman" w:hAnsi="Arial" w:cs="Arial"/>
          <w:b/>
          <w:bCs/>
          <w:sz w:val="24"/>
          <w:szCs w:val="24"/>
          <w:shd w:val="clear" w:color="auto" w:fill="FFFFFF"/>
        </w:rPr>
        <w:t>§10159. Summary Rating Determinations for Comprehensive Medical Evaluation of Unrepresented Employee</w:t>
      </w:r>
      <w:r w:rsidRPr="003932E3">
        <w:rPr>
          <w:rFonts w:ascii="Arial" w:eastAsia="Times New Roman" w:hAnsi="Arial" w:cs="Arial"/>
          <w:b/>
          <w:bCs/>
          <w:strike/>
          <w:sz w:val="24"/>
          <w:szCs w:val="24"/>
        </w:rPr>
        <w:t>s</w:t>
      </w:r>
      <w:r w:rsidRPr="003932E3">
        <w:rPr>
          <w:rFonts w:ascii="Arial" w:eastAsia="Times New Roman" w:hAnsi="Arial" w:cs="Arial"/>
          <w:b/>
          <w:bCs/>
          <w:sz w:val="24"/>
          <w:szCs w:val="24"/>
        </w:rPr>
        <w:t>.</w:t>
      </w:r>
    </w:p>
    <w:p w14:paraId="14FA06D6" w14:textId="77777777" w:rsidR="000960D9" w:rsidRPr="003932E3" w:rsidRDefault="000960D9" w:rsidP="000960D9">
      <w:pPr>
        <w:keepNext/>
        <w:keepLines/>
        <w:spacing w:after="0" w:line="240" w:lineRule="auto"/>
        <w:outlineLvl w:val="2"/>
        <w:rPr>
          <w:rFonts w:ascii="Arial" w:eastAsia="Times New Roman" w:hAnsi="Arial" w:cs="Arial"/>
          <w:b/>
          <w:bCs/>
          <w:sz w:val="24"/>
          <w:szCs w:val="24"/>
        </w:rPr>
      </w:pPr>
    </w:p>
    <w:p w14:paraId="56E4FEAE" w14:textId="77777777" w:rsidR="000960D9" w:rsidRPr="003932E3" w:rsidRDefault="000960D9" w:rsidP="000960D9">
      <w:pPr>
        <w:spacing w:after="0" w:line="240" w:lineRule="auto"/>
        <w:rPr>
          <w:rFonts w:ascii="Arial" w:eastAsia="Times New Roman" w:hAnsi="Arial" w:cs="Arial"/>
          <w:position w:val="-4"/>
          <w:sz w:val="24"/>
          <w:szCs w:val="24"/>
        </w:rPr>
      </w:pPr>
      <w:r w:rsidRPr="003932E3">
        <w:rPr>
          <w:rFonts w:ascii="Arial" w:eastAsia="Times New Roman" w:hAnsi="Arial" w:cs="Arial"/>
          <w:position w:val="-4"/>
          <w:sz w:val="24"/>
          <w:szCs w:val="24"/>
        </w:rPr>
        <w:t>(b) The insurance carrier</w:t>
      </w:r>
      <w:r w:rsidRPr="003932E3">
        <w:rPr>
          <w:rFonts w:ascii="Arial" w:eastAsia="Times New Roman" w:hAnsi="Arial" w:cs="Arial"/>
          <w:position w:val="-4"/>
          <w:sz w:val="24"/>
          <w:szCs w:val="24"/>
          <w:highlight w:val="yellow"/>
          <w:u w:val="single"/>
        </w:rPr>
        <w:t>,</w:t>
      </w:r>
      <w:r w:rsidRPr="003932E3">
        <w:rPr>
          <w:rFonts w:ascii="Arial" w:eastAsia="Times New Roman" w:hAnsi="Arial" w:cs="Arial"/>
          <w:position w:val="-4"/>
          <w:sz w:val="24"/>
          <w:szCs w:val="24"/>
        </w:rPr>
        <w:t xml:space="preserve"> </w:t>
      </w:r>
      <w:r w:rsidRPr="00046B9A">
        <w:rPr>
          <w:rFonts w:ascii="Arial" w:eastAsia="Times New Roman" w:hAnsi="Arial" w:cs="Arial"/>
          <w:strike/>
          <w:position w:val="-4"/>
          <w:sz w:val="24"/>
          <w:szCs w:val="24"/>
          <w:highlight w:val="yellow"/>
        </w:rPr>
        <w:t>or</w:t>
      </w:r>
      <w:r w:rsidRPr="003932E3">
        <w:rPr>
          <w:rFonts w:ascii="Arial" w:eastAsia="Times New Roman" w:hAnsi="Arial" w:cs="Arial"/>
          <w:position w:val="-4"/>
          <w:sz w:val="24"/>
          <w:szCs w:val="24"/>
        </w:rPr>
        <w:t xml:space="preserve"> self-insured employer</w:t>
      </w:r>
      <w:r w:rsidRPr="003932E3">
        <w:rPr>
          <w:rFonts w:ascii="Arial" w:eastAsia="Times New Roman" w:hAnsi="Arial" w:cs="Arial"/>
          <w:position w:val="-4"/>
          <w:sz w:val="24"/>
          <w:szCs w:val="24"/>
          <w:highlight w:val="yellow"/>
          <w:u w:val="single"/>
        </w:rPr>
        <w:t>,</w:t>
      </w:r>
      <w:r w:rsidRPr="003932E3">
        <w:rPr>
          <w:rFonts w:ascii="Arial" w:eastAsia="Times New Roman" w:hAnsi="Arial" w:cs="Arial"/>
          <w:position w:val="-4"/>
          <w:sz w:val="24"/>
          <w:szCs w:val="24"/>
          <w:u w:val="single"/>
        </w:rPr>
        <w:t xml:space="preserve"> </w:t>
      </w:r>
      <w:r w:rsidRPr="003932E3">
        <w:rPr>
          <w:rFonts w:ascii="Arial" w:eastAsia="Times New Roman" w:hAnsi="Arial" w:cs="Arial"/>
          <w:position w:val="-4"/>
          <w:sz w:val="24"/>
          <w:szCs w:val="24"/>
          <w:highlight w:val="yellow"/>
          <w:u w:val="single"/>
        </w:rPr>
        <w:t>or claims administrator</w:t>
      </w:r>
      <w:r w:rsidRPr="003932E3">
        <w:rPr>
          <w:rFonts w:ascii="Arial" w:eastAsia="Times New Roman" w:hAnsi="Arial" w:cs="Arial"/>
          <w:position w:val="-4"/>
          <w:sz w:val="24"/>
          <w:szCs w:val="24"/>
          <w:u w:val="single"/>
        </w:rPr>
        <w:t xml:space="preserve"> </w:t>
      </w:r>
      <w:r w:rsidRPr="003932E3">
        <w:rPr>
          <w:rFonts w:ascii="Arial" w:eastAsia="Times New Roman" w:hAnsi="Arial" w:cs="Arial"/>
          <w:position w:val="-4"/>
          <w:sz w:val="24"/>
          <w:szCs w:val="24"/>
          <w:highlight w:val="yellow"/>
          <w:u w:val="single"/>
        </w:rPr>
        <w:t>acting on behalf of the insurance carrier or self-insured employer,</w:t>
      </w:r>
      <w:r w:rsidRPr="003932E3">
        <w:rPr>
          <w:rFonts w:ascii="Arial" w:eastAsia="Times New Roman" w:hAnsi="Arial" w:cs="Arial"/>
          <w:position w:val="-4"/>
          <w:sz w:val="24"/>
          <w:szCs w:val="24"/>
        </w:rPr>
        <w:t xml:space="preserve"> must provide the employee with an Employee's Disability Questionnaire DWC AD Form 100 (DEU) prior to the appointment scheduled with the Qualified Medical Evaluator. The employee will complete the questionnaire and provide it to the Qualified Medical Evaluator at the time of the examination.</w:t>
      </w:r>
      <w:r w:rsidRPr="003932E3">
        <w:rPr>
          <w:rFonts w:ascii="Arial" w:eastAsia="Times New Roman" w:hAnsi="Arial" w:cs="Arial"/>
          <w:position w:val="-4"/>
          <w:sz w:val="24"/>
          <w:szCs w:val="24"/>
        </w:rPr>
        <w:br/>
      </w:r>
      <w:r w:rsidRPr="003932E3">
        <w:rPr>
          <w:rFonts w:ascii="Arial" w:eastAsia="Times New Roman" w:hAnsi="Arial" w:cs="Arial"/>
          <w:position w:val="-4"/>
          <w:sz w:val="24"/>
          <w:szCs w:val="24"/>
        </w:rPr>
        <w:br/>
        <w:t>(c) The insurance carrier, self-insured employer</w:t>
      </w:r>
      <w:r w:rsidRPr="003932E3">
        <w:rPr>
          <w:rFonts w:ascii="Arial" w:eastAsia="Times New Roman" w:hAnsi="Arial" w:cs="Arial"/>
          <w:position w:val="-4"/>
          <w:sz w:val="24"/>
          <w:szCs w:val="24"/>
          <w:highlight w:val="yellow"/>
          <w:u w:val="single"/>
        </w:rPr>
        <w:t>, claims administrator acting on behalf of the insurance carrier or self-insured employer,</w:t>
      </w:r>
      <w:r w:rsidRPr="003932E3">
        <w:rPr>
          <w:rFonts w:ascii="Arial" w:eastAsia="Times New Roman" w:hAnsi="Arial" w:cs="Arial"/>
          <w:position w:val="-4"/>
          <w:sz w:val="24"/>
          <w:szCs w:val="24"/>
        </w:rPr>
        <w:t xml:space="preserve"> or injured worker must complete a Request for Summary Rating Determination of Qualified Medical Evaluator's Report DWC AD Form 101 (DEU), a copy of which must be served</w:t>
      </w:r>
      <w:r w:rsidRPr="003932E3">
        <w:rPr>
          <w:rFonts w:ascii="Arial" w:eastAsia="Times New Roman" w:hAnsi="Arial" w:cs="Arial"/>
          <w:position w:val="-4"/>
          <w:sz w:val="24"/>
          <w:szCs w:val="24"/>
          <w:u w:val="single"/>
        </w:rPr>
        <w:t xml:space="preserve"> </w:t>
      </w:r>
      <w:r w:rsidRPr="003932E3">
        <w:rPr>
          <w:rFonts w:ascii="Arial" w:eastAsia="Times New Roman" w:hAnsi="Arial" w:cs="Arial"/>
          <w:position w:val="-4"/>
          <w:sz w:val="24"/>
          <w:szCs w:val="24"/>
        </w:rPr>
        <w:t>on the opposing party. The requesting party must send the request, including proof of service of the request on the opposing party, to the Qualified Medical Evaluator</w:t>
      </w:r>
      <w:r w:rsidRPr="003932E3">
        <w:rPr>
          <w:rFonts w:ascii="Arial" w:eastAsia="Times New Roman" w:hAnsi="Arial" w:cs="Arial"/>
          <w:position w:val="-4"/>
          <w:sz w:val="24"/>
          <w:szCs w:val="24"/>
          <w:highlight w:val="yellow"/>
          <w:u w:val="single"/>
        </w:rPr>
        <w:t>,</w:t>
      </w:r>
      <w:r w:rsidRPr="003932E3">
        <w:rPr>
          <w:rFonts w:ascii="Arial" w:eastAsia="Times New Roman" w:hAnsi="Arial" w:cs="Arial"/>
          <w:position w:val="-4"/>
          <w:sz w:val="24"/>
          <w:szCs w:val="24"/>
        </w:rPr>
        <w:t xml:space="preserve"> together with all medical reports and medical records relating to the case</w:t>
      </w:r>
      <w:r w:rsidRPr="003932E3">
        <w:rPr>
          <w:rFonts w:ascii="Arial" w:eastAsia="Times New Roman" w:hAnsi="Arial" w:cs="Arial"/>
          <w:position w:val="-4"/>
          <w:sz w:val="24"/>
          <w:szCs w:val="24"/>
          <w:highlight w:val="yellow"/>
          <w:u w:val="single"/>
        </w:rPr>
        <w:t>,</w:t>
      </w:r>
      <w:r w:rsidRPr="003932E3">
        <w:rPr>
          <w:rFonts w:ascii="Arial" w:eastAsia="Times New Roman" w:hAnsi="Arial" w:cs="Arial"/>
          <w:position w:val="-4"/>
          <w:sz w:val="24"/>
          <w:szCs w:val="24"/>
        </w:rPr>
        <w:t xml:space="preserve"> prior to the scheduled examination with the Qualified Medical Evaluator. The request must include the appropriate DEU address of the Disability Evaluation Unit. A listing of </w:t>
      </w:r>
      <w:proofErr w:type="gramStart"/>
      <w:r w:rsidRPr="003932E3">
        <w:rPr>
          <w:rFonts w:ascii="Arial" w:eastAsia="Times New Roman" w:hAnsi="Arial" w:cs="Arial"/>
          <w:position w:val="-4"/>
          <w:sz w:val="24"/>
          <w:szCs w:val="24"/>
        </w:rPr>
        <w:t>all of</w:t>
      </w:r>
      <w:proofErr w:type="gramEnd"/>
      <w:r w:rsidRPr="003932E3">
        <w:rPr>
          <w:rFonts w:ascii="Arial" w:eastAsia="Times New Roman" w:hAnsi="Arial" w:cs="Arial"/>
          <w:position w:val="-4"/>
          <w:sz w:val="24"/>
          <w:szCs w:val="24"/>
        </w:rPr>
        <w:t xml:space="preserve"> the offices of the DEU, with each office's area of jurisdiction, will be provided, upon request, by any DEU office or any Information and Assistance Office. </w:t>
      </w:r>
      <w:r w:rsidRPr="003932E3">
        <w:rPr>
          <w:rFonts w:ascii="Arial" w:eastAsia="Times New Roman" w:hAnsi="Arial" w:cs="Arial"/>
          <w:position w:val="-4"/>
          <w:sz w:val="24"/>
          <w:szCs w:val="24"/>
        </w:rPr>
        <w:br/>
      </w:r>
    </w:p>
    <w:p w14:paraId="2A0B493B" w14:textId="77777777" w:rsidR="000960D9" w:rsidRPr="003932E3" w:rsidRDefault="000960D9" w:rsidP="000960D9">
      <w:pPr>
        <w:spacing w:after="0" w:line="240" w:lineRule="auto"/>
        <w:rPr>
          <w:rFonts w:ascii="Arial" w:eastAsia="Times New Roman" w:hAnsi="Arial" w:cs="Arial"/>
          <w:position w:val="-4"/>
          <w:sz w:val="24"/>
          <w:szCs w:val="24"/>
        </w:rPr>
      </w:pPr>
      <w:r w:rsidRPr="003932E3">
        <w:rPr>
          <w:rFonts w:ascii="Arial" w:eastAsia="Times New Roman" w:hAnsi="Arial" w:cs="Arial"/>
          <w:position w:val="-4"/>
          <w:sz w:val="24"/>
          <w:szCs w:val="24"/>
        </w:rPr>
        <w:t xml:space="preserve">(d) When a summary rating determination has been requested, the Qualified Medical Evaluator must submit </w:t>
      </w:r>
      <w:proofErr w:type="gramStart"/>
      <w:r w:rsidRPr="003932E3">
        <w:rPr>
          <w:rFonts w:ascii="Arial" w:eastAsia="Times New Roman" w:hAnsi="Arial" w:cs="Arial"/>
          <w:position w:val="-4"/>
          <w:sz w:val="24"/>
          <w:szCs w:val="24"/>
        </w:rPr>
        <w:t>all of</w:t>
      </w:r>
      <w:proofErr w:type="gramEnd"/>
      <w:r w:rsidRPr="003932E3">
        <w:rPr>
          <w:rFonts w:ascii="Arial" w:eastAsia="Times New Roman" w:hAnsi="Arial" w:cs="Arial"/>
          <w:position w:val="-4"/>
          <w:sz w:val="24"/>
          <w:szCs w:val="24"/>
        </w:rPr>
        <w:t xml:space="preserve"> the following documents to the </w:t>
      </w:r>
      <w:r w:rsidRPr="003932E3">
        <w:rPr>
          <w:rFonts w:ascii="Arial" w:eastAsia="Times New Roman" w:hAnsi="Arial" w:cs="Arial"/>
          <w:strike/>
          <w:position w:val="-4"/>
          <w:sz w:val="24"/>
          <w:szCs w:val="24"/>
          <w:highlight w:val="yellow"/>
        </w:rPr>
        <w:t>Disability Evaluation Unit</w:t>
      </w:r>
      <w:r w:rsidRPr="003932E3">
        <w:rPr>
          <w:rFonts w:ascii="Arial" w:eastAsia="Times New Roman" w:hAnsi="Arial" w:cs="Arial"/>
          <w:position w:val="-4"/>
          <w:sz w:val="24"/>
          <w:szCs w:val="24"/>
        </w:rPr>
        <w:t xml:space="preserve"> </w:t>
      </w:r>
      <w:r w:rsidRPr="003932E3">
        <w:rPr>
          <w:rFonts w:ascii="Arial" w:eastAsia="Times New Roman" w:hAnsi="Arial" w:cs="Arial"/>
          <w:position w:val="-4"/>
          <w:sz w:val="24"/>
          <w:szCs w:val="24"/>
        </w:rPr>
        <w:lastRenderedPageBreak/>
        <w:t xml:space="preserve">DEU at the location indicated on the DWC AD Form 101 (DEU) and must concurrently serve copies on the employee and claims administrator: </w:t>
      </w:r>
    </w:p>
    <w:p w14:paraId="0E05251E" w14:textId="77777777" w:rsidR="000960D9" w:rsidRPr="003932E3" w:rsidRDefault="000960D9" w:rsidP="000960D9">
      <w:pPr>
        <w:spacing w:after="0" w:line="240" w:lineRule="auto"/>
        <w:rPr>
          <w:rFonts w:ascii="Arial" w:eastAsia="Times New Roman" w:hAnsi="Arial" w:cs="Arial"/>
          <w:position w:val="-4"/>
          <w:sz w:val="24"/>
          <w:szCs w:val="24"/>
        </w:rPr>
      </w:pPr>
    </w:p>
    <w:p w14:paraId="766DAAB7" w14:textId="77777777" w:rsidR="000960D9" w:rsidRPr="003932E3" w:rsidRDefault="000960D9" w:rsidP="000960D9">
      <w:pPr>
        <w:spacing w:after="0" w:line="240" w:lineRule="auto"/>
        <w:rPr>
          <w:rFonts w:ascii="Arial" w:eastAsia="Times New Roman" w:hAnsi="Arial" w:cs="Arial"/>
          <w:b/>
          <w:bCs/>
          <w:position w:val="-4"/>
          <w:sz w:val="24"/>
          <w:szCs w:val="24"/>
        </w:rPr>
      </w:pPr>
      <w:r w:rsidRPr="003932E3">
        <w:rPr>
          <w:rFonts w:ascii="Arial" w:eastAsia="Times New Roman" w:hAnsi="Arial" w:cs="Arial"/>
          <w:b/>
          <w:bCs/>
          <w:position w:val="-4"/>
          <w:sz w:val="24"/>
          <w:szCs w:val="24"/>
        </w:rPr>
        <w:t>Discussion:</w:t>
      </w:r>
    </w:p>
    <w:p w14:paraId="683B1EDF" w14:textId="77777777" w:rsidR="000960D9" w:rsidRPr="003932E3" w:rsidRDefault="000960D9" w:rsidP="000960D9">
      <w:pPr>
        <w:spacing w:after="0" w:line="240" w:lineRule="auto"/>
        <w:rPr>
          <w:rFonts w:ascii="Arial" w:eastAsia="Times New Roman" w:hAnsi="Arial" w:cs="Arial"/>
          <w:b/>
          <w:bCs/>
          <w:position w:val="-4"/>
          <w:sz w:val="24"/>
          <w:szCs w:val="24"/>
        </w:rPr>
      </w:pPr>
    </w:p>
    <w:p w14:paraId="3F1C3C89" w14:textId="77777777" w:rsidR="000960D9" w:rsidRPr="003932E3" w:rsidRDefault="000960D9" w:rsidP="000960D9">
      <w:pPr>
        <w:spacing w:after="0" w:line="240" w:lineRule="auto"/>
        <w:rPr>
          <w:rFonts w:ascii="Arial" w:eastAsia="Times New Roman" w:hAnsi="Arial" w:cs="Arial"/>
          <w:b/>
          <w:bCs/>
          <w:color w:val="333333"/>
          <w:position w:val="-4"/>
          <w:sz w:val="24"/>
          <w:szCs w:val="24"/>
          <w:shd w:val="clear" w:color="auto" w:fill="FFFFFF"/>
        </w:rPr>
      </w:pPr>
      <w:r w:rsidRPr="003932E3">
        <w:rPr>
          <w:rFonts w:ascii="Arial" w:eastAsia="Times New Roman" w:hAnsi="Arial" w:cs="Arial"/>
          <w:i/>
          <w:iCs/>
          <w:position w:val="-4"/>
          <w:sz w:val="24"/>
          <w:szCs w:val="24"/>
        </w:rPr>
        <w:t>There are no definitions included at the outset of these regulations to provide clarification on the meaning of terms.  It cannot be assumed that the claims administrator’s role is interchangeable with the insurance carrier or self-insured employer.  We have added language in (b) and (c) to clarify the claims administrator’s role in compliance with these requirements.</w:t>
      </w:r>
    </w:p>
    <w:p w14:paraId="394B2059" w14:textId="77777777" w:rsidR="000960D9" w:rsidRPr="003932E3" w:rsidRDefault="000960D9" w:rsidP="000960D9">
      <w:pPr>
        <w:spacing w:after="0" w:line="240" w:lineRule="auto"/>
        <w:rPr>
          <w:rFonts w:ascii="Arial" w:eastAsia="Times New Roman" w:hAnsi="Arial" w:cs="Arial"/>
          <w:b/>
          <w:bCs/>
          <w:color w:val="333333"/>
          <w:position w:val="-4"/>
          <w:sz w:val="24"/>
          <w:szCs w:val="24"/>
          <w:shd w:val="clear" w:color="auto" w:fill="FFFFFF"/>
        </w:rPr>
      </w:pPr>
    </w:p>
    <w:p w14:paraId="1224C23D" w14:textId="77777777" w:rsidR="000960D9" w:rsidRPr="003932E3" w:rsidRDefault="000960D9" w:rsidP="000960D9">
      <w:pPr>
        <w:spacing w:after="0" w:line="240" w:lineRule="auto"/>
        <w:rPr>
          <w:rFonts w:ascii="Arial" w:eastAsia="Times New Roman" w:hAnsi="Arial" w:cs="Arial"/>
          <w:i/>
          <w:iCs/>
          <w:position w:val="-4"/>
          <w:sz w:val="24"/>
          <w:szCs w:val="24"/>
        </w:rPr>
      </w:pPr>
      <w:r w:rsidRPr="003932E3">
        <w:rPr>
          <w:rFonts w:ascii="Arial" w:eastAsia="Times New Roman" w:hAnsi="Arial" w:cs="Arial"/>
          <w:i/>
          <w:iCs/>
          <w:position w:val="-4"/>
          <w:sz w:val="24"/>
          <w:szCs w:val="24"/>
        </w:rPr>
        <w:t>We suggest deletion of the full reference to the Disability Evaluation Unit to be consistent with other proposed sections that the Division proposes to strike and replace with “DEU.”</w:t>
      </w:r>
    </w:p>
    <w:p w14:paraId="273C51B6" w14:textId="77777777" w:rsidR="000960D9" w:rsidRPr="003932E3" w:rsidRDefault="000960D9" w:rsidP="000960D9">
      <w:pPr>
        <w:spacing w:after="0" w:line="240" w:lineRule="auto"/>
        <w:rPr>
          <w:rFonts w:ascii="Arial" w:eastAsia="Times New Roman" w:hAnsi="Arial" w:cs="Arial"/>
          <w:i/>
          <w:iCs/>
          <w:position w:val="-4"/>
          <w:sz w:val="24"/>
          <w:szCs w:val="24"/>
        </w:rPr>
      </w:pPr>
    </w:p>
    <w:p w14:paraId="50178BC2" w14:textId="77777777" w:rsidR="000960D9" w:rsidRPr="003932E3" w:rsidRDefault="000960D9" w:rsidP="000960D9">
      <w:pPr>
        <w:spacing w:after="0" w:line="240" w:lineRule="auto"/>
        <w:rPr>
          <w:rFonts w:ascii="Arial" w:eastAsia="Times New Roman" w:hAnsi="Arial" w:cs="Arial"/>
          <w:i/>
          <w:iCs/>
          <w:position w:val="-4"/>
          <w:sz w:val="24"/>
          <w:szCs w:val="24"/>
        </w:rPr>
      </w:pPr>
    </w:p>
    <w:p w14:paraId="325966BF" w14:textId="77777777" w:rsidR="000960D9" w:rsidRPr="003932E3" w:rsidRDefault="000960D9" w:rsidP="000960D9">
      <w:pPr>
        <w:spacing w:after="0" w:line="240" w:lineRule="auto"/>
        <w:rPr>
          <w:rFonts w:ascii="Arial" w:eastAsia="Times New Roman" w:hAnsi="Arial" w:cs="Arial"/>
          <w:b/>
          <w:bCs/>
          <w:sz w:val="24"/>
          <w:szCs w:val="24"/>
        </w:rPr>
      </w:pPr>
      <w:r w:rsidRPr="003932E3">
        <w:rPr>
          <w:rFonts w:ascii="Arial" w:eastAsia="Times New Roman" w:hAnsi="Arial" w:cs="Arial"/>
          <w:b/>
          <w:bCs/>
          <w:sz w:val="24"/>
          <w:szCs w:val="24"/>
        </w:rPr>
        <w:t>Recommendation:</w:t>
      </w:r>
    </w:p>
    <w:p w14:paraId="2AC77BFD" w14:textId="77777777" w:rsidR="000960D9" w:rsidRPr="003932E3" w:rsidRDefault="000960D9" w:rsidP="000960D9">
      <w:pPr>
        <w:spacing w:after="0" w:line="240" w:lineRule="auto"/>
        <w:rPr>
          <w:rFonts w:ascii="Arial" w:eastAsia="Times New Roman" w:hAnsi="Arial" w:cs="Arial"/>
          <w:b/>
          <w:bCs/>
          <w:sz w:val="24"/>
          <w:szCs w:val="24"/>
        </w:rPr>
      </w:pPr>
    </w:p>
    <w:p w14:paraId="41EC6124" w14:textId="77777777" w:rsidR="000960D9" w:rsidRPr="003932E3" w:rsidRDefault="000960D9" w:rsidP="000960D9">
      <w:pPr>
        <w:spacing w:after="0" w:line="240" w:lineRule="auto"/>
        <w:rPr>
          <w:rFonts w:ascii="Arial" w:eastAsia="Times New Roman" w:hAnsi="Arial" w:cs="Arial"/>
          <w:b/>
          <w:bCs/>
          <w:sz w:val="24"/>
          <w:szCs w:val="24"/>
        </w:rPr>
      </w:pPr>
      <w:r w:rsidRPr="003932E3">
        <w:rPr>
          <w:rFonts w:ascii="Arial" w:eastAsia="Times New Roman" w:hAnsi="Arial" w:cs="Arial"/>
          <w:b/>
          <w:bCs/>
          <w:sz w:val="24"/>
          <w:szCs w:val="24"/>
        </w:rPr>
        <w:t>§10164. Service of Summary Rating Determination and Notice of Options Following Permanent Disability Rating.</w:t>
      </w:r>
    </w:p>
    <w:p w14:paraId="24577FD1" w14:textId="77777777" w:rsidR="000960D9" w:rsidRPr="003932E3" w:rsidRDefault="000960D9" w:rsidP="000960D9">
      <w:pPr>
        <w:spacing w:after="0"/>
        <w:rPr>
          <w:rFonts w:ascii="Arial" w:eastAsia="Times New Roman" w:hAnsi="Arial" w:cs="Arial"/>
          <w:strike/>
          <w:color w:val="000000"/>
          <w:position w:val="-4"/>
          <w:sz w:val="24"/>
          <w:szCs w:val="24"/>
          <w:shd w:val="clear" w:color="auto" w:fill="FFFFFF"/>
        </w:rPr>
      </w:pPr>
    </w:p>
    <w:p w14:paraId="4BCF3151" w14:textId="77777777" w:rsidR="000960D9" w:rsidRPr="003932E3" w:rsidRDefault="000960D9" w:rsidP="000960D9">
      <w:pPr>
        <w:spacing w:after="0"/>
        <w:rPr>
          <w:rFonts w:ascii="Arial" w:eastAsia="Times New Roman" w:hAnsi="Arial" w:cs="Arial"/>
          <w:b/>
          <w:bCs/>
          <w:position w:val="-4"/>
          <w:sz w:val="24"/>
          <w:szCs w:val="24"/>
        </w:rPr>
      </w:pPr>
      <w:r w:rsidRPr="003932E3">
        <w:rPr>
          <w:rFonts w:ascii="Arial" w:eastAsia="Times New Roman" w:hAnsi="Arial" w:cs="Arial"/>
          <w:strike/>
          <w:color w:val="000000"/>
          <w:position w:val="-4"/>
          <w:sz w:val="24"/>
          <w:szCs w:val="24"/>
          <w:shd w:val="clear" w:color="auto" w:fill="FFFFFF"/>
        </w:rPr>
        <w:t>Within the time specified in Labor Code section 4061(e),</w:t>
      </w:r>
      <w:r w:rsidRPr="003932E3">
        <w:rPr>
          <w:rFonts w:ascii="Arial" w:eastAsia="Times New Roman" w:hAnsi="Arial" w:cs="Arial"/>
          <w:color w:val="000000"/>
          <w:position w:val="-4"/>
          <w:sz w:val="24"/>
          <w:szCs w:val="24"/>
          <w:shd w:val="clear" w:color="auto" w:fill="FFFFFF"/>
        </w:rPr>
        <w:t xml:space="preserve"> </w:t>
      </w:r>
      <w:r w:rsidRPr="003932E3">
        <w:rPr>
          <w:rFonts w:ascii="Arial" w:eastAsia="Times New Roman" w:hAnsi="Arial" w:cs="Arial"/>
          <w:color w:val="000000"/>
          <w:position w:val="-4"/>
          <w:sz w:val="24"/>
          <w:szCs w:val="24"/>
          <w:highlight w:val="yellow"/>
          <w:u w:val="single"/>
          <w:shd w:val="clear" w:color="auto" w:fill="FFFFFF"/>
        </w:rPr>
        <w:t xml:space="preserve">Within the time specified in Labor Code section 4061(e), </w:t>
      </w:r>
      <w:proofErr w:type="spellStart"/>
      <w:r w:rsidRPr="003932E3">
        <w:rPr>
          <w:rFonts w:ascii="Arial" w:eastAsia="Times New Roman" w:hAnsi="Arial" w:cs="Arial"/>
          <w:color w:val="000000"/>
          <w:position w:val="-4"/>
          <w:sz w:val="24"/>
          <w:szCs w:val="24"/>
          <w:highlight w:val="yellow"/>
          <w:u w:val="single"/>
          <w:shd w:val="clear" w:color="auto" w:fill="FFFFFF"/>
        </w:rPr>
        <w:t>t</w:t>
      </w:r>
      <w:r w:rsidRPr="003932E3">
        <w:rPr>
          <w:rFonts w:ascii="Arial" w:eastAsia="Times New Roman" w:hAnsi="Arial" w:cs="Arial"/>
          <w:strike/>
          <w:color w:val="000000"/>
          <w:position w:val="-4"/>
          <w:sz w:val="24"/>
          <w:szCs w:val="24"/>
          <w:highlight w:val="yellow"/>
          <w:u w:val="single"/>
          <w:shd w:val="clear" w:color="auto" w:fill="FFFFFF"/>
        </w:rPr>
        <w:t>T</w:t>
      </w:r>
      <w:r w:rsidRPr="003932E3">
        <w:rPr>
          <w:rFonts w:ascii="Arial" w:eastAsia="Times New Roman" w:hAnsi="Arial" w:cs="Arial"/>
          <w:color w:val="000000"/>
          <w:position w:val="-4"/>
          <w:sz w:val="24"/>
          <w:szCs w:val="24"/>
          <w:shd w:val="clear" w:color="auto" w:fill="FFFFFF"/>
        </w:rPr>
        <w:t>he</w:t>
      </w:r>
      <w:proofErr w:type="spellEnd"/>
      <w:r w:rsidRPr="003932E3">
        <w:rPr>
          <w:rFonts w:ascii="Arial" w:eastAsia="Times New Roman" w:hAnsi="Arial" w:cs="Arial"/>
          <w:color w:val="000000"/>
          <w:position w:val="-4"/>
          <w:sz w:val="24"/>
          <w:szCs w:val="24"/>
          <w:shd w:val="clear" w:color="auto" w:fill="FFFFFF"/>
        </w:rPr>
        <w:t xml:space="preserve"> DEU will serve the permanent disability rating determination on the employee</w:t>
      </w:r>
      <w:r w:rsidRPr="003932E3">
        <w:rPr>
          <w:rFonts w:ascii="Arial" w:eastAsia="Times New Roman" w:hAnsi="Arial" w:cs="Arial"/>
          <w:color w:val="000000"/>
          <w:position w:val="-4"/>
          <w:sz w:val="24"/>
          <w:szCs w:val="24"/>
          <w:highlight w:val="yellow"/>
          <w:u w:val="single"/>
          <w:shd w:val="clear" w:color="auto" w:fill="FFFFFF"/>
        </w:rPr>
        <w:t>,</w:t>
      </w:r>
      <w:r w:rsidRPr="003932E3">
        <w:rPr>
          <w:rFonts w:ascii="Arial" w:eastAsia="Times New Roman" w:hAnsi="Arial" w:cs="Arial"/>
          <w:color w:val="000000"/>
          <w:position w:val="-4"/>
          <w:sz w:val="24"/>
          <w:szCs w:val="24"/>
          <w:shd w:val="clear" w:color="auto" w:fill="FFFFFF"/>
        </w:rPr>
        <w:t xml:space="preserve"> </w:t>
      </w:r>
      <w:proofErr w:type="spellStart"/>
      <w:r w:rsidRPr="003932E3">
        <w:rPr>
          <w:rFonts w:ascii="Arial" w:eastAsia="Times New Roman" w:hAnsi="Arial" w:cs="Arial"/>
          <w:strike/>
          <w:color w:val="000000"/>
          <w:position w:val="-4"/>
          <w:sz w:val="24"/>
          <w:szCs w:val="24"/>
          <w:highlight w:val="yellow"/>
          <w:shd w:val="clear" w:color="auto" w:fill="FFFFFF"/>
        </w:rPr>
        <w:t>and</w:t>
      </w:r>
      <w:r w:rsidRPr="003932E3">
        <w:rPr>
          <w:rFonts w:ascii="Arial" w:eastAsia="Times New Roman" w:hAnsi="Arial" w:cs="Arial"/>
          <w:color w:val="000000"/>
          <w:position w:val="-4"/>
          <w:sz w:val="24"/>
          <w:szCs w:val="24"/>
          <w:shd w:val="clear" w:color="auto" w:fill="FFFFFF"/>
        </w:rPr>
        <w:t>the</w:t>
      </w:r>
      <w:proofErr w:type="spellEnd"/>
      <w:r w:rsidRPr="003932E3">
        <w:rPr>
          <w:rFonts w:ascii="Arial" w:eastAsia="Times New Roman" w:hAnsi="Arial" w:cs="Arial"/>
          <w:color w:val="000000"/>
          <w:position w:val="-4"/>
          <w:sz w:val="24"/>
          <w:szCs w:val="24"/>
          <w:shd w:val="clear" w:color="auto" w:fill="FFFFFF"/>
        </w:rPr>
        <w:t xml:space="preserve"> employer</w:t>
      </w:r>
      <w:r w:rsidRPr="003932E3">
        <w:rPr>
          <w:rFonts w:ascii="Arial" w:eastAsia="Times New Roman" w:hAnsi="Arial" w:cs="Arial"/>
          <w:color w:val="000000"/>
          <w:position w:val="-4"/>
          <w:sz w:val="24"/>
          <w:szCs w:val="24"/>
          <w:highlight w:val="yellow"/>
          <w:u w:val="single"/>
          <w:shd w:val="clear" w:color="auto" w:fill="FFFFFF"/>
        </w:rPr>
        <w:t>,</w:t>
      </w:r>
      <w:r w:rsidRPr="003932E3">
        <w:rPr>
          <w:rFonts w:ascii="Arial" w:eastAsia="Times New Roman" w:hAnsi="Arial" w:cs="Arial"/>
          <w:color w:val="000000"/>
          <w:position w:val="-4"/>
          <w:sz w:val="24"/>
          <w:szCs w:val="24"/>
          <w:shd w:val="clear" w:color="auto" w:fill="FFFFFF"/>
        </w:rPr>
        <w:t xml:space="preserve"> </w:t>
      </w:r>
      <w:r w:rsidRPr="003932E3">
        <w:rPr>
          <w:rFonts w:ascii="Arial" w:eastAsia="Times New Roman" w:hAnsi="Arial" w:cs="Arial"/>
          <w:color w:val="000000"/>
          <w:position w:val="-4"/>
          <w:sz w:val="24"/>
          <w:szCs w:val="24"/>
          <w:highlight w:val="yellow"/>
          <w:u w:val="single"/>
          <w:shd w:val="clear" w:color="auto" w:fill="FFFFFF"/>
        </w:rPr>
        <w:t>or the</w:t>
      </w:r>
      <w:r w:rsidRPr="003932E3">
        <w:rPr>
          <w:rFonts w:ascii="Arial" w:eastAsia="Times New Roman" w:hAnsi="Arial" w:cs="Arial"/>
          <w:color w:val="000000"/>
          <w:position w:val="-4"/>
          <w:sz w:val="24"/>
          <w:szCs w:val="24"/>
          <w:highlight w:val="yellow"/>
          <w:shd w:val="clear" w:color="auto" w:fill="FFFFFF"/>
        </w:rPr>
        <w:t xml:space="preserve"> </w:t>
      </w:r>
      <w:r w:rsidRPr="003932E3">
        <w:rPr>
          <w:rFonts w:ascii="Arial" w:eastAsia="Times New Roman" w:hAnsi="Arial" w:cs="Arial"/>
          <w:color w:val="000000"/>
          <w:position w:val="-4"/>
          <w:sz w:val="24"/>
          <w:szCs w:val="24"/>
          <w:highlight w:val="yellow"/>
          <w:u w:val="single"/>
          <w:shd w:val="clear" w:color="auto" w:fill="FFFFFF"/>
        </w:rPr>
        <w:t>claims administrator if acting on behalf of the employer</w:t>
      </w:r>
      <w:r w:rsidRPr="003932E3">
        <w:rPr>
          <w:rFonts w:ascii="Arial" w:eastAsia="Times New Roman" w:hAnsi="Arial" w:cs="Arial"/>
          <w:color w:val="000000"/>
          <w:position w:val="-4"/>
          <w:sz w:val="24"/>
          <w:szCs w:val="24"/>
          <w:shd w:val="clear" w:color="auto" w:fill="FFFFFF"/>
        </w:rPr>
        <w:t xml:space="preserve"> and the Notice of Options Following Permanent Disability Rating (DEU Form 110) on the employee by the method of service described in section </w:t>
      </w:r>
      <w:r w:rsidRPr="003932E3">
        <w:rPr>
          <w:rFonts w:ascii="Arial" w:eastAsia="Times New Roman" w:hAnsi="Arial" w:cs="Arial"/>
          <w:strike/>
          <w:color w:val="000000"/>
          <w:position w:val="-4"/>
          <w:sz w:val="24"/>
          <w:szCs w:val="24"/>
          <w:highlight w:val="yellow"/>
          <w:shd w:val="clear" w:color="auto" w:fill="FFFFFF"/>
        </w:rPr>
        <w:t>of</w:t>
      </w:r>
      <w:r w:rsidRPr="003932E3">
        <w:rPr>
          <w:rFonts w:ascii="Arial" w:eastAsia="Times New Roman" w:hAnsi="Arial" w:cs="Arial"/>
          <w:color w:val="000000"/>
          <w:position w:val="-4"/>
          <w:sz w:val="24"/>
          <w:szCs w:val="24"/>
          <w:shd w:val="clear" w:color="auto" w:fill="FFFFFF"/>
        </w:rPr>
        <w:t xml:space="preserve"> </w:t>
      </w:r>
      <w:r w:rsidRPr="003932E3">
        <w:rPr>
          <w:rFonts w:ascii="Arial" w:eastAsia="Times New Roman" w:hAnsi="Arial" w:cs="Arial"/>
          <w:position w:val="-4"/>
          <w:sz w:val="24"/>
          <w:szCs w:val="24"/>
        </w:rPr>
        <w:t>10205.6.</w:t>
      </w:r>
    </w:p>
    <w:p w14:paraId="66A3D9B3" w14:textId="77777777" w:rsidR="000960D9" w:rsidRPr="003932E3" w:rsidRDefault="000960D9" w:rsidP="000960D9">
      <w:pPr>
        <w:spacing w:after="0" w:line="240" w:lineRule="auto"/>
        <w:rPr>
          <w:rFonts w:ascii="Arial" w:eastAsia="Times New Roman" w:hAnsi="Arial" w:cs="Arial"/>
          <w:b/>
          <w:bCs/>
          <w:position w:val="-4"/>
          <w:sz w:val="24"/>
          <w:szCs w:val="24"/>
        </w:rPr>
      </w:pPr>
    </w:p>
    <w:p w14:paraId="36E389BC" w14:textId="77777777" w:rsidR="000960D9" w:rsidRPr="003932E3" w:rsidRDefault="000960D9" w:rsidP="000960D9">
      <w:pPr>
        <w:spacing w:after="0" w:line="240" w:lineRule="auto"/>
        <w:rPr>
          <w:rFonts w:ascii="Arial" w:eastAsia="Times New Roman" w:hAnsi="Arial" w:cs="Arial"/>
          <w:b/>
          <w:bCs/>
          <w:position w:val="-4"/>
          <w:sz w:val="24"/>
          <w:szCs w:val="24"/>
        </w:rPr>
      </w:pPr>
    </w:p>
    <w:p w14:paraId="5227C5BE" w14:textId="77777777" w:rsidR="000960D9" w:rsidRPr="003932E3" w:rsidRDefault="000960D9" w:rsidP="000960D9">
      <w:pPr>
        <w:spacing w:after="0" w:line="240" w:lineRule="auto"/>
        <w:rPr>
          <w:rFonts w:ascii="Arial" w:eastAsia="Times New Roman" w:hAnsi="Arial" w:cs="Arial"/>
          <w:i/>
          <w:iCs/>
          <w:position w:val="-4"/>
          <w:sz w:val="24"/>
          <w:szCs w:val="24"/>
        </w:rPr>
      </w:pPr>
      <w:r w:rsidRPr="003932E3">
        <w:rPr>
          <w:rFonts w:ascii="Arial" w:eastAsia="Times New Roman" w:hAnsi="Arial" w:cs="Arial"/>
          <w:b/>
          <w:bCs/>
          <w:position w:val="-4"/>
          <w:sz w:val="24"/>
          <w:szCs w:val="24"/>
        </w:rPr>
        <w:t>Discussion:</w:t>
      </w:r>
      <w:r w:rsidRPr="003932E3">
        <w:rPr>
          <w:rFonts w:ascii="Arial" w:eastAsia="Times New Roman" w:hAnsi="Arial" w:cs="Arial"/>
          <w:position w:val="-4"/>
          <w:sz w:val="24"/>
          <w:szCs w:val="24"/>
        </w:rPr>
        <w:br/>
      </w:r>
      <w:r w:rsidRPr="003932E3">
        <w:rPr>
          <w:rFonts w:ascii="Arial" w:eastAsia="Times New Roman" w:hAnsi="Arial" w:cs="Arial"/>
          <w:position w:val="-4"/>
          <w:sz w:val="24"/>
          <w:szCs w:val="24"/>
        </w:rPr>
        <w:br/>
      </w:r>
      <w:r w:rsidRPr="003932E3">
        <w:rPr>
          <w:rFonts w:ascii="Arial" w:eastAsia="Times New Roman" w:hAnsi="Arial" w:cs="Arial"/>
          <w:i/>
          <w:iCs/>
          <w:position w:val="-4"/>
          <w:sz w:val="24"/>
          <w:szCs w:val="24"/>
        </w:rPr>
        <w:t xml:space="preserve">The opening phrase in this section should be maintained.  Labor Code section §4061(e) requires that within 20 days of receipt of the comprehensive evaluation, the permanent disability rating “shall” be calculated and served on the employee and employer.  We believe this statutory section takes precedence, and that the timeframe to complete and serve the rating applies to the DEU as well.  As this section pertains to unrepresented employees, we also believe there is a compelling reason for the regulatory section to be consistent with the statutory 20-day timeframe as it ensures accountability of everyone involved in the Summary Rating process and may serve to avoid unnecessary delays in the resolution of the employee’s claim. </w:t>
      </w:r>
    </w:p>
    <w:p w14:paraId="5AD9D8B2" w14:textId="77777777" w:rsidR="000960D9" w:rsidRPr="003932E3" w:rsidRDefault="000960D9" w:rsidP="000960D9">
      <w:pPr>
        <w:spacing w:after="0" w:line="240" w:lineRule="auto"/>
        <w:rPr>
          <w:rFonts w:ascii="Arial" w:eastAsia="Times New Roman" w:hAnsi="Arial" w:cs="Arial"/>
          <w:i/>
          <w:iCs/>
          <w:position w:val="-4"/>
          <w:sz w:val="24"/>
          <w:szCs w:val="24"/>
        </w:rPr>
      </w:pPr>
    </w:p>
    <w:p w14:paraId="725B1A39" w14:textId="77777777" w:rsidR="000960D9" w:rsidRPr="003932E3" w:rsidRDefault="000960D9" w:rsidP="003035F6">
      <w:pPr>
        <w:spacing w:after="360" w:line="240" w:lineRule="auto"/>
        <w:rPr>
          <w:rFonts w:ascii="Arial" w:eastAsia="Times New Roman" w:hAnsi="Arial" w:cs="Arial"/>
          <w:i/>
          <w:iCs/>
          <w:position w:val="-4"/>
          <w:sz w:val="24"/>
          <w:szCs w:val="24"/>
        </w:rPr>
      </w:pPr>
      <w:bookmarkStart w:id="1" w:name="_Hlk68257981"/>
      <w:r w:rsidRPr="003932E3">
        <w:rPr>
          <w:rFonts w:ascii="Arial" w:eastAsia="Times New Roman" w:hAnsi="Arial" w:cs="Arial"/>
          <w:i/>
          <w:iCs/>
          <w:position w:val="-4"/>
          <w:sz w:val="24"/>
          <w:szCs w:val="24"/>
        </w:rPr>
        <w:t>There are no definitions included at the outset of these regulations to provide clarification on the meaning of terms.  It cannot be assumed that the claims administrator’s role is interchangeable with the insurance carrier or self-insured employer.  We have added language to clarify the claims administrator’s role in compliance with these requirements.</w:t>
      </w:r>
      <w:bookmarkEnd w:id="1"/>
      <w:r w:rsidRPr="003932E3">
        <w:rPr>
          <w:rFonts w:ascii="Arial" w:eastAsia="Times New Roman" w:hAnsi="Arial" w:cs="Arial"/>
          <w:i/>
          <w:iCs/>
          <w:position w:val="-4"/>
          <w:sz w:val="24"/>
          <w:szCs w:val="24"/>
        </w:rPr>
        <w:br/>
      </w:r>
      <w:r w:rsidRPr="003932E3">
        <w:rPr>
          <w:rFonts w:ascii="Arial" w:eastAsia="Times New Roman" w:hAnsi="Arial" w:cs="Arial"/>
          <w:i/>
          <w:iCs/>
          <w:position w:val="-4"/>
          <w:sz w:val="24"/>
          <w:szCs w:val="24"/>
        </w:rPr>
        <w:lastRenderedPageBreak/>
        <w:br/>
        <w:t xml:space="preserve">We have also added minor punctuation and syntax corrections. </w:t>
      </w:r>
    </w:p>
    <w:p w14:paraId="2C09FCB0" w14:textId="77777777" w:rsidR="000960D9" w:rsidRPr="003932E3" w:rsidRDefault="000960D9" w:rsidP="000960D9">
      <w:pPr>
        <w:spacing w:after="0" w:line="240" w:lineRule="auto"/>
        <w:rPr>
          <w:rFonts w:ascii="Arial" w:eastAsia="Times New Roman" w:hAnsi="Arial" w:cs="Arial"/>
          <w:b/>
          <w:bCs/>
          <w:position w:val="-4"/>
          <w:sz w:val="24"/>
          <w:szCs w:val="24"/>
        </w:rPr>
      </w:pPr>
      <w:r w:rsidRPr="003932E3">
        <w:rPr>
          <w:rFonts w:ascii="Arial" w:eastAsia="Times New Roman" w:hAnsi="Arial" w:cs="Arial"/>
          <w:b/>
          <w:bCs/>
          <w:position w:val="-4"/>
          <w:sz w:val="24"/>
          <w:szCs w:val="24"/>
        </w:rPr>
        <w:t>Recommendation:</w:t>
      </w:r>
    </w:p>
    <w:p w14:paraId="162FA8B5" w14:textId="77777777" w:rsidR="000960D9" w:rsidRPr="003932E3" w:rsidRDefault="000960D9" w:rsidP="000960D9">
      <w:pPr>
        <w:spacing w:after="0" w:line="240" w:lineRule="auto"/>
        <w:rPr>
          <w:rFonts w:ascii="Arial" w:eastAsia="Times New Roman" w:hAnsi="Arial" w:cs="Arial"/>
          <w:b/>
          <w:bCs/>
          <w:position w:val="-4"/>
          <w:sz w:val="24"/>
          <w:szCs w:val="24"/>
          <w:u w:val="single"/>
        </w:rPr>
      </w:pPr>
    </w:p>
    <w:p w14:paraId="3D67E725" w14:textId="77777777" w:rsidR="000960D9" w:rsidRPr="003932E3" w:rsidRDefault="000960D9" w:rsidP="000960D9">
      <w:pPr>
        <w:keepNext/>
        <w:keepLines/>
        <w:spacing w:after="0" w:line="240" w:lineRule="auto"/>
        <w:outlineLvl w:val="2"/>
        <w:rPr>
          <w:rFonts w:ascii="Arial" w:eastAsia="Times New Roman" w:hAnsi="Arial" w:cs="Arial"/>
          <w:b/>
          <w:bCs/>
          <w:sz w:val="24"/>
          <w:szCs w:val="24"/>
        </w:rPr>
      </w:pPr>
      <w:r w:rsidRPr="003932E3">
        <w:rPr>
          <w:rFonts w:ascii="Arial" w:eastAsia="Times New Roman" w:hAnsi="Arial" w:cs="Arial"/>
          <w:b/>
          <w:bCs/>
          <w:sz w:val="24"/>
          <w:szCs w:val="24"/>
        </w:rPr>
        <w:t>§10165. Reconsideration of Summary Rating Determinations if Employee is Unrepresented.</w:t>
      </w:r>
    </w:p>
    <w:p w14:paraId="561B438B" w14:textId="77777777" w:rsidR="000960D9" w:rsidRPr="003932E3" w:rsidRDefault="000960D9" w:rsidP="000960D9">
      <w:pPr>
        <w:keepNext/>
        <w:keepLines/>
        <w:spacing w:after="0" w:line="240" w:lineRule="auto"/>
        <w:outlineLvl w:val="2"/>
        <w:rPr>
          <w:rFonts w:ascii="Arial" w:eastAsia="Times New Roman" w:hAnsi="Arial" w:cs="Arial"/>
          <w:b/>
          <w:bCs/>
          <w:sz w:val="24"/>
          <w:szCs w:val="24"/>
        </w:rPr>
      </w:pPr>
    </w:p>
    <w:p w14:paraId="6EFB01D0" w14:textId="77777777" w:rsidR="000960D9" w:rsidRPr="003932E3" w:rsidRDefault="000960D9" w:rsidP="000960D9">
      <w:pPr>
        <w:spacing w:after="0" w:line="240" w:lineRule="auto"/>
        <w:rPr>
          <w:rFonts w:ascii="Arial" w:eastAsia="Times New Roman" w:hAnsi="Arial" w:cs="Arial"/>
          <w:position w:val="-4"/>
          <w:sz w:val="24"/>
          <w:szCs w:val="24"/>
        </w:rPr>
      </w:pPr>
      <w:r w:rsidRPr="003932E3">
        <w:rPr>
          <w:rFonts w:ascii="Arial" w:eastAsia="Times New Roman" w:hAnsi="Arial" w:cs="Arial"/>
          <w:position w:val="-4"/>
          <w:sz w:val="24"/>
          <w:szCs w:val="24"/>
        </w:rPr>
        <w:t xml:space="preserve">(a) Requests for reconsideration of the summary rating determination </w:t>
      </w:r>
      <w:proofErr w:type="spellStart"/>
      <w:r w:rsidRPr="003932E3">
        <w:rPr>
          <w:rFonts w:ascii="Arial" w:eastAsia="Times New Roman" w:hAnsi="Arial" w:cs="Arial"/>
          <w:position w:val="-4"/>
          <w:sz w:val="24"/>
          <w:szCs w:val="24"/>
          <w:highlight w:val="yellow"/>
          <w:u w:val="single"/>
        </w:rPr>
        <w:t>may</w:t>
      </w:r>
      <w:r w:rsidRPr="003932E3">
        <w:rPr>
          <w:rFonts w:ascii="Arial" w:eastAsia="Times New Roman" w:hAnsi="Arial" w:cs="Arial"/>
          <w:strike/>
          <w:position w:val="-4"/>
          <w:sz w:val="24"/>
          <w:szCs w:val="24"/>
          <w:highlight w:val="yellow"/>
        </w:rPr>
        <w:t>must</w:t>
      </w:r>
      <w:proofErr w:type="spellEnd"/>
      <w:r w:rsidRPr="003932E3">
        <w:rPr>
          <w:rFonts w:ascii="Arial" w:eastAsia="Times New Roman" w:hAnsi="Arial" w:cs="Arial"/>
          <w:position w:val="-4"/>
          <w:sz w:val="24"/>
          <w:szCs w:val="24"/>
        </w:rPr>
        <w:t xml:space="preserve"> be filed with the administrative director</w:t>
      </w:r>
      <w:r w:rsidRPr="003932E3">
        <w:rPr>
          <w:rFonts w:ascii="Arial" w:eastAsia="Times New Roman" w:hAnsi="Arial" w:cs="Arial"/>
          <w:position w:val="-4"/>
          <w:sz w:val="24"/>
          <w:szCs w:val="24"/>
          <w:highlight w:val="yellow"/>
          <w:u w:val="single"/>
        </w:rPr>
        <w:t>.</w:t>
      </w:r>
      <w:r w:rsidRPr="003932E3">
        <w:rPr>
          <w:rFonts w:ascii="Arial" w:eastAsia="Times New Roman" w:hAnsi="Arial" w:cs="Arial"/>
          <w:position w:val="-4"/>
          <w:sz w:val="24"/>
          <w:szCs w:val="24"/>
        </w:rPr>
        <w:t xml:space="preserve"> </w:t>
      </w:r>
      <w:r w:rsidRPr="003932E3">
        <w:rPr>
          <w:rFonts w:ascii="Arial" w:eastAsia="Times New Roman" w:hAnsi="Arial" w:cs="Arial"/>
          <w:position w:val="-4"/>
          <w:sz w:val="24"/>
          <w:szCs w:val="24"/>
          <w:highlight w:val="yellow"/>
          <w:u w:val="single"/>
        </w:rPr>
        <w:t>If either the employee, employer, or claims administrator on behalf of the employer requests reconsideration, the request shall be filed</w:t>
      </w:r>
      <w:r w:rsidRPr="003932E3">
        <w:rPr>
          <w:rFonts w:ascii="Arial" w:eastAsia="Times New Roman" w:hAnsi="Arial" w:cs="Arial"/>
          <w:position w:val="-4"/>
          <w:sz w:val="24"/>
          <w:szCs w:val="24"/>
        </w:rPr>
        <w:t xml:space="preserve"> in writing within 30 days of receipt of the summary rating determination. DWC-AD Form 103 (DEU) can be used to file for reconsideration. The request and must clearly specify the reasons the summary rating determination should be reconsidered and must include a proof of service on the other party and any other information necessary to support the request. Reconsideration of a summary rating may be granted by the administrative director for one or more of the following reasons:</w:t>
      </w:r>
    </w:p>
    <w:p w14:paraId="2E816BFE" w14:textId="77777777" w:rsidR="000960D9" w:rsidRPr="003932E3" w:rsidRDefault="000960D9" w:rsidP="000960D9">
      <w:pPr>
        <w:spacing w:after="0" w:line="240" w:lineRule="auto"/>
        <w:rPr>
          <w:rFonts w:ascii="Arial" w:eastAsia="Times New Roman" w:hAnsi="Arial" w:cs="Arial"/>
          <w:b/>
          <w:bCs/>
          <w:position w:val="-4"/>
          <w:sz w:val="24"/>
          <w:szCs w:val="24"/>
        </w:rPr>
      </w:pPr>
    </w:p>
    <w:p w14:paraId="3618CA9D" w14:textId="77777777" w:rsidR="000960D9" w:rsidRPr="003932E3" w:rsidRDefault="000960D9" w:rsidP="000960D9">
      <w:pPr>
        <w:spacing w:after="0" w:line="240" w:lineRule="auto"/>
        <w:rPr>
          <w:rFonts w:ascii="Arial" w:eastAsia="Times New Roman" w:hAnsi="Arial" w:cs="Arial"/>
          <w:b/>
          <w:bCs/>
          <w:position w:val="-4"/>
          <w:sz w:val="24"/>
          <w:szCs w:val="24"/>
        </w:rPr>
      </w:pPr>
      <w:r w:rsidRPr="003932E3">
        <w:rPr>
          <w:rFonts w:ascii="Arial" w:eastAsia="Times New Roman" w:hAnsi="Arial" w:cs="Arial"/>
          <w:b/>
          <w:bCs/>
          <w:position w:val="-4"/>
          <w:sz w:val="24"/>
          <w:szCs w:val="24"/>
        </w:rPr>
        <w:t>Discussion:</w:t>
      </w:r>
    </w:p>
    <w:p w14:paraId="7021AC9E" w14:textId="77777777" w:rsidR="000960D9" w:rsidRPr="003932E3" w:rsidRDefault="000960D9" w:rsidP="000960D9">
      <w:pPr>
        <w:spacing w:after="0" w:line="240" w:lineRule="auto"/>
        <w:rPr>
          <w:rFonts w:ascii="Arial" w:eastAsia="Times New Roman" w:hAnsi="Arial" w:cs="Arial"/>
          <w:b/>
          <w:bCs/>
          <w:position w:val="-4"/>
          <w:sz w:val="24"/>
          <w:szCs w:val="24"/>
        </w:rPr>
      </w:pPr>
    </w:p>
    <w:p w14:paraId="56E82375" w14:textId="77777777" w:rsidR="000960D9" w:rsidRPr="003932E3" w:rsidRDefault="000960D9" w:rsidP="000960D9">
      <w:pPr>
        <w:spacing w:after="240" w:line="240" w:lineRule="auto"/>
        <w:rPr>
          <w:rFonts w:ascii="Arial" w:eastAsia="Times New Roman" w:hAnsi="Arial" w:cs="Arial"/>
          <w:i/>
          <w:iCs/>
          <w:position w:val="-4"/>
          <w:sz w:val="24"/>
          <w:szCs w:val="24"/>
        </w:rPr>
      </w:pPr>
      <w:r w:rsidRPr="003932E3">
        <w:rPr>
          <w:rFonts w:ascii="Arial" w:eastAsia="Times New Roman" w:hAnsi="Arial" w:cs="Arial"/>
          <w:i/>
          <w:iCs/>
          <w:position w:val="-4"/>
          <w:sz w:val="24"/>
          <w:szCs w:val="24"/>
        </w:rPr>
        <w:t xml:space="preserve">The request for reconsideration of a summary rating is not mandatory so we have replaced the word “must” with the word “may.” </w:t>
      </w:r>
    </w:p>
    <w:p w14:paraId="22A5154D" w14:textId="77777777" w:rsidR="000960D9" w:rsidRPr="003932E3" w:rsidRDefault="000960D9" w:rsidP="000960D9">
      <w:pPr>
        <w:spacing w:after="0" w:line="240" w:lineRule="auto"/>
        <w:rPr>
          <w:rFonts w:ascii="Arial" w:eastAsia="Times New Roman" w:hAnsi="Arial" w:cs="Arial"/>
          <w:b/>
          <w:bCs/>
          <w:position w:val="-4"/>
          <w:sz w:val="24"/>
          <w:szCs w:val="24"/>
        </w:rPr>
      </w:pPr>
      <w:r w:rsidRPr="003932E3">
        <w:rPr>
          <w:rFonts w:ascii="Arial" w:eastAsia="Times New Roman" w:hAnsi="Arial" w:cs="Arial"/>
          <w:i/>
          <w:iCs/>
          <w:position w:val="-4"/>
          <w:sz w:val="24"/>
          <w:szCs w:val="24"/>
        </w:rPr>
        <w:t>There are no definitions included at the outset of these regulations to provide clarification on the meaning of terms.  It cannot be assumed that the claims administrator’s role is interchangeable with the insurance carrier or self-insured employer.  We have added language to clarify the claims administrator’s role in compliance with these requirements if a request for summary rating determination is made.</w:t>
      </w:r>
    </w:p>
    <w:p w14:paraId="322EDDA0" w14:textId="77777777" w:rsidR="000960D9" w:rsidRPr="003932E3" w:rsidRDefault="000960D9" w:rsidP="000960D9">
      <w:pPr>
        <w:spacing w:after="0" w:line="240" w:lineRule="auto"/>
        <w:rPr>
          <w:rFonts w:ascii="Arial" w:eastAsia="Times New Roman" w:hAnsi="Arial" w:cs="Arial"/>
          <w:b/>
          <w:bCs/>
          <w:position w:val="-4"/>
          <w:sz w:val="24"/>
          <w:szCs w:val="24"/>
        </w:rPr>
      </w:pPr>
    </w:p>
    <w:p w14:paraId="4AF914DF" w14:textId="77777777" w:rsidR="000960D9" w:rsidRPr="003932E3" w:rsidRDefault="000960D9" w:rsidP="000960D9">
      <w:pPr>
        <w:spacing w:after="240" w:line="240" w:lineRule="auto"/>
        <w:rPr>
          <w:rFonts w:ascii="Arial" w:eastAsia="Times New Roman" w:hAnsi="Arial" w:cs="Arial"/>
          <w:b/>
          <w:bCs/>
          <w:position w:val="-4"/>
          <w:sz w:val="24"/>
          <w:szCs w:val="24"/>
        </w:rPr>
      </w:pPr>
      <w:r w:rsidRPr="003932E3">
        <w:rPr>
          <w:rFonts w:ascii="Arial" w:eastAsia="Times New Roman" w:hAnsi="Arial" w:cs="Arial"/>
          <w:b/>
          <w:bCs/>
          <w:position w:val="-4"/>
          <w:sz w:val="24"/>
          <w:szCs w:val="24"/>
        </w:rPr>
        <w:br/>
        <w:t>Recommendation:</w:t>
      </w:r>
    </w:p>
    <w:p w14:paraId="50A28F5E" w14:textId="77777777" w:rsidR="000960D9" w:rsidRPr="003932E3" w:rsidRDefault="000960D9" w:rsidP="000960D9">
      <w:pPr>
        <w:keepNext/>
        <w:keepLines/>
        <w:spacing w:after="240" w:line="276" w:lineRule="auto"/>
        <w:outlineLvl w:val="2"/>
        <w:rPr>
          <w:rFonts w:ascii="Arial" w:eastAsia="Times New Roman" w:hAnsi="Arial" w:cs="Arial"/>
          <w:b/>
          <w:bCs/>
          <w:sz w:val="24"/>
          <w:szCs w:val="24"/>
        </w:rPr>
      </w:pPr>
      <w:r w:rsidRPr="003932E3">
        <w:rPr>
          <w:rFonts w:ascii="Arial" w:eastAsia="Times New Roman" w:hAnsi="Arial" w:cs="Arial"/>
          <w:b/>
          <w:bCs/>
          <w:sz w:val="24"/>
          <w:szCs w:val="24"/>
        </w:rPr>
        <w:t xml:space="preserve">§10167. Request for Consultative Rating. </w:t>
      </w:r>
      <w:r w:rsidRPr="003932E3">
        <w:rPr>
          <w:rFonts w:ascii="Arial" w:eastAsia="Times New Roman" w:hAnsi="Arial" w:cs="Arial"/>
          <w:b/>
          <w:bCs/>
          <w:sz w:val="24"/>
          <w:szCs w:val="24"/>
          <w:highlight w:val="yellow"/>
          <w:u w:val="single"/>
        </w:rPr>
        <w:t>–</w:t>
      </w:r>
      <w:r w:rsidRPr="003932E3">
        <w:rPr>
          <w:rFonts w:ascii="Arial" w:eastAsia="Times New Roman" w:hAnsi="Arial" w:cs="Arial"/>
          <w:b/>
          <w:bCs/>
          <w:sz w:val="24"/>
          <w:szCs w:val="24"/>
        </w:rPr>
        <w:t xml:space="preserve"> </w:t>
      </w:r>
      <w:r w:rsidRPr="003932E3">
        <w:rPr>
          <w:rFonts w:ascii="Arial" w:eastAsia="Times New Roman" w:hAnsi="Arial" w:cs="Arial"/>
          <w:b/>
          <w:bCs/>
          <w:strike/>
          <w:sz w:val="24"/>
          <w:szCs w:val="24"/>
          <w:highlight w:val="yellow"/>
        </w:rPr>
        <w:t>(</w:t>
      </w:r>
      <w:r w:rsidRPr="003932E3">
        <w:rPr>
          <w:rFonts w:ascii="Arial" w:eastAsia="Times New Roman" w:hAnsi="Arial" w:cs="Arial"/>
          <w:b/>
          <w:bCs/>
          <w:sz w:val="24"/>
          <w:szCs w:val="24"/>
        </w:rPr>
        <w:t>DWC AD  Form 104 (DEU).</w:t>
      </w:r>
    </w:p>
    <w:p w14:paraId="0762F99F" w14:textId="77777777" w:rsidR="000960D9" w:rsidRPr="003932E3" w:rsidRDefault="0029670E" w:rsidP="000960D9">
      <w:pPr>
        <w:spacing w:before="100" w:beforeAutospacing="1" w:after="0" w:line="240" w:lineRule="auto"/>
        <w:rPr>
          <w:rFonts w:ascii="Arial" w:hAnsi="Arial" w:cs="Arial"/>
          <w:b/>
          <w:bCs/>
          <w:sz w:val="24"/>
          <w:szCs w:val="24"/>
        </w:rPr>
      </w:pPr>
      <w:hyperlink r:id="rId7" w:history="1">
        <w:r w:rsidR="000960D9" w:rsidRPr="003932E3">
          <w:rPr>
            <w:rFonts w:ascii="Arial" w:eastAsia="Times New Roman" w:hAnsi="Arial" w:cs="Arial"/>
            <w:position w:val="-4"/>
            <w:sz w:val="24"/>
            <w:szCs w:val="24"/>
          </w:rPr>
          <w:t>DWC AD Form 104 (DEU)</w:t>
        </w:r>
      </w:hyperlink>
    </w:p>
    <w:p w14:paraId="7B0EEE86" w14:textId="77777777" w:rsidR="000960D9" w:rsidRPr="003932E3" w:rsidRDefault="000960D9" w:rsidP="000960D9">
      <w:pPr>
        <w:spacing w:after="0" w:line="240" w:lineRule="auto"/>
        <w:rPr>
          <w:rFonts w:ascii="Arial" w:hAnsi="Arial" w:cs="Arial"/>
          <w:b/>
          <w:bCs/>
          <w:sz w:val="24"/>
          <w:szCs w:val="24"/>
        </w:rPr>
      </w:pPr>
      <w:r w:rsidRPr="003932E3">
        <w:rPr>
          <w:rFonts w:ascii="Arial" w:hAnsi="Arial" w:cs="Arial"/>
          <w:b/>
          <w:bCs/>
          <w:sz w:val="24"/>
          <w:szCs w:val="24"/>
        </w:rPr>
        <w:br/>
        <w:t>Discussion:</w:t>
      </w:r>
    </w:p>
    <w:p w14:paraId="06E17981" w14:textId="77777777" w:rsidR="000960D9" w:rsidRPr="003932E3" w:rsidRDefault="000960D9" w:rsidP="000960D9">
      <w:pPr>
        <w:spacing w:after="0" w:line="240" w:lineRule="auto"/>
        <w:rPr>
          <w:rFonts w:ascii="Arial" w:hAnsi="Arial" w:cs="Arial"/>
          <w:b/>
          <w:bCs/>
          <w:sz w:val="24"/>
          <w:szCs w:val="24"/>
        </w:rPr>
      </w:pPr>
    </w:p>
    <w:p w14:paraId="12FEEFDB" w14:textId="77777777" w:rsidR="000960D9" w:rsidRPr="003932E3" w:rsidRDefault="000960D9" w:rsidP="000960D9">
      <w:pPr>
        <w:pStyle w:val="MessageHeader"/>
        <w:keepLines w:val="0"/>
        <w:tabs>
          <w:tab w:val="left" w:pos="900"/>
        </w:tabs>
        <w:spacing w:after="0" w:line="240" w:lineRule="auto"/>
        <w:ind w:left="0" w:firstLine="0"/>
        <w:rPr>
          <w:rFonts w:cs="Arial"/>
          <w:sz w:val="24"/>
          <w:szCs w:val="24"/>
        </w:rPr>
      </w:pPr>
      <w:r w:rsidRPr="003932E3">
        <w:rPr>
          <w:rFonts w:cs="Arial"/>
          <w:i/>
          <w:iCs/>
          <w:sz w:val="24"/>
          <w:szCs w:val="24"/>
        </w:rPr>
        <w:t>A technical correction is suggested.</w:t>
      </w:r>
    </w:p>
    <w:p w14:paraId="59445B8E" w14:textId="77777777" w:rsidR="000960D9" w:rsidRPr="003932E3" w:rsidRDefault="000960D9" w:rsidP="000960D9">
      <w:pPr>
        <w:pStyle w:val="MessageHeader"/>
        <w:keepLines w:val="0"/>
        <w:tabs>
          <w:tab w:val="left" w:pos="900"/>
        </w:tabs>
        <w:spacing w:after="0" w:line="240" w:lineRule="auto"/>
        <w:ind w:left="0" w:firstLine="0"/>
        <w:rPr>
          <w:rFonts w:cs="Arial"/>
          <w:b/>
          <w:bCs/>
          <w:sz w:val="24"/>
          <w:szCs w:val="24"/>
        </w:rPr>
      </w:pPr>
    </w:p>
    <w:p w14:paraId="2E793CDD" w14:textId="77777777" w:rsidR="000960D9" w:rsidRPr="003932E3" w:rsidRDefault="000960D9" w:rsidP="000960D9">
      <w:pPr>
        <w:pStyle w:val="MessageHeader"/>
        <w:keepLines w:val="0"/>
        <w:tabs>
          <w:tab w:val="left" w:pos="900"/>
        </w:tabs>
        <w:spacing w:after="0" w:line="240" w:lineRule="auto"/>
        <w:ind w:left="0" w:firstLine="0"/>
        <w:rPr>
          <w:rFonts w:cs="Arial"/>
          <w:b/>
          <w:bCs/>
          <w:sz w:val="24"/>
          <w:szCs w:val="24"/>
        </w:rPr>
      </w:pPr>
    </w:p>
    <w:p w14:paraId="7C20C1CC" w14:textId="77777777" w:rsidR="000960D9" w:rsidRPr="003932E3" w:rsidRDefault="000960D9" w:rsidP="000960D9">
      <w:pPr>
        <w:pStyle w:val="MessageHeader"/>
        <w:keepLines w:val="0"/>
        <w:tabs>
          <w:tab w:val="left" w:pos="900"/>
        </w:tabs>
        <w:spacing w:after="0" w:line="240" w:lineRule="auto"/>
        <w:ind w:left="0" w:firstLine="0"/>
        <w:rPr>
          <w:rFonts w:cs="Arial"/>
          <w:i/>
          <w:iCs/>
          <w:sz w:val="24"/>
          <w:szCs w:val="24"/>
        </w:rPr>
      </w:pPr>
      <w:r w:rsidRPr="003932E3">
        <w:rPr>
          <w:rFonts w:cs="Arial"/>
          <w:b/>
          <w:bCs/>
          <w:sz w:val="24"/>
          <w:szCs w:val="24"/>
        </w:rPr>
        <w:t>Recommendation:</w:t>
      </w:r>
    </w:p>
    <w:p w14:paraId="0FB7B54F" w14:textId="77777777" w:rsidR="000960D9" w:rsidRPr="003932E3" w:rsidRDefault="000960D9" w:rsidP="000960D9">
      <w:pPr>
        <w:pStyle w:val="MessageHeader"/>
        <w:keepLines w:val="0"/>
        <w:tabs>
          <w:tab w:val="left" w:pos="900"/>
        </w:tabs>
        <w:spacing w:after="0" w:line="240" w:lineRule="auto"/>
        <w:ind w:left="0" w:firstLine="0"/>
        <w:rPr>
          <w:rFonts w:cs="Arial"/>
          <w:i/>
          <w:iCs/>
          <w:sz w:val="24"/>
          <w:szCs w:val="24"/>
        </w:rPr>
      </w:pPr>
    </w:p>
    <w:p w14:paraId="15B35777" w14:textId="77777777" w:rsidR="000960D9" w:rsidRPr="003932E3" w:rsidRDefault="000960D9" w:rsidP="000960D9">
      <w:pPr>
        <w:pStyle w:val="MessageHeader"/>
        <w:keepLines w:val="0"/>
        <w:tabs>
          <w:tab w:val="left" w:pos="900"/>
        </w:tabs>
        <w:spacing w:after="0" w:line="240" w:lineRule="auto"/>
        <w:ind w:left="0" w:firstLine="0"/>
        <w:rPr>
          <w:rFonts w:cs="Arial"/>
          <w:b/>
          <w:bCs/>
          <w:sz w:val="24"/>
          <w:szCs w:val="24"/>
        </w:rPr>
      </w:pPr>
      <w:r w:rsidRPr="003932E3">
        <w:rPr>
          <w:rFonts w:cs="Arial"/>
          <w:b/>
          <w:bCs/>
          <w:sz w:val="24"/>
          <w:szCs w:val="24"/>
        </w:rPr>
        <w:t>§10168. Notice of Options Following Disability Rating (DEU Form 110).</w:t>
      </w:r>
    </w:p>
    <w:p w14:paraId="1C2F39D0" w14:textId="77777777" w:rsidR="000960D9" w:rsidRPr="003932E3" w:rsidRDefault="000960D9" w:rsidP="000960D9">
      <w:pPr>
        <w:pStyle w:val="MessageHeader"/>
        <w:keepLines w:val="0"/>
        <w:tabs>
          <w:tab w:val="left" w:pos="900"/>
        </w:tabs>
        <w:spacing w:after="0" w:line="240" w:lineRule="auto"/>
        <w:ind w:left="0" w:firstLine="0"/>
        <w:rPr>
          <w:rFonts w:cs="Arial"/>
          <w:b/>
          <w:bCs/>
          <w:sz w:val="24"/>
          <w:szCs w:val="24"/>
        </w:rPr>
      </w:pPr>
    </w:p>
    <w:p w14:paraId="5AC9A246" w14:textId="77777777" w:rsidR="000960D9" w:rsidRPr="003932E3" w:rsidRDefault="000960D9" w:rsidP="000960D9">
      <w:pPr>
        <w:spacing w:after="200" w:line="276" w:lineRule="auto"/>
        <w:rPr>
          <w:rFonts w:ascii="Arial" w:hAnsi="Arial" w:cs="Arial"/>
          <w:b/>
          <w:bCs/>
          <w:sz w:val="24"/>
          <w:szCs w:val="24"/>
        </w:rPr>
      </w:pPr>
      <w:r w:rsidRPr="003932E3">
        <w:rPr>
          <w:rFonts w:ascii="Arial" w:hAnsi="Arial" w:cs="Arial"/>
          <w:b/>
          <w:bCs/>
          <w:sz w:val="24"/>
          <w:szCs w:val="24"/>
        </w:rPr>
        <w:lastRenderedPageBreak/>
        <w:t>Discussion:</w:t>
      </w:r>
    </w:p>
    <w:p w14:paraId="04633CBD" w14:textId="77777777" w:rsidR="000960D9" w:rsidRPr="003932E3" w:rsidRDefault="000960D9" w:rsidP="000960D9">
      <w:pPr>
        <w:spacing w:after="0" w:line="240" w:lineRule="auto"/>
        <w:rPr>
          <w:rFonts w:ascii="Arial" w:hAnsi="Arial" w:cs="Arial"/>
          <w:i/>
          <w:iCs/>
          <w:sz w:val="24"/>
          <w:szCs w:val="24"/>
        </w:rPr>
      </w:pPr>
      <w:r w:rsidRPr="003932E3">
        <w:rPr>
          <w:rFonts w:ascii="Arial" w:hAnsi="Arial" w:cs="Arial"/>
          <w:i/>
          <w:iCs/>
          <w:sz w:val="24"/>
          <w:szCs w:val="24"/>
        </w:rPr>
        <w:t xml:space="preserve">The Institute recognizes the challenges presented in attempting to describe complex legal documents in a limited space.  We also understand that the Division’s intention has always been to provide information to unrepresented injured employees that is understandable and helps to improve communication. </w:t>
      </w:r>
    </w:p>
    <w:p w14:paraId="6E1DC1F3" w14:textId="77777777" w:rsidR="000960D9" w:rsidRPr="003932E3" w:rsidRDefault="000960D9" w:rsidP="000960D9">
      <w:pPr>
        <w:spacing w:after="0" w:line="240" w:lineRule="auto"/>
        <w:rPr>
          <w:rFonts w:ascii="Arial" w:hAnsi="Arial" w:cs="Arial"/>
          <w:i/>
          <w:iCs/>
          <w:sz w:val="24"/>
          <w:szCs w:val="24"/>
        </w:rPr>
      </w:pPr>
    </w:p>
    <w:p w14:paraId="06A67653" w14:textId="77777777" w:rsidR="000960D9" w:rsidRPr="003932E3" w:rsidRDefault="000960D9" w:rsidP="000960D9">
      <w:pPr>
        <w:spacing w:after="0" w:line="240" w:lineRule="auto"/>
        <w:rPr>
          <w:rFonts w:ascii="Arial" w:hAnsi="Arial" w:cs="Arial"/>
          <w:i/>
          <w:iCs/>
          <w:sz w:val="24"/>
          <w:szCs w:val="24"/>
        </w:rPr>
      </w:pPr>
      <w:r w:rsidRPr="003932E3">
        <w:rPr>
          <w:rFonts w:ascii="Arial" w:hAnsi="Arial" w:cs="Arial"/>
          <w:i/>
          <w:iCs/>
          <w:sz w:val="24"/>
          <w:szCs w:val="24"/>
        </w:rPr>
        <w:t>We suggest that clarity can be added with a slight reorganization to the section.  For example, inserting a paragraph break before the last sentence of the opening paragraph would help draw attention to the two options available.  Simple edits to the order of the bullet points outlining the Differences Between Stipulated Award and C&amp;R would provide better focus on the differences being discussed (e.g., grouping the two items about protecting rights or risking litigation, grouping the two items about giving up or keeping medical care, and grouping the two items referencing biweekly or lump sum payments).</w:t>
      </w:r>
    </w:p>
    <w:p w14:paraId="3B16091F" w14:textId="77777777" w:rsidR="000960D9" w:rsidRDefault="000960D9" w:rsidP="004B4E3C">
      <w:pPr>
        <w:tabs>
          <w:tab w:val="left" w:pos="7200"/>
        </w:tabs>
        <w:rPr>
          <w:rFonts w:ascii="Arial" w:hAnsi="Arial" w:cs="Arial"/>
          <w:sz w:val="24"/>
          <w:szCs w:val="24"/>
        </w:rPr>
      </w:pPr>
    </w:p>
    <w:p w14:paraId="5768C23A" w14:textId="77777777" w:rsidR="000960D9" w:rsidRDefault="000960D9" w:rsidP="004B4E3C">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14:paraId="68F00E59" w14:textId="77777777" w:rsidR="000960D9" w:rsidRDefault="000960D9" w:rsidP="004B4E3C">
      <w:pPr>
        <w:tabs>
          <w:tab w:val="left" w:pos="7200"/>
        </w:tabs>
        <w:rPr>
          <w:rFonts w:ascii="Arial" w:hAnsi="Arial" w:cs="Arial"/>
          <w:sz w:val="24"/>
          <w:szCs w:val="24"/>
        </w:rPr>
      </w:pPr>
    </w:p>
    <w:p w14:paraId="5C636005" w14:textId="77777777" w:rsidR="00050E89" w:rsidRDefault="004B4E3C" w:rsidP="00EE52F9">
      <w:pPr>
        <w:tabs>
          <w:tab w:val="left" w:pos="7200"/>
        </w:tabs>
        <w:spacing w:after="0" w:line="240" w:lineRule="auto"/>
        <w:rPr>
          <w:rFonts w:ascii="Arial" w:hAnsi="Arial" w:cs="Arial"/>
          <w:sz w:val="24"/>
          <w:szCs w:val="24"/>
        </w:rPr>
      </w:pPr>
      <w:r>
        <w:rPr>
          <w:rFonts w:ascii="Arial" w:hAnsi="Arial" w:cs="Arial"/>
          <w:sz w:val="24"/>
          <w:szCs w:val="24"/>
        </w:rPr>
        <w:t>Andrea Guzman, Claims Regulator Director</w:t>
      </w:r>
      <w:r>
        <w:rPr>
          <w:rFonts w:ascii="Arial" w:hAnsi="Arial" w:cs="Arial"/>
          <w:sz w:val="24"/>
          <w:szCs w:val="24"/>
        </w:rPr>
        <w:tab/>
        <w:t>April 7, 2021</w:t>
      </w:r>
    </w:p>
    <w:p w14:paraId="6B678B09" w14:textId="77777777" w:rsidR="004B4E3C" w:rsidRDefault="00EE52F9" w:rsidP="00EE52F9">
      <w:pPr>
        <w:tabs>
          <w:tab w:val="left" w:pos="7200"/>
        </w:tabs>
        <w:spacing w:after="0" w:line="240" w:lineRule="auto"/>
        <w:rPr>
          <w:rFonts w:ascii="Arial" w:hAnsi="Arial" w:cs="Arial"/>
          <w:sz w:val="24"/>
          <w:szCs w:val="24"/>
        </w:rPr>
      </w:pPr>
      <w:r>
        <w:rPr>
          <w:rFonts w:ascii="Arial" w:hAnsi="Arial" w:cs="Arial"/>
          <w:sz w:val="24"/>
          <w:szCs w:val="24"/>
        </w:rPr>
        <w:t>State Compensation Insurance Fund</w:t>
      </w:r>
    </w:p>
    <w:p w14:paraId="7E4DD5B2" w14:textId="77777777" w:rsidR="00EE52F9" w:rsidRDefault="00EE52F9" w:rsidP="004B4E3C">
      <w:pPr>
        <w:tabs>
          <w:tab w:val="left" w:pos="7200"/>
        </w:tabs>
        <w:rPr>
          <w:rFonts w:ascii="Arial" w:hAnsi="Arial" w:cs="Arial"/>
          <w:sz w:val="24"/>
          <w:szCs w:val="24"/>
        </w:rPr>
      </w:pPr>
    </w:p>
    <w:p w14:paraId="0B0C1091" w14:textId="77777777" w:rsidR="004B4E3C" w:rsidRPr="004B4E3C" w:rsidRDefault="004B4E3C" w:rsidP="004B4E3C">
      <w:pPr>
        <w:pStyle w:val="BodyText"/>
        <w:spacing w:before="1"/>
        <w:rPr>
          <w:sz w:val="24"/>
          <w:szCs w:val="24"/>
        </w:rPr>
      </w:pPr>
      <w:r w:rsidRPr="004B4E3C">
        <w:rPr>
          <w:sz w:val="24"/>
          <w:szCs w:val="24"/>
        </w:rPr>
        <w:t>State Compensation Insurance Fund appreciates the opportunity to provide input regarding the</w:t>
      </w:r>
      <w:r w:rsidRPr="004B4E3C">
        <w:rPr>
          <w:spacing w:val="-59"/>
          <w:sz w:val="24"/>
          <w:szCs w:val="24"/>
        </w:rPr>
        <w:t xml:space="preserve"> </w:t>
      </w:r>
      <w:r w:rsidRPr="004B4E3C">
        <w:rPr>
          <w:sz w:val="24"/>
          <w:szCs w:val="24"/>
        </w:rPr>
        <w:t>Division of Workers’ Compensation’s (DWC) proposed amendments to the Disability Evaluation</w:t>
      </w:r>
      <w:r w:rsidRPr="004B4E3C">
        <w:rPr>
          <w:spacing w:val="-59"/>
          <w:sz w:val="24"/>
          <w:szCs w:val="24"/>
        </w:rPr>
        <w:t xml:space="preserve"> </w:t>
      </w:r>
      <w:r w:rsidRPr="004B4E3C">
        <w:rPr>
          <w:sz w:val="24"/>
          <w:szCs w:val="24"/>
        </w:rPr>
        <w:t>Unit (DEU) regulations.</w:t>
      </w:r>
      <w:r w:rsidRPr="004B4E3C">
        <w:rPr>
          <w:spacing w:val="1"/>
          <w:sz w:val="24"/>
          <w:szCs w:val="24"/>
        </w:rPr>
        <w:t xml:space="preserve"> </w:t>
      </w:r>
      <w:r w:rsidRPr="004B4E3C">
        <w:rPr>
          <w:sz w:val="24"/>
          <w:szCs w:val="24"/>
        </w:rPr>
        <w:t>State Fund respectfully submits the following comments for your</w:t>
      </w:r>
      <w:r w:rsidRPr="004B4E3C">
        <w:rPr>
          <w:spacing w:val="1"/>
          <w:sz w:val="24"/>
          <w:szCs w:val="24"/>
        </w:rPr>
        <w:t xml:space="preserve"> </w:t>
      </w:r>
      <w:r w:rsidRPr="004B4E3C">
        <w:rPr>
          <w:sz w:val="24"/>
          <w:szCs w:val="24"/>
        </w:rPr>
        <w:t>consideration.</w:t>
      </w:r>
    </w:p>
    <w:p w14:paraId="68E44ABD" w14:textId="77777777" w:rsidR="004B4E3C" w:rsidRPr="004B4E3C" w:rsidRDefault="004B4E3C" w:rsidP="004B4E3C">
      <w:pPr>
        <w:pStyle w:val="BodyText"/>
        <w:spacing w:before="2"/>
        <w:rPr>
          <w:sz w:val="24"/>
          <w:szCs w:val="24"/>
        </w:rPr>
      </w:pPr>
    </w:p>
    <w:p w14:paraId="19141A1E" w14:textId="77777777" w:rsidR="004B4E3C" w:rsidRPr="004B4E3C" w:rsidRDefault="004B4E3C" w:rsidP="004B4E3C">
      <w:pPr>
        <w:pStyle w:val="BodyText"/>
        <w:spacing w:before="1"/>
        <w:ind w:right="903"/>
        <w:jc w:val="both"/>
        <w:rPr>
          <w:sz w:val="24"/>
          <w:szCs w:val="24"/>
        </w:rPr>
      </w:pPr>
      <w:r w:rsidRPr="004B4E3C">
        <w:rPr>
          <w:sz w:val="24"/>
          <w:szCs w:val="24"/>
        </w:rPr>
        <w:t>Recommended revisions to the DWC’s proposed updates are indicated in the body of this letter</w:t>
      </w:r>
      <w:r w:rsidRPr="004B4E3C">
        <w:rPr>
          <w:spacing w:val="-59"/>
          <w:sz w:val="24"/>
          <w:szCs w:val="24"/>
        </w:rPr>
        <w:t xml:space="preserve"> </w:t>
      </w:r>
      <w:r w:rsidRPr="004B4E3C">
        <w:rPr>
          <w:sz w:val="24"/>
          <w:szCs w:val="24"/>
        </w:rPr>
        <w:t xml:space="preserve">under </w:t>
      </w:r>
      <w:r w:rsidRPr="004B4E3C">
        <w:rPr>
          <w:b/>
          <w:sz w:val="24"/>
          <w:szCs w:val="24"/>
        </w:rPr>
        <w:t xml:space="preserve">Recommendation(s) </w:t>
      </w:r>
      <w:r w:rsidRPr="004B4E3C">
        <w:rPr>
          <w:sz w:val="24"/>
          <w:szCs w:val="24"/>
        </w:rPr>
        <w:t>as follows:</w:t>
      </w:r>
      <w:r w:rsidRPr="004B4E3C">
        <w:rPr>
          <w:spacing w:val="1"/>
          <w:sz w:val="24"/>
          <w:szCs w:val="24"/>
        </w:rPr>
        <w:t xml:space="preserve"> </w:t>
      </w:r>
      <w:r w:rsidRPr="004B4E3C">
        <w:rPr>
          <w:sz w:val="24"/>
          <w:szCs w:val="24"/>
        </w:rPr>
        <w:t xml:space="preserve">by </w:t>
      </w:r>
      <w:r w:rsidRPr="004B4E3C">
        <w:rPr>
          <w:sz w:val="24"/>
          <w:szCs w:val="24"/>
          <w:u w:val="single"/>
        </w:rPr>
        <w:t>underscore</w:t>
      </w:r>
      <w:r w:rsidRPr="004B4E3C">
        <w:rPr>
          <w:sz w:val="24"/>
          <w:szCs w:val="24"/>
        </w:rPr>
        <w:t xml:space="preserve"> for additional language and </w:t>
      </w:r>
      <w:r w:rsidRPr="004B4E3C">
        <w:rPr>
          <w:strike/>
          <w:sz w:val="24"/>
          <w:szCs w:val="24"/>
        </w:rPr>
        <w:t>strikeout</w:t>
      </w:r>
      <w:r w:rsidRPr="004B4E3C">
        <w:rPr>
          <w:sz w:val="24"/>
          <w:szCs w:val="24"/>
        </w:rPr>
        <w:t xml:space="preserve"> for</w:t>
      </w:r>
      <w:r w:rsidRPr="004B4E3C">
        <w:rPr>
          <w:spacing w:val="-59"/>
          <w:sz w:val="24"/>
          <w:szCs w:val="24"/>
        </w:rPr>
        <w:t xml:space="preserve"> </w:t>
      </w:r>
      <w:r w:rsidRPr="004B4E3C">
        <w:rPr>
          <w:sz w:val="24"/>
          <w:szCs w:val="24"/>
        </w:rPr>
        <w:t>deleted</w:t>
      </w:r>
      <w:r w:rsidRPr="004B4E3C">
        <w:rPr>
          <w:spacing w:val="-1"/>
          <w:sz w:val="24"/>
          <w:szCs w:val="24"/>
        </w:rPr>
        <w:t xml:space="preserve"> </w:t>
      </w:r>
      <w:r w:rsidRPr="004B4E3C">
        <w:rPr>
          <w:sz w:val="24"/>
          <w:szCs w:val="24"/>
        </w:rPr>
        <w:t>language.</w:t>
      </w:r>
    </w:p>
    <w:p w14:paraId="333AA221" w14:textId="77777777" w:rsidR="004B4E3C" w:rsidRPr="004B4E3C" w:rsidRDefault="004B4E3C" w:rsidP="004B4E3C">
      <w:pPr>
        <w:pStyle w:val="BodyText"/>
        <w:rPr>
          <w:sz w:val="24"/>
          <w:szCs w:val="24"/>
        </w:rPr>
      </w:pPr>
    </w:p>
    <w:p w14:paraId="6B6A8C6D" w14:textId="77777777" w:rsidR="004B4E3C" w:rsidRPr="004B4E3C" w:rsidRDefault="004B4E3C" w:rsidP="004B4E3C">
      <w:pPr>
        <w:pStyle w:val="BodyText"/>
        <w:spacing w:before="8"/>
        <w:rPr>
          <w:sz w:val="24"/>
          <w:szCs w:val="24"/>
        </w:rPr>
      </w:pPr>
    </w:p>
    <w:p w14:paraId="719A1387" w14:textId="77777777" w:rsidR="004B4E3C" w:rsidRPr="004B4E3C" w:rsidRDefault="004B4E3C" w:rsidP="004B4E3C">
      <w:pPr>
        <w:pStyle w:val="Heading1"/>
        <w:numPr>
          <w:ilvl w:val="0"/>
          <w:numId w:val="2"/>
        </w:numPr>
        <w:tabs>
          <w:tab w:val="left" w:pos="880"/>
          <w:tab w:val="left" w:pos="881"/>
        </w:tabs>
        <w:ind w:left="720"/>
        <w:rPr>
          <w:sz w:val="24"/>
          <w:szCs w:val="24"/>
        </w:rPr>
      </w:pPr>
      <w:r w:rsidRPr="004B4E3C">
        <w:rPr>
          <w:sz w:val="24"/>
          <w:szCs w:val="24"/>
        </w:rPr>
        <w:t>§</w:t>
      </w:r>
      <w:r w:rsidRPr="004B4E3C">
        <w:rPr>
          <w:spacing w:val="-2"/>
          <w:sz w:val="24"/>
          <w:szCs w:val="24"/>
        </w:rPr>
        <w:t xml:space="preserve"> </w:t>
      </w:r>
      <w:r w:rsidRPr="004B4E3C">
        <w:rPr>
          <w:strike/>
          <w:sz w:val="24"/>
          <w:szCs w:val="24"/>
        </w:rPr>
        <w:t>10161.1.</w:t>
      </w:r>
      <w:r w:rsidRPr="004B4E3C">
        <w:rPr>
          <w:strike/>
          <w:spacing w:val="1"/>
          <w:sz w:val="24"/>
          <w:szCs w:val="24"/>
        </w:rPr>
        <w:t xml:space="preserve"> </w:t>
      </w:r>
      <w:r w:rsidRPr="004B4E3C">
        <w:rPr>
          <w:strike/>
          <w:sz w:val="24"/>
          <w:szCs w:val="24"/>
        </w:rPr>
        <w:t>Reproduction</w:t>
      </w:r>
      <w:r w:rsidRPr="004B4E3C">
        <w:rPr>
          <w:strike/>
          <w:spacing w:val="-1"/>
          <w:sz w:val="24"/>
          <w:szCs w:val="24"/>
        </w:rPr>
        <w:t xml:space="preserve"> </w:t>
      </w:r>
      <w:r w:rsidRPr="004B4E3C">
        <w:rPr>
          <w:strike/>
          <w:sz w:val="24"/>
          <w:szCs w:val="24"/>
        </w:rPr>
        <w:t>of</w:t>
      </w:r>
      <w:r w:rsidRPr="004B4E3C">
        <w:rPr>
          <w:strike/>
          <w:spacing w:val="-2"/>
          <w:sz w:val="24"/>
          <w:szCs w:val="24"/>
        </w:rPr>
        <w:t xml:space="preserve"> </w:t>
      </w:r>
      <w:r w:rsidRPr="004B4E3C">
        <w:rPr>
          <w:strike/>
          <w:sz w:val="24"/>
          <w:szCs w:val="24"/>
        </w:rPr>
        <w:t>Forms.</w:t>
      </w:r>
    </w:p>
    <w:p w14:paraId="3EEC0B78" w14:textId="77777777" w:rsidR="004B4E3C" w:rsidRPr="004B4E3C" w:rsidRDefault="004B4E3C" w:rsidP="004B4E3C">
      <w:pPr>
        <w:pStyle w:val="BodyText"/>
        <w:spacing w:before="2"/>
        <w:rPr>
          <w:b/>
          <w:sz w:val="24"/>
          <w:szCs w:val="24"/>
        </w:rPr>
      </w:pPr>
    </w:p>
    <w:p w14:paraId="0080C3F4" w14:textId="77777777" w:rsidR="004B4E3C" w:rsidRPr="004B4E3C" w:rsidRDefault="004B4E3C" w:rsidP="004B4E3C">
      <w:pPr>
        <w:spacing w:before="93"/>
        <w:rPr>
          <w:rFonts w:ascii="Arial" w:hAnsi="Arial" w:cs="Arial"/>
          <w:b/>
          <w:sz w:val="24"/>
          <w:szCs w:val="24"/>
        </w:rPr>
      </w:pPr>
      <w:r w:rsidRPr="004B4E3C">
        <w:rPr>
          <w:rFonts w:ascii="Arial" w:hAnsi="Arial" w:cs="Arial"/>
          <w:b/>
          <w:sz w:val="24"/>
          <w:szCs w:val="24"/>
          <w:u w:val="thick"/>
        </w:rPr>
        <w:t>Discussion</w:t>
      </w:r>
      <w:r w:rsidRPr="004B4E3C">
        <w:rPr>
          <w:rFonts w:ascii="Arial" w:hAnsi="Arial" w:cs="Arial"/>
          <w:b/>
          <w:sz w:val="24"/>
          <w:szCs w:val="24"/>
        </w:rPr>
        <w:t>:</w:t>
      </w:r>
    </w:p>
    <w:p w14:paraId="66EA1472" w14:textId="77777777" w:rsidR="004B4E3C" w:rsidRPr="004B4E3C" w:rsidRDefault="004B4E3C" w:rsidP="004B4E3C">
      <w:pPr>
        <w:pStyle w:val="BodyText"/>
        <w:spacing w:before="94"/>
        <w:ind w:right="119"/>
        <w:rPr>
          <w:sz w:val="24"/>
          <w:szCs w:val="24"/>
        </w:rPr>
      </w:pPr>
      <w:r w:rsidRPr="004B4E3C">
        <w:rPr>
          <w:sz w:val="24"/>
          <w:szCs w:val="24"/>
        </w:rPr>
        <w:t>It is apparent that the DWC’s proposed changes to the DEU’s regulations included deleting §10161.1 in</w:t>
      </w:r>
      <w:r w:rsidRPr="004B4E3C">
        <w:rPr>
          <w:spacing w:val="-59"/>
          <w:sz w:val="24"/>
          <w:szCs w:val="24"/>
        </w:rPr>
        <w:t xml:space="preserve"> </w:t>
      </w:r>
      <w:r w:rsidRPr="004B4E3C">
        <w:rPr>
          <w:sz w:val="24"/>
          <w:szCs w:val="24"/>
        </w:rPr>
        <w:t>its entirety and moving specific text to §10161 Forms.</w:t>
      </w:r>
      <w:r w:rsidRPr="004B4E3C">
        <w:rPr>
          <w:spacing w:val="1"/>
          <w:sz w:val="24"/>
          <w:szCs w:val="24"/>
        </w:rPr>
        <w:t xml:space="preserve"> </w:t>
      </w:r>
      <w:r w:rsidRPr="004B4E3C">
        <w:rPr>
          <w:sz w:val="24"/>
          <w:szCs w:val="24"/>
        </w:rPr>
        <w:t>This is evident by the DWC’s strikeout of the</w:t>
      </w:r>
      <w:r w:rsidRPr="004B4E3C">
        <w:rPr>
          <w:spacing w:val="1"/>
          <w:sz w:val="24"/>
          <w:szCs w:val="24"/>
        </w:rPr>
        <w:t xml:space="preserve"> </w:t>
      </w:r>
      <w:r w:rsidRPr="004B4E3C">
        <w:rPr>
          <w:sz w:val="24"/>
          <w:szCs w:val="24"/>
        </w:rPr>
        <w:t>section number, section title, the authorities cited, and reference sections.</w:t>
      </w:r>
      <w:r w:rsidRPr="004B4E3C">
        <w:rPr>
          <w:spacing w:val="1"/>
          <w:sz w:val="24"/>
          <w:szCs w:val="24"/>
        </w:rPr>
        <w:t xml:space="preserve"> </w:t>
      </w:r>
      <w:r w:rsidRPr="004B4E3C">
        <w:rPr>
          <w:sz w:val="24"/>
          <w:szCs w:val="24"/>
        </w:rPr>
        <w:t>However, the DWC</w:t>
      </w:r>
      <w:r w:rsidRPr="004B4E3C">
        <w:rPr>
          <w:spacing w:val="1"/>
          <w:sz w:val="24"/>
          <w:szCs w:val="24"/>
        </w:rPr>
        <w:t xml:space="preserve"> </w:t>
      </w:r>
      <w:r w:rsidRPr="004B4E3C">
        <w:rPr>
          <w:sz w:val="24"/>
          <w:szCs w:val="24"/>
        </w:rPr>
        <w:t>inadvertently</w:t>
      </w:r>
      <w:r w:rsidRPr="004B4E3C">
        <w:rPr>
          <w:spacing w:val="-3"/>
          <w:sz w:val="24"/>
          <w:szCs w:val="24"/>
        </w:rPr>
        <w:t xml:space="preserve"> </w:t>
      </w:r>
      <w:r w:rsidRPr="004B4E3C">
        <w:rPr>
          <w:sz w:val="24"/>
          <w:szCs w:val="24"/>
        </w:rPr>
        <w:t>did</w:t>
      </w:r>
      <w:r w:rsidRPr="004B4E3C">
        <w:rPr>
          <w:spacing w:val="-1"/>
          <w:sz w:val="24"/>
          <w:szCs w:val="24"/>
        </w:rPr>
        <w:t xml:space="preserve"> </w:t>
      </w:r>
      <w:r w:rsidRPr="004B4E3C">
        <w:rPr>
          <w:sz w:val="24"/>
          <w:szCs w:val="24"/>
        </w:rPr>
        <w:t>not strike</w:t>
      </w:r>
      <w:r w:rsidRPr="004B4E3C">
        <w:rPr>
          <w:spacing w:val="-1"/>
          <w:sz w:val="24"/>
          <w:szCs w:val="24"/>
        </w:rPr>
        <w:t xml:space="preserve"> </w:t>
      </w:r>
      <w:r w:rsidRPr="004B4E3C">
        <w:rPr>
          <w:sz w:val="24"/>
          <w:szCs w:val="24"/>
        </w:rPr>
        <w:t>out</w:t>
      </w:r>
      <w:r w:rsidRPr="004B4E3C">
        <w:rPr>
          <w:spacing w:val="-2"/>
          <w:sz w:val="24"/>
          <w:szCs w:val="24"/>
        </w:rPr>
        <w:t xml:space="preserve"> </w:t>
      </w:r>
      <w:r w:rsidRPr="004B4E3C">
        <w:rPr>
          <w:sz w:val="24"/>
          <w:szCs w:val="24"/>
        </w:rPr>
        <w:t>language</w:t>
      </w:r>
      <w:r w:rsidRPr="004B4E3C">
        <w:rPr>
          <w:spacing w:val="-3"/>
          <w:sz w:val="24"/>
          <w:szCs w:val="24"/>
        </w:rPr>
        <w:t xml:space="preserve"> </w:t>
      </w:r>
      <w:r w:rsidRPr="004B4E3C">
        <w:rPr>
          <w:sz w:val="24"/>
          <w:szCs w:val="24"/>
        </w:rPr>
        <w:t>that</w:t>
      </w:r>
      <w:r w:rsidRPr="004B4E3C">
        <w:rPr>
          <w:spacing w:val="-2"/>
          <w:sz w:val="24"/>
          <w:szCs w:val="24"/>
        </w:rPr>
        <w:t xml:space="preserve"> </w:t>
      </w:r>
      <w:r w:rsidRPr="004B4E3C">
        <w:rPr>
          <w:sz w:val="24"/>
          <w:szCs w:val="24"/>
        </w:rPr>
        <w:t>it</w:t>
      </w:r>
      <w:r w:rsidRPr="004B4E3C">
        <w:rPr>
          <w:spacing w:val="1"/>
          <w:sz w:val="24"/>
          <w:szCs w:val="24"/>
        </w:rPr>
        <w:t xml:space="preserve"> </w:t>
      </w:r>
      <w:r w:rsidRPr="004B4E3C">
        <w:rPr>
          <w:sz w:val="24"/>
          <w:szCs w:val="24"/>
        </w:rPr>
        <w:t>proposes</w:t>
      </w:r>
      <w:r w:rsidRPr="004B4E3C">
        <w:rPr>
          <w:spacing w:val="-1"/>
          <w:sz w:val="24"/>
          <w:szCs w:val="24"/>
        </w:rPr>
        <w:t xml:space="preserve"> </w:t>
      </w:r>
      <w:r w:rsidRPr="004B4E3C">
        <w:rPr>
          <w:sz w:val="24"/>
          <w:szCs w:val="24"/>
        </w:rPr>
        <w:t>be</w:t>
      </w:r>
      <w:r w:rsidRPr="004B4E3C">
        <w:rPr>
          <w:spacing w:val="-3"/>
          <w:sz w:val="24"/>
          <w:szCs w:val="24"/>
        </w:rPr>
        <w:t xml:space="preserve"> </w:t>
      </w:r>
      <w:r w:rsidRPr="004B4E3C">
        <w:rPr>
          <w:sz w:val="24"/>
          <w:szCs w:val="24"/>
        </w:rPr>
        <w:t>moved</w:t>
      </w:r>
      <w:r w:rsidRPr="004B4E3C">
        <w:rPr>
          <w:spacing w:val="4"/>
          <w:sz w:val="24"/>
          <w:szCs w:val="24"/>
        </w:rPr>
        <w:t xml:space="preserve"> </w:t>
      </w:r>
      <w:r w:rsidRPr="004B4E3C">
        <w:rPr>
          <w:sz w:val="24"/>
          <w:szCs w:val="24"/>
        </w:rPr>
        <w:t>to</w:t>
      </w:r>
      <w:r w:rsidRPr="004B4E3C">
        <w:rPr>
          <w:spacing w:val="-3"/>
          <w:sz w:val="24"/>
          <w:szCs w:val="24"/>
        </w:rPr>
        <w:t xml:space="preserve"> </w:t>
      </w:r>
      <w:r w:rsidRPr="004B4E3C">
        <w:rPr>
          <w:sz w:val="24"/>
          <w:szCs w:val="24"/>
        </w:rPr>
        <w:t>§ 10161.</w:t>
      </w:r>
      <w:r w:rsidRPr="004B4E3C">
        <w:rPr>
          <w:spacing w:val="58"/>
          <w:sz w:val="24"/>
          <w:szCs w:val="24"/>
        </w:rPr>
        <w:t xml:space="preserve"> </w:t>
      </w:r>
      <w:r w:rsidRPr="004B4E3C">
        <w:rPr>
          <w:sz w:val="24"/>
          <w:szCs w:val="24"/>
        </w:rPr>
        <w:t>This language</w:t>
      </w:r>
      <w:r w:rsidRPr="004B4E3C">
        <w:rPr>
          <w:spacing w:val="-1"/>
          <w:sz w:val="24"/>
          <w:szCs w:val="24"/>
        </w:rPr>
        <w:t xml:space="preserve"> </w:t>
      </w:r>
      <w:r w:rsidRPr="004B4E3C">
        <w:rPr>
          <w:sz w:val="24"/>
          <w:szCs w:val="24"/>
        </w:rPr>
        <w:t>is:</w:t>
      </w:r>
    </w:p>
    <w:p w14:paraId="3D1F4B15" w14:textId="77777777" w:rsidR="004B4E3C" w:rsidRPr="004B4E3C" w:rsidRDefault="004B4E3C" w:rsidP="004B4E3C">
      <w:pPr>
        <w:pStyle w:val="BodyText"/>
        <w:rPr>
          <w:sz w:val="24"/>
          <w:szCs w:val="24"/>
        </w:rPr>
      </w:pPr>
    </w:p>
    <w:p w14:paraId="7490389F" w14:textId="77777777" w:rsidR="004B4E3C" w:rsidRPr="004B4E3C" w:rsidRDefault="004B4E3C" w:rsidP="004B4E3C">
      <w:pPr>
        <w:ind w:right="105"/>
        <w:rPr>
          <w:rFonts w:ascii="Arial" w:hAnsi="Arial" w:cs="Arial"/>
          <w:i/>
          <w:sz w:val="24"/>
          <w:szCs w:val="24"/>
        </w:rPr>
      </w:pPr>
      <w:r w:rsidRPr="004B4E3C">
        <w:rPr>
          <w:rFonts w:ascii="Arial" w:hAnsi="Arial" w:cs="Arial"/>
          <w:i/>
          <w:sz w:val="24"/>
          <w:szCs w:val="24"/>
        </w:rPr>
        <w:t>The Request for Summary Rating Determination of Qualified Medical Evaluator's Report, the</w:t>
      </w:r>
      <w:r w:rsidRPr="004B4E3C">
        <w:rPr>
          <w:rFonts w:ascii="Arial" w:hAnsi="Arial" w:cs="Arial"/>
          <w:i/>
          <w:spacing w:val="1"/>
          <w:sz w:val="24"/>
          <w:szCs w:val="24"/>
        </w:rPr>
        <w:t xml:space="preserve"> </w:t>
      </w:r>
      <w:r w:rsidRPr="004B4E3C">
        <w:rPr>
          <w:rFonts w:ascii="Arial" w:hAnsi="Arial" w:cs="Arial"/>
          <w:i/>
          <w:sz w:val="24"/>
          <w:szCs w:val="24"/>
        </w:rPr>
        <w:t>Employee's Disability</w:t>
      </w:r>
      <w:r w:rsidRPr="004B4E3C">
        <w:rPr>
          <w:rFonts w:ascii="Arial" w:hAnsi="Arial" w:cs="Arial"/>
          <w:i/>
          <w:spacing w:val="3"/>
          <w:sz w:val="24"/>
          <w:szCs w:val="24"/>
        </w:rPr>
        <w:t xml:space="preserve"> </w:t>
      </w:r>
      <w:r w:rsidRPr="004B4E3C">
        <w:rPr>
          <w:rFonts w:ascii="Arial" w:hAnsi="Arial" w:cs="Arial"/>
          <w:i/>
          <w:sz w:val="24"/>
          <w:szCs w:val="24"/>
        </w:rPr>
        <w:t>Questionnaire,</w:t>
      </w:r>
      <w:r w:rsidRPr="004B4E3C">
        <w:rPr>
          <w:rFonts w:ascii="Arial" w:hAnsi="Arial" w:cs="Arial"/>
          <w:i/>
          <w:spacing w:val="2"/>
          <w:sz w:val="24"/>
          <w:szCs w:val="24"/>
        </w:rPr>
        <w:t xml:space="preserve"> </w:t>
      </w:r>
      <w:r w:rsidRPr="004B4E3C">
        <w:rPr>
          <w:rFonts w:ascii="Arial" w:hAnsi="Arial" w:cs="Arial"/>
          <w:i/>
          <w:sz w:val="24"/>
          <w:szCs w:val="24"/>
        </w:rPr>
        <w:t>and the</w:t>
      </w:r>
      <w:r w:rsidRPr="004B4E3C">
        <w:rPr>
          <w:rFonts w:ascii="Arial" w:hAnsi="Arial" w:cs="Arial"/>
          <w:i/>
          <w:spacing w:val="3"/>
          <w:sz w:val="24"/>
          <w:szCs w:val="24"/>
        </w:rPr>
        <w:t xml:space="preserve"> </w:t>
      </w:r>
      <w:r w:rsidRPr="004B4E3C">
        <w:rPr>
          <w:rFonts w:ascii="Arial" w:hAnsi="Arial" w:cs="Arial"/>
          <w:i/>
          <w:sz w:val="24"/>
          <w:szCs w:val="24"/>
        </w:rPr>
        <w:t>Request</w:t>
      </w:r>
      <w:r w:rsidRPr="004B4E3C">
        <w:rPr>
          <w:rFonts w:ascii="Arial" w:hAnsi="Arial" w:cs="Arial"/>
          <w:i/>
          <w:spacing w:val="1"/>
          <w:sz w:val="24"/>
          <w:szCs w:val="24"/>
        </w:rPr>
        <w:t xml:space="preserve"> </w:t>
      </w:r>
      <w:r w:rsidRPr="004B4E3C">
        <w:rPr>
          <w:rFonts w:ascii="Arial" w:hAnsi="Arial" w:cs="Arial"/>
          <w:i/>
          <w:sz w:val="24"/>
          <w:szCs w:val="24"/>
        </w:rPr>
        <w:t>for</w:t>
      </w:r>
      <w:r w:rsidRPr="004B4E3C">
        <w:rPr>
          <w:rFonts w:ascii="Arial" w:hAnsi="Arial" w:cs="Arial"/>
          <w:i/>
          <w:spacing w:val="1"/>
          <w:sz w:val="24"/>
          <w:szCs w:val="24"/>
        </w:rPr>
        <w:t xml:space="preserve"> </w:t>
      </w:r>
      <w:r w:rsidRPr="004B4E3C">
        <w:rPr>
          <w:rFonts w:ascii="Arial" w:hAnsi="Arial" w:cs="Arial"/>
          <w:i/>
          <w:sz w:val="24"/>
          <w:szCs w:val="24"/>
        </w:rPr>
        <w:t>Summary</w:t>
      </w:r>
      <w:r w:rsidRPr="004B4E3C">
        <w:rPr>
          <w:rFonts w:ascii="Arial" w:hAnsi="Arial" w:cs="Arial"/>
          <w:i/>
          <w:spacing w:val="4"/>
          <w:sz w:val="24"/>
          <w:szCs w:val="24"/>
        </w:rPr>
        <w:t xml:space="preserve"> </w:t>
      </w:r>
      <w:r w:rsidRPr="004B4E3C">
        <w:rPr>
          <w:rFonts w:ascii="Arial" w:hAnsi="Arial" w:cs="Arial"/>
          <w:i/>
          <w:sz w:val="24"/>
          <w:szCs w:val="24"/>
        </w:rPr>
        <w:t>Rating Determination</w:t>
      </w:r>
      <w:r w:rsidRPr="004B4E3C">
        <w:rPr>
          <w:rFonts w:ascii="Arial" w:hAnsi="Arial" w:cs="Arial"/>
          <w:i/>
          <w:spacing w:val="3"/>
          <w:sz w:val="24"/>
          <w:szCs w:val="24"/>
        </w:rPr>
        <w:t xml:space="preserve"> </w:t>
      </w:r>
      <w:r w:rsidRPr="004B4E3C">
        <w:rPr>
          <w:rFonts w:ascii="Arial" w:hAnsi="Arial" w:cs="Arial"/>
          <w:i/>
          <w:sz w:val="24"/>
          <w:szCs w:val="24"/>
        </w:rPr>
        <w:t>of</w:t>
      </w:r>
      <w:r w:rsidRPr="004B4E3C">
        <w:rPr>
          <w:rFonts w:ascii="Arial" w:hAnsi="Arial" w:cs="Arial"/>
          <w:i/>
          <w:spacing w:val="1"/>
          <w:sz w:val="24"/>
          <w:szCs w:val="24"/>
        </w:rPr>
        <w:t xml:space="preserve"> </w:t>
      </w:r>
      <w:r w:rsidRPr="004B4E3C">
        <w:rPr>
          <w:rFonts w:ascii="Arial" w:hAnsi="Arial" w:cs="Arial"/>
          <w:i/>
          <w:sz w:val="24"/>
          <w:szCs w:val="24"/>
        </w:rPr>
        <w:t>the</w:t>
      </w:r>
      <w:r w:rsidRPr="004B4E3C">
        <w:rPr>
          <w:rFonts w:ascii="Arial" w:hAnsi="Arial" w:cs="Arial"/>
          <w:i/>
          <w:spacing w:val="1"/>
          <w:sz w:val="24"/>
          <w:szCs w:val="24"/>
        </w:rPr>
        <w:t xml:space="preserve"> </w:t>
      </w:r>
      <w:r w:rsidRPr="004B4E3C">
        <w:rPr>
          <w:rFonts w:ascii="Arial" w:hAnsi="Arial" w:cs="Arial"/>
          <w:i/>
          <w:sz w:val="24"/>
          <w:szCs w:val="24"/>
        </w:rPr>
        <w:t xml:space="preserve">Primary Treating Physician's Report may be reproduced by </w:t>
      </w:r>
      <w:r w:rsidRPr="004B4E3C">
        <w:rPr>
          <w:rFonts w:ascii="Arial" w:hAnsi="Arial" w:cs="Arial"/>
          <w:i/>
          <w:sz w:val="24"/>
          <w:szCs w:val="24"/>
        </w:rPr>
        <w:lastRenderedPageBreak/>
        <w:t>automated office equipment or other means</w:t>
      </w:r>
      <w:r w:rsidRPr="004B4E3C">
        <w:rPr>
          <w:rFonts w:ascii="Arial" w:hAnsi="Arial" w:cs="Arial"/>
          <w:i/>
          <w:spacing w:val="-59"/>
          <w:sz w:val="24"/>
          <w:szCs w:val="24"/>
        </w:rPr>
        <w:t xml:space="preserve"> </w:t>
      </w:r>
      <w:proofErr w:type="gramStart"/>
      <w:r w:rsidRPr="004B4E3C">
        <w:rPr>
          <w:rFonts w:ascii="Arial" w:hAnsi="Arial" w:cs="Arial"/>
          <w:i/>
          <w:sz w:val="24"/>
          <w:szCs w:val="24"/>
        </w:rPr>
        <w:t>as</w:t>
      </w:r>
      <w:r w:rsidRPr="004B4E3C">
        <w:rPr>
          <w:rFonts w:ascii="Arial" w:hAnsi="Arial" w:cs="Arial"/>
          <w:i/>
          <w:spacing w:val="-1"/>
          <w:sz w:val="24"/>
          <w:szCs w:val="24"/>
        </w:rPr>
        <w:t xml:space="preserve"> </w:t>
      </w:r>
      <w:r w:rsidRPr="004B4E3C">
        <w:rPr>
          <w:rFonts w:ascii="Arial" w:hAnsi="Arial" w:cs="Arial"/>
          <w:i/>
          <w:sz w:val="24"/>
          <w:szCs w:val="24"/>
        </w:rPr>
        <w:t>long as</w:t>
      </w:r>
      <w:proofErr w:type="gramEnd"/>
      <w:r w:rsidRPr="004B4E3C">
        <w:rPr>
          <w:rFonts w:ascii="Arial" w:hAnsi="Arial" w:cs="Arial"/>
          <w:i/>
          <w:spacing w:val="-2"/>
          <w:sz w:val="24"/>
          <w:szCs w:val="24"/>
        </w:rPr>
        <w:t xml:space="preserve"> </w:t>
      </w:r>
      <w:r w:rsidRPr="004B4E3C">
        <w:rPr>
          <w:rFonts w:ascii="Arial" w:hAnsi="Arial" w:cs="Arial"/>
          <w:i/>
          <w:sz w:val="24"/>
          <w:szCs w:val="24"/>
        </w:rPr>
        <w:t>the</w:t>
      </w:r>
      <w:r w:rsidRPr="004B4E3C">
        <w:rPr>
          <w:rFonts w:ascii="Arial" w:hAnsi="Arial" w:cs="Arial"/>
          <w:i/>
          <w:spacing w:val="-2"/>
          <w:sz w:val="24"/>
          <w:szCs w:val="24"/>
        </w:rPr>
        <w:t xml:space="preserve"> </w:t>
      </w:r>
      <w:r w:rsidRPr="004B4E3C">
        <w:rPr>
          <w:rFonts w:ascii="Arial" w:hAnsi="Arial" w:cs="Arial"/>
          <w:i/>
          <w:sz w:val="24"/>
          <w:szCs w:val="24"/>
        </w:rPr>
        <w:t>printed</w:t>
      </w:r>
      <w:r w:rsidRPr="004B4E3C">
        <w:rPr>
          <w:rFonts w:ascii="Arial" w:hAnsi="Arial" w:cs="Arial"/>
          <w:i/>
          <w:spacing w:val="-2"/>
          <w:sz w:val="24"/>
          <w:szCs w:val="24"/>
        </w:rPr>
        <w:t xml:space="preserve"> </w:t>
      </w:r>
      <w:r w:rsidRPr="004B4E3C">
        <w:rPr>
          <w:rFonts w:ascii="Arial" w:hAnsi="Arial" w:cs="Arial"/>
          <w:i/>
          <w:sz w:val="24"/>
          <w:szCs w:val="24"/>
        </w:rPr>
        <w:t>content</w:t>
      </w:r>
      <w:r w:rsidRPr="004B4E3C">
        <w:rPr>
          <w:rFonts w:ascii="Arial" w:hAnsi="Arial" w:cs="Arial"/>
          <w:i/>
          <w:spacing w:val="-2"/>
          <w:sz w:val="24"/>
          <w:szCs w:val="24"/>
        </w:rPr>
        <w:t xml:space="preserve"> </w:t>
      </w:r>
      <w:r w:rsidRPr="004B4E3C">
        <w:rPr>
          <w:rFonts w:ascii="Arial" w:hAnsi="Arial" w:cs="Arial"/>
          <w:i/>
          <w:sz w:val="24"/>
          <w:szCs w:val="24"/>
        </w:rPr>
        <w:t>and layout</w:t>
      </w:r>
      <w:r w:rsidRPr="004B4E3C">
        <w:rPr>
          <w:rFonts w:ascii="Arial" w:hAnsi="Arial" w:cs="Arial"/>
          <w:i/>
          <w:spacing w:val="2"/>
          <w:sz w:val="24"/>
          <w:szCs w:val="24"/>
        </w:rPr>
        <w:t xml:space="preserve"> </w:t>
      </w:r>
      <w:r w:rsidRPr="004B4E3C">
        <w:rPr>
          <w:rFonts w:ascii="Arial" w:hAnsi="Arial" w:cs="Arial"/>
          <w:i/>
          <w:sz w:val="24"/>
          <w:szCs w:val="24"/>
        </w:rPr>
        <w:t>of</w:t>
      </w:r>
      <w:r w:rsidRPr="004B4E3C">
        <w:rPr>
          <w:rFonts w:ascii="Arial" w:hAnsi="Arial" w:cs="Arial"/>
          <w:i/>
          <w:spacing w:val="-1"/>
          <w:sz w:val="24"/>
          <w:szCs w:val="24"/>
        </w:rPr>
        <w:t xml:space="preserve"> </w:t>
      </w:r>
      <w:r w:rsidRPr="004B4E3C">
        <w:rPr>
          <w:rFonts w:ascii="Arial" w:hAnsi="Arial" w:cs="Arial"/>
          <w:i/>
          <w:sz w:val="24"/>
          <w:szCs w:val="24"/>
        </w:rPr>
        <w:t>the</w:t>
      </w:r>
      <w:r w:rsidRPr="004B4E3C">
        <w:rPr>
          <w:rFonts w:ascii="Arial" w:hAnsi="Arial" w:cs="Arial"/>
          <w:i/>
          <w:spacing w:val="-2"/>
          <w:sz w:val="24"/>
          <w:szCs w:val="24"/>
        </w:rPr>
        <w:t xml:space="preserve"> </w:t>
      </w:r>
      <w:r w:rsidRPr="004B4E3C">
        <w:rPr>
          <w:rFonts w:ascii="Arial" w:hAnsi="Arial" w:cs="Arial"/>
          <w:i/>
          <w:sz w:val="24"/>
          <w:szCs w:val="24"/>
        </w:rPr>
        <w:t>form</w:t>
      </w:r>
      <w:r w:rsidRPr="004B4E3C">
        <w:rPr>
          <w:rFonts w:ascii="Arial" w:hAnsi="Arial" w:cs="Arial"/>
          <w:i/>
          <w:spacing w:val="-1"/>
          <w:sz w:val="24"/>
          <w:szCs w:val="24"/>
        </w:rPr>
        <w:t xml:space="preserve"> </w:t>
      </w:r>
      <w:r w:rsidRPr="004B4E3C">
        <w:rPr>
          <w:rFonts w:ascii="Arial" w:hAnsi="Arial" w:cs="Arial"/>
          <w:i/>
          <w:sz w:val="24"/>
          <w:szCs w:val="24"/>
        </w:rPr>
        <w:t>are</w:t>
      </w:r>
      <w:r w:rsidRPr="004B4E3C">
        <w:rPr>
          <w:rFonts w:ascii="Arial" w:hAnsi="Arial" w:cs="Arial"/>
          <w:i/>
          <w:spacing w:val="-3"/>
          <w:sz w:val="24"/>
          <w:szCs w:val="24"/>
        </w:rPr>
        <w:t xml:space="preserve"> </w:t>
      </w:r>
      <w:r w:rsidRPr="004B4E3C">
        <w:rPr>
          <w:rFonts w:ascii="Arial" w:hAnsi="Arial" w:cs="Arial"/>
          <w:i/>
          <w:sz w:val="24"/>
          <w:szCs w:val="24"/>
        </w:rPr>
        <w:t>identical to</w:t>
      </w:r>
      <w:r w:rsidRPr="004B4E3C">
        <w:rPr>
          <w:rFonts w:ascii="Arial" w:hAnsi="Arial" w:cs="Arial"/>
          <w:i/>
          <w:spacing w:val="-2"/>
          <w:sz w:val="24"/>
          <w:szCs w:val="24"/>
        </w:rPr>
        <w:t xml:space="preserve"> </w:t>
      </w:r>
      <w:r w:rsidRPr="004B4E3C">
        <w:rPr>
          <w:rFonts w:ascii="Arial" w:hAnsi="Arial" w:cs="Arial"/>
          <w:i/>
          <w:sz w:val="24"/>
          <w:szCs w:val="24"/>
        </w:rPr>
        <w:t>the</w:t>
      </w:r>
      <w:r w:rsidRPr="004B4E3C">
        <w:rPr>
          <w:rFonts w:ascii="Arial" w:hAnsi="Arial" w:cs="Arial"/>
          <w:i/>
          <w:spacing w:val="-2"/>
          <w:sz w:val="24"/>
          <w:szCs w:val="24"/>
        </w:rPr>
        <w:t xml:space="preserve"> </w:t>
      </w:r>
      <w:r w:rsidRPr="004B4E3C">
        <w:rPr>
          <w:rFonts w:ascii="Arial" w:hAnsi="Arial" w:cs="Arial"/>
          <w:i/>
          <w:sz w:val="24"/>
          <w:szCs w:val="24"/>
        </w:rPr>
        <w:t>specified form.</w:t>
      </w:r>
    </w:p>
    <w:p w14:paraId="5BD91D5A" w14:textId="77777777" w:rsidR="004B4E3C" w:rsidRPr="004B4E3C" w:rsidRDefault="004B4E3C" w:rsidP="004B4E3C">
      <w:pPr>
        <w:pStyle w:val="BodyText"/>
        <w:spacing w:before="1"/>
        <w:rPr>
          <w:i/>
          <w:sz w:val="24"/>
          <w:szCs w:val="24"/>
        </w:rPr>
      </w:pPr>
    </w:p>
    <w:p w14:paraId="3347ED9F" w14:textId="77777777" w:rsidR="004B4E3C" w:rsidRPr="004B4E3C" w:rsidRDefault="004B4E3C" w:rsidP="004B4E3C">
      <w:pPr>
        <w:pStyle w:val="Heading1"/>
        <w:ind w:left="0"/>
        <w:rPr>
          <w:sz w:val="24"/>
          <w:szCs w:val="24"/>
        </w:rPr>
      </w:pPr>
      <w:r w:rsidRPr="004B4E3C">
        <w:rPr>
          <w:sz w:val="24"/>
          <w:szCs w:val="24"/>
          <w:u w:val="thick"/>
        </w:rPr>
        <w:t>Recommendation</w:t>
      </w:r>
      <w:r w:rsidRPr="004B4E3C">
        <w:rPr>
          <w:sz w:val="24"/>
          <w:szCs w:val="24"/>
        </w:rPr>
        <w:t>:</w:t>
      </w:r>
    </w:p>
    <w:p w14:paraId="6973C420" w14:textId="77777777" w:rsidR="004B4E3C" w:rsidRPr="004B4E3C" w:rsidRDefault="004B4E3C" w:rsidP="004B4E3C">
      <w:pPr>
        <w:pStyle w:val="BodyText"/>
        <w:spacing w:before="4"/>
        <w:rPr>
          <w:b/>
          <w:sz w:val="24"/>
          <w:szCs w:val="24"/>
        </w:rPr>
      </w:pPr>
    </w:p>
    <w:p w14:paraId="1937F7E3" w14:textId="77777777" w:rsidR="004B4E3C" w:rsidRPr="004B4E3C" w:rsidRDefault="004B4E3C" w:rsidP="004B4E3C">
      <w:pPr>
        <w:pStyle w:val="BodyText"/>
        <w:spacing w:before="94"/>
        <w:ind w:right="200"/>
        <w:jc w:val="both"/>
        <w:rPr>
          <w:sz w:val="24"/>
          <w:szCs w:val="24"/>
        </w:rPr>
      </w:pPr>
      <w:r w:rsidRPr="004B4E3C">
        <w:rPr>
          <w:sz w:val="24"/>
          <w:szCs w:val="24"/>
        </w:rPr>
        <w:t>If it is DWC’s intent to delete this section in its entirety and move the remaining text to another section,</w:t>
      </w:r>
      <w:r w:rsidRPr="004B4E3C">
        <w:rPr>
          <w:spacing w:val="-59"/>
          <w:sz w:val="24"/>
          <w:szCs w:val="24"/>
        </w:rPr>
        <w:t xml:space="preserve"> </w:t>
      </w:r>
      <w:r w:rsidRPr="004B4E3C">
        <w:rPr>
          <w:sz w:val="24"/>
          <w:szCs w:val="24"/>
        </w:rPr>
        <w:t>State Fund recommends deleting the remaining text via strikeout under §10161.1 to provide clarity and</w:t>
      </w:r>
      <w:r w:rsidRPr="004B4E3C">
        <w:rPr>
          <w:spacing w:val="-60"/>
          <w:sz w:val="24"/>
          <w:szCs w:val="24"/>
        </w:rPr>
        <w:t xml:space="preserve"> </w:t>
      </w:r>
      <w:r w:rsidRPr="004B4E3C">
        <w:rPr>
          <w:sz w:val="24"/>
          <w:szCs w:val="24"/>
        </w:rPr>
        <w:t>make</w:t>
      </w:r>
      <w:r w:rsidRPr="004B4E3C">
        <w:rPr>
          <w:spacing w:val="-3"/>
          <w:sz w:val="24"/>
          <w:szCs w:val="24"/>
        </w:rPr>
        <w:t xml:space="preserve"> </w:t>
      </w:r>
      <w:r w:rsidRPr="004B4E3C">
        <w:rPr>
          <w:sz w:val="24"/>
          <w:szCs w:val="24"/>
        </w:rPr>
        <w:t>certain that</w:t>
      </w:r>
      <w:r w:rsidRPr="004B4E3C">
        <w:rPr>
          <w:spacing w:val="-1"/>
          <w:sz w:val="24"/>
          <w:szCs w:val="24"/>
        </w:rPr>
        <w:t xml:space="preserve"> </w:t>
      </w:r>
      <w:r w:rsidRPr="004B4E3C">
        <w:rPr>
          <w:sz w:val="24"/>
          <w:szCs w:val="24"/>
        </w:rPr>
        <w:t>this</w:t>
      </w:r>
      <w:r w:rsidRPr="004B4E3C">
        <w:rPr>
          <w:spacing w:val="1"/>
          <w:sz w:val="24"/>
          <w:szCs w:val="24"/>
        </w:rPr>
        <w:t xml:space="preserve"> </w:t>
      </w:r>
      <w:r w:rsidRPr="004B4E3C">
        <w:rPr>
          <w:sz w:val="24"/>
          <w:szCs w:val="24"/>
        </w:rPr>
        <w:t>language</w:t>
      </w:r>
      <w:r w:rsidRPr="004B4E3C">
        <w:rPr>
          <w:spacing w:val="-2"/>
          <w:sz w:val="24"/>
          <w:szCs w:val="24"/>
        </w:rPr>
        <w:t xml:space="preserve"> </w:t>
      </w:r>
      <w:r w:rsidRPr="004B4E3C">
        <w:rPr>
          <w:sz w:val="24"/>
          <w:szCs w:val="24"/>
        </w:rPr>
        <w:t>is</w:t>
      </w:r>
      <w:r w:rsidRPr="004B4E3C">
        <w:rPr>
          <w:spacing w:val="-3"/>
          <w:sz w:val="24"/>
          <w:szCs w:val="24"/>
        </w:rPr>
        <w:t xml:space="preserve"> </w:t>
      </w:r>
      <w:r w:rsidRPr="004B4E3C">
        <w:rPr>
          <w:sz w:val="24"/>
          <w:szCs w:val="24"/>
        </w:rPr>
        <w:t>meant</w:t>
      </w:r>
      <w:r w:rsidRPr="004B4E3C">
        <w:rPr>
          <w:spacing w:val="-1"/>
          <w:sz w:val="24"/>
          <w:szCs w:val="24"/>
        </w:rPr>
        <w:t xml:space="preserve"> </w:t>
      </w:r>
      <w:r w:rsidRPr="004B4E3C">
        <w:rPr>
          <w:sz w:val="24"/>
          <w:szCs w:val="24"/>
        </w:rPr>
        <w:t>to</w:t>
      </w:r>
      <w:r w:rsidRPr="004B4E3C">
        <w:rPr>
          <w:spacing w:val="-2"/>
          <w:sz w:val="24"/>
          <w:szCs w:val="24"/>
        </w:rPr>
        <w:t xml:space="preserve"> </w:t>
      </w:r>
      <w:r w:rsidRPr="004B4E3C">
        <w:rPr>
          <w:sz w:val="24"/>
          <w:szCs w:val="24"/>
        </w:rPr>
        <w:t>be located under</w:t>
      </w:r>
      <w:r w:rsidRPr="004B4E3C">
        <w:rPr>
          <w:spacing w:val="1"/>
          <w:sz w:val="24"/>
          <w:szCs w:val="24"/>
        </w:rPr>
        <w:t xml:space="preserve"> </w:t>
      </w:r>
      <w:r w:rsidRPr="004B4E3C">
        <w:rPr>
          <w:sz w:val="24"/>
          <w:szCs w:val="24"/>
        </w:rPr>
        <w:t>§10161.</w:t>
      </w:r>
    </w:p>
    <w:p w14:paraId="132D8766" w14:textId="77777777" w:rsidR="004B4E3C" w:rsidRPr="004B4E3C" w:rsidRDefault="004B4E3C" w:rsidP="004B4E3C">
      <w:pPr>
        <w:pStyle w:val="BodyText"/>
        <w:spacing w:before="1"/>
        <w:rPr>
          <w:sz w:val="24"/>
          <w:szCs w:val="24"/>
        </w:rPr>
      </w:pPr>
    </w:p>
    <w:p w14:paraId="54B015EA" w14:textId="77777777" w:rsidR="004B4E3C" w:rsidRPr="004B4E3C" w:rsidRDefault="004B4E3C" w:rsidP="004B4E3C">
      <w:pPr>
        <w:pStyle w:val="BodyText"/>
        <w:spacing w:before="1"/>
        <w:jc w:val="both"/>
        <w:rPr>
          <w:sz w:val="24"/>
          <w:szCs w:val="24"/>
        </w:rPr>
      </w:pPr>
      <w:r w:rsidRPr="004B4E3C">
        <w:rPr>
          <w:sz w:val="24"/>
          <w:szCs w:val="24"/>
        </w:rPr>
        <w:t>Proposed</w:t>
      </w:r>
      <w:r w:rsidRPr="004B4E3C">
        <w:rPr>
          <w:spacing w:val="-4"/>
          <w:sz w:val="24"/>
          <w:szCs w:val="24"/>
        </w:rPr>
        <w:t xml:space="preserve"> </w:t>
      </w:r>
      <w:r w:rsidRPr="004B4E3C">
        <w:rPr>
          <w:sz w:val="24"/>
          <w:szCs w:val="24"/>
        </w:rPr>
        <w:t>revision:</w:t>
      </w:r>
    </w:p>
    <w:p w14:paraId="0245A540" w14:textId="77777777" w:rsidR="004B4E3C" w:rsidRPr="004B4E3C" w:rsidRDefault="004B4E3C" w:rsidP="004B4E3C">
      <w:pPr>
        <w:pStyle w:val="BodyText"/>
        <w:rPr>
          <w:sz w:val="24"/>
          <w:szCs w:val="24"/>
        </w:rPr>
      </w:pPr>
    </w:p>
    <w:p w14:paraId="44E149AA" w14:textId="77777777" w:rsidR="004B4E3C" w:rsidRDefault="004B4E3C" w:rsidP="004B4E3C">
      <w:pPr>
        <w:ind w:right="108"/>
        <w:rPr>
          <w:rFonts w:ascii="Arial" w:hAnsi="Arial" w:cs="Arial"/>
          <w:i/>
          <w:strike/>
          <w:sz w:val="24"/>
          <w:szCs w:val="24"/>
        </w:rPr>
      </w:pPr>
      <w:r w:rsidRPr="004B4E3C">
        <w:rPr>
          <w:rFonts w:ascii="Arial" w:hAnsi="Arial" w:cs="Arial"/>
          <w:i/>
          <w:strike/>
          <w:sz w:val="24"/>
          <w:szCs w:val="24"/>
        </w:rPr>
        <w:t>The Request for Summary Rating Determination of Qualified Medical Evaluator's Report, the</w:t>
      </w:r>
      <w:r w:rsidRPr="004B4E3C">
        <w:rPr>
          <w:rFonts w:ascii="Arial" w:hAnsi="Arial" w:cs="Arial"/>
          <w:i/>
          <w:spacing w:val="1"/>
          <w:sz w:val="24"/>
          <w:szCs w:val="24"/>
        </w:rPr>
        <w:t xml:space="preserve"> </w:t>
      </w:r>
      <w:r w:rsidRPr="004B4E3C">
        <w:rPr>
          <w:rFonts w:ascii="Arial" w:hAnsi="Arial" w:cs="Arial"/>
          <w:i/>
          <w:strike/>
          <w:sz w:val="24"/>
          <w:szCs w:val="24"/>
        </w:rPr>
        <w:t>Employee's Disability</w:t>
      </w:r>
      <w:r w:rsidRPr="004B4E3C">
        <w:rPr>
          <w:rFonts w:ascii="Arial" w:hAnsi="Arial" w:cs="Arial"/>
          <w:i/>
          <w:strike/>
          <w:spacing w:val="3"/>
          <w:sz w:val="24"/>
          <w:szCs w:val="24"/>
        </w:rPr>
        <w:t xml:space="preserve"> </w:t>
      </w:r>
      <w:r w:rsidRPr="004B4E3C">
        <w:rPr>
          <w:rFonts w:ascii="Arial" w:hAnsi="Arial" w:cs="Arial"/>
          <w:i/>
          <w:strike/>
          <w:sz w:val="24"/>
          <w:szCs w:val="24"/>
        </w:rPr>
        <w:t>Questionnaire,</w:t>
      </w:r>
      <w:r w:rsidRPr="004B4E3C">
        <w:rPr>
          <w:rFonts w:ascii="Arial" w:hAnsi="Arial" w:cs="Arial"/>
          <w:i/>
          <w:strike/>
          <w:spacing w:val="1"/>
          <w:sz w:val="24"/>
          <w:szCs w:val="24"/>
        </w:rPr>
        <w:t xml:space="preserve"> </w:t>
      </w:r>
      <w:r w:rsidRPr="004B4E3C">
        <w:rPr>
          <w:rFonts w:ascii="Arial" w:hAnsi="Arial" w:cs="Arial"/>
          <w:i/>
          <w:strike/>
          <w:sz w:val="24"/>
          <w:szCs w:val="24"/>
        </w:rPr>
        <w:t>and the</w:t>
      </w:r>
      <w:r w:rsidRPr="004B4E3C">
        <w:rPr>
          <w:rFonts w:ascii="Arial" w:hAnsi="Arial" w:cs="Arial"/>
          <w:i/>
          <w:strike/>
          <w:spacing w:val="2"/>
          <w:sz w:val="24"/>
          <w:szCs w:val="24"/>
        </w:rPr>
        <w:t xml:space="preserve"> </w:t>
      </w:r>
      <w:r w:rsidRPr="004B4E3C">
        <w:rPr>
          <w:rFonts w:ascii="Arial" w:hAnsi="Arial" w:cs="Arial"/>
          <w:i/>
          <w:strike/>
          <w:sz w:val="24"/>
          <w:szCs w:val="24"/>
        </w:rPr>
        <w:t>Request</w:t>
      </w:r>
      <w:r w:rsidRPr="004B4E3C">
        <w:rPr>
          <w:rFonts w:ascii="Arial" w:hAnsi="Arial" w:cs="Arial"/>
          <w:i/>
          <w:strike/>
          <w:spacing w:val="1"/>
          <w:sz w:val="24"/>
          <w:szCs w:val="24"/>
        </w:rPr>
        <w:t xml:space="preserve"> </w:t>
      </w:r>
      <w:r w:rsidRPr="004B4E3C">
        <w:rPr>
          <w:rFonts w:ascii="Arial" w:hAnsi="Arial" w:cs="Arial"/>
          <w:i/>
          <w:strike/>
          <w:sz w:val="24"/>
          <w:szCs w:val="24"/>
        </w:rPr>
        <w:t>for</w:t>
      </w:r>
      <w:r w:rsidRPr="004B4E3C">
        <w:rPr>
          <w:rFonts w:ascii="Arial" w:hAnsi="Arial" w:cs="Arial"/>
          <w:i/>
          <w:strike/>
          <w:spacing w:val="1"/>
          <w:sz w:val="24"/>
          <w:szCs w:val="24"/>
        </w:rPr>
        <w:t xml:space="preserve"> </w:t>
      </w:r>
      <w:r w:rsidRPr="004B4E3C">
        <w:rPr>
          <w:rFonts w:ascii="Arial" w:hAnsi="Arial" w:cs="Arial"/>
          <w:i/>
          <w:strike/>
          <w:sz w:val="24"/>
          <w:szCs w:val="24"/>
        </w:rPr>
        <w:t>Summary</w:t>
      </w:r>
      <w:r w:rsidRPr="004B4E3C">
        <w:rPr>
          <w:rFonts w:ascii="Arial" w:hAnsi="Arial" w:cs="Arial"/>
          <w:i/>
          <w:strike/>
          <w:spacing w:val="4"/>
          <w:sz w:val="24"/>
          <w:szCs w:val="24"/>
        </w:rPr>
        <w:t xml:space="preserve"> </w:t>
      </w:r>
      <w:r w:rsidRPr="004B4E3C">
        <w:rPr>
          <w:rFonts w:ascii="Arial" w:hAnsi="Arial" w:cs="Arial"/>
          <w:i/>
          <w:strike/>
          <w:sz w:val="24"/>
          <w:szCs w:val="24"/>
        </w:rPr>
        <w:t>Rating Determination</w:t>
      </w:r>
      <w:r w:rsidRPr="004B4E3C">
        <w:rPr>
          <w:rFonts w:ascii="Arial" w:hAnsi="Arial" w:cs="Arial"/>
          <w:i/>
          <w:strike/>
          <w:spacing w:val="2"/>
          <w:sz w:val="24"/>
          <w:szCs w:val="24"/>
        </w:rPr>
        <w:t xml:space="preserve"> </w:t>
      </w:r>
      <w:r w:rsidRPr="004B4E3C">
        <w:rPr>
          <w:rFonts w:ascii="Arial" w:hAnsi="Arial" w:cs="Arial"/>
          <w:i/>
          <w:strike/>
          <w:sz w:val="24"/>
          <w:szCs w:val="24"/>
        </w:rPr>
        <w:t>of</w:t>
      </w:r>
      <w:r w:rsidRPr="004B4E3C">
        <w:rPr>
          <w:rFonts w:ascii="Arial" w:hAnsi="Arial" w:cs="Arial"/>
          <w:i/>
          <w:strike/>
          <w:spacing w:val="1"/>
          <w:sz w:val="24"/>
          <w:szCs w:val="24"/>
        </w:rPr>
        <w:t xml:space="preserve"> </w:t>
      </w:r>
      <w:r w:rsidRPr="004B4E3C">
        <w:rPr>
          <w:rFonts w:ascii="Arial" w:hAnsi="Arial" w:cs="Arial"/>
          <w:i/>
          <w:strike/>
          <w:sz w:val="24"/>
          <w:szCs w:val="24"/>
        </w:rPr>
        <w:t>the</w:t>
      </w:r>
      <w:r w:rsidRPr="004B4E3C">
        <w:rPr>
          <w:rFonts w:ascii="Arial" w:hAnsi="Arial" w:cs="Arial"/>
          <w:i/>
          <w:spacing w:val="1"/>
          <w:sz w:val="24"/>
          <w:szCs w:val="24"/>
        </w:rPr>
        <w:t xml:space="preserve"> </w:t>
      </w:r>
      <w:r w:rsidRPr="004B4E3C">
        <w:rPr>
          <w:rFonts w:ascii="Arial" w:hAnsi="Arial" w:cs="Arial"/>
          <w:i/>
          <w:strike/>
          <w:sz w:val="24"/>
          <w:szCs w:val="24"/>
        </w:rPr>
        <w:t>Primary Treating Physician's Report may be reproduced by automated office equipment or other means</w:t>
      </w:r>
      <w:r w:rsidRPr="004B4E3C">
        <w:rPr>
          <w:rFonts w:ascii="Arial" w:hAnsi="Arial" w:cs="Arial"/>
          <w:i/>
          <w:spacing w:val="-60"/>
          <w:sz w:val="24"/>
          <w:szCs w:val="24"/>
        </w:rPr>
        <w:t xml:space="preserve"> </w:t>
      </w:r>
      <w:proofErr w:type="gramStart"/>
      <w:r w:rsidRPr="004B4E3C">
        <w:rPr>
          <w:rFonts w:ascii="Arial" w:hAnsi="Arial" w:cs="Arial"/>
          <w:i/>
          <w:strike/>
          <w:sz w:val="24"/>
          <w:szCs w:val="24"/>
        </w:rPr>
        <w:t>as</w:t>
      </w:r>
      <w:r w:rsidRPr="004B4E3C">
        <w:rPr>
          <w:rFonts w:ascii="Arial" w:hAnsi="Arial" w:cs="Arial"/>
          <w:i/>
          <w:strike/>
          <w:spacing w:val="-1"/>
          <w:sz w:val="24"/>
          <w:szCs w:val="24"/>
        </w:rPr>
        <w:t xml:space="preserve"> </w:t>
      </w:r>
      <w:r w:rsidRPr="004B4E3C">
        <w:rPr>
          <w:rFonts w:ascii="Arial" w:hAnsi="Arial" w:cs="Arial"/>
          <w:i/>
          <w:strike/>
          <w:sz w:val="24"/>
          <w:szCs w:val="24"/>
        </w:rPr>
        <w:t>long as</w:t>
      </w:r>
      <w:proofErr w:type="gramEnd"/>
      <w:r w:rsidRPr="004B4E3C">
        <w:rPr>
          <w:rFonts w:ascii="Arial" w:hAnsi="Arial" w:cs="Arial"/>
          <w:i/>
          <w:strike/>
          <w:spacing w:val="-2"/>
          <w:sz w:val="24"/>
          <w:szCs w:val="24"/>
        </w:rPr>
        <w:t xml:space="preserve"> </w:t>
      </w:r>
      <w:r w:rsidRPr="004B4E3C">
        <w:rPr>
          <w:rFonts w:ascii="Arial" w:hAnsi="Arial" w:cs="Arial"/>
          <w:i/>
          <w:strike/>
          <w:sz w:val="24"/>
          <w:szCs w:val="24"/>
        </w:rPr>
        <w:t>the</w:t>
      </w:r>
      <w:r w:rsidRPr="004B4E3C">
        <w:rPr>
          <w:rFonts w:ascii="Arial" w:hAnsi="Arial" w:cs="Arial"/>
          <w:i/>
          <w:strike/>
          <w:spacing w:val="-2"/>
          <w:sz w:val="24"/>
          <w:szCs w:val="24"/>
        </w:rPr>
        <w:t xml:space="preserve"> </w:t>
      </w:r>
      <w:r w:rsidRPr="004B4E3C">
        <w:rPr>
          <w:rFonts w:ascii="Arial" w:hAnsi="Arial" w:cs="Arial"/>
          <w:i/>
          <w:strike/>
          <w:sz w:val="24"/>
          <w:szCs w:val="24"/>
        </w:rPr>
        <w:t>printed</w:t>
      </w:r>
      <w:r w:rsidRPr="004B4E3C">
        <w:rPr>
          <w:rFonts w:ascii="Arial" w:hAnsi="Arial" w:cs="Arial"/>
          <w:i/>
          <w:strike/>
          <w:spacing w:val="-2"/>
          <w:sz w:val="24"/>
          <w:szCs w:val="24"/>
        </w:rPr>
        <w:t xml:space="preserve"> </w:t>
      </w:r>
      <w:r w:rsidRPr="004B4E3C">
        <w:rPr>
          <w:rFonts w:ascii="Arial" w:hAnsi="Arial" w:cs="Arial"/>
          <w:i/>
          <w:strike/>
          <w:sz w:val="24"/>
          <w:szCs w:val="24"/>
        </w:rPr>
        <w:t>content</w:t>
      </w:r>
      <w:r w:rsidRPr="004B4E3C">
        <w:rPr>
          <w:rFonts w:ascii="Arial" w:hAnsi="Arial" w:cs="Arial"/>
          <w:i/>
          <w:strike/>
          <w:spacing w:val="-2"/>
          <w:sz w:val="24"/>
          <w:szCs w:val="24"/>
        </w:rPr>
        <w:t xml:space="preserve"> </w:t>
      </w:r>
      <w:r w:rsidRPr="004B4E3C">
        <w:rPr>
          <w:rFonts w:ascii="Arial" w:hAnsi="Arial" w:cs="Arial"/>
          <w:i/>
          <w:strike/>
          <w:sz w:val="24"/>
          <w:szCs w:val="24"/>
        </w:rPr>
        <w:t>and layout</w:t>
      </w:r>
      <w:r w:rsidRPr="004B4E3C">
        <w:rPr>
          <w:rFonts w:ascii="Arial" w:hAnsi="Arial" w:cs="Arial"/>
          <w:i/>
          <w:strike/>
          <w:spacing w:val="2"/>
          <w:sz w:val="24"/>
          <w:szCs w:val="24"/>
        </w:rPr>
        <w:t xml:space="preserve"> </w:t>
      </w:r>
      <w:r w:rsidRPr="004B4E3C">
        <w:rPr>
          <w:rFonts w:ascii="Arial" w:hAnsi="Arial" w:cs="Arial"/>
          <w:i/>
          <w:strike/>
          <w:sz w:val="24"/>
          <w:szCs w:val="24"/>
        </w:rPr>
        <w:t>of</w:t>
      </w:r>
      <w:r w:rsidRPr="004B4E3C">
        <w:rPr>
          <w:rFonts w:ascii="Arial" w:hAnsi="Arial" w:cs="Arial"/>
          <w:i/>
          <w:strike/>
          <w:spacing w:val="-1"/>
          <w:sz w:val="24"/>
          <w:szCs w:val="24"/>
        </w:rPr>
        <w:t xml:space="preserve"> </w:t>
      </w:r>
      <w:r w:rsidRPr="004B4E3C">
        <w:rPr>
          <w:rFonts w:ascii="Arial" w:hAnsi="Arial" w:cs="Arial"/>
          <w:i/>
          <w:strike/>
          <w:sz w:val="24"/>
          <w:szCs w:val="24"/>
        </w:rPr>
        <w:t>the</w:t>
      </w:r>
      <w:r w:rsidRPr="004B4E3C">
        <w:rPr>
          <w:rFonts w:ascii="Arial" w:hAnsi="Arial" w:cs="Arial"/>
          <w:i/>
          <w:strike/>
          <w:spacing w:val="-2"/>
          <w:sz w:val="24"/>
          <w:szCs w:val="24"/>
        </w:rPr>
        <w:t xml:space="preserve"> </w:t>
      </w:r>
      <w:r w:rsidRPr="004B4E3C">
        <w:rPr>
          <w:rFonts w:ascii="Arial" w:hAnsi="Arial" w:cs="Arial"/>
          <w:i/>
          <w:strike/>
          <w:sz w:val="24"/>
          <w:szCs w:val="24"/>
        </w:rPr>
        <w:t>form</w:t>
      </w:r>
      <w:r w:rsidRPr="004B4E3C">
        <w:rPr>
          <w:rFonts w:ascii="Arial" w:hAnsi="Arial" w:cs="Arial"/>
          <w:i/>
          <w:strike/>
          <w:spacing w:val="-1"/>
          <w:sz w:val="24"/>
          <w:szCs w:val="24"/>
        </w:rPr>
        <w:t xml:space="preserve"> </w:t>
      </w:r>
      <w:r w:rsidRPr="004B4E3C">
        <w:rPr>
          <w:rFonts w:ascii="Arial" w:hAnsi="Arial" w:cs="Arial"/>
          <w:i/>
          <w:strike/>
          <w:sz w:val="24"/>
          <w:szCs w:val="24"/>
        </w:rPr>
        <w:t>are</w:t>
      </w:r>
      <w:r w:rsidRPr="004B4E3C">
        <w:rPr>
          <w:rFonts w:ascii="Arial" w:hAnsi="Arial" w:cs="Arial"/>
          <w:i/>
          <w:strike/>
          <w:spacing w:val="-3"/>
          <w:sz w:val="24"/>
          <w:szCs w:val="24"/>
        </w:rPr>
        <w:t xml:space="preserve"> </w:t>
      </w:r>
      <w:r w:rsidRPr="004B4E3C">
        <w:rPr>
          <w:rFonts w:ascii="Arial" w:hAnsi="Arial" w:cs="Arial"/>
          <w:i/>
          <w:strike/>
          <w:sz w:val="24"/>
          <w:szCs w:val="24"/>
        </w:rPr>
        <w:t>identical to</w:t>
      </w:r>
      <w:r w:rsidRPr="004B4E3C">
        <w:rPr>
          <w:rFonts w:ascii="Arial" w:hAnsi="Arial" w:cs="Arial"/>
          <w:i/>
          <w:strike/>
          <w:spacing w:val="-2"/>
          <w:sz w:val="24"/>
          <w:szCs w:val="24"/>
        </w:rPr>
        <w:t xml:space="preserve"> </w:t>
      </w:r>
      <w:r w:rsidRPr="004B4E3C">
        <w:rPr>
          <w:rFonts w:ascii="Arial" w:hAnsi="Arial" w:cs="Arial"/>
          <w:i/>
          <w:strike/>
          <w:sz w:val="24"/>
          <w:szCs w:val="24"/>
        </w:rPr>
        <w:t>the</w:t>
      </w:r>
      <w:r w:rsidRPr="004B4E3C">
        <w:rPr>
          <w:rFonts w:ascii="Arial" w:hAnsi="Arial" w:cs="Arial"/>
          <w:i/>
          <w:strike/>
          <w:spacing w:val="-2"/>
          <w:sz w:val="24"/>
          <w:szCs w:val="24"/>
        </w:rPr>
        <w:t xml:space="preserve"> </w:t>
      </w:r>
      <w:r>
        <w:rPr>
          <w:rFonts w:ascii="Arial" w:hAnsi="Arial" w:cs="Arial"/>
          <w:i/>
          <w:strike/>
          <w:sz w:val="24"/>
          <w:szCs w:val="24"/>
        </w:rPr>
        <w:t>specified form.</w:t>
      </w:r>
    </w:p>
    <w:p w14:paraId="11D3C831" w14:textId="77777777" w:rsidR="004B4E3C" w:rsidRDefault="004B4E3C" w:rsidP="004B4E3C">
      <w:pPr>
        <w:ind w:right="108"/>
        <w:rPr>
          <w:rFonts w:ascii="Arial" w:hAnsi="Arial" w:cs="Arial"/>
          <w:i/>
          <w:strike/>
          <w:sz w:val="24"/>
          <w:szCs w:val="24"/>
        </w:rPr>
      </w:pPr>
    </w:p>
    <w:p w14:paraId="04B3CA95" w14:textId="77777777" w:rsidR="004B4E3C" w:rsidRPr="004B4E3C" w:rsidRDefault="004B4E3C" w:rsidP="004B4E3C">
      <w:pPr>
        <w:pStyle w:val="ListParagraph"/>
        <w:numPr>
          <w:ilvl w:val="0"/>
          <w:numId w:val="2"/>
        </w:numPr>
        <w:ind w:left="720" w:right="115"/>
        <w:rPr>
          <w:sz w:val="24"/>
          <w:szCs w:val="24"/>
        </w:rPr>
      </w:pPr>
      <w:r w:rsidRPr="004B4E3C">
        <w:rPr>
          <w:sz w:val="24"/>
          <w:szCs w:val="24"/>
        </w:rPr>
        <w:t>§</w:t>
      </w:r>
      <w:r w:rsidRPr="004B4E3C">
        <w:rPr>
          <w:strike/>
          <w:sz w:val="24"/>
          <w:szCs w:val="24"/>
        </w:rPr>
        <w:t xml:space="preserve">10164 </w:t>
      </w:r>
      <w:r w:rsidRPr="004B4E3C">
        <w:rPr>
          <w:sz w:val="24"/>
          <w:szCs w:val="24"/>
          <w:u w:val="thick"/>
        </w:rPr>
        <w:t>10165. Reconsideration of</w:t>
      </w:r>
      <w:r w:rsidRPr="004B4E3C">
        <w:rPr>
          <w:sz w:val="24"/>
          <w:szCs w:val="24"/>
        </w:rPr>
        <w:t xml:space="preserve"> Summary Rating Determinations,</w:t>
      </w:r>
      <w:r w:rsidRPr="004B4E3C">
        <w:rPr>
          <w:spacing w:val="-59"/>
          <w:sz w:val="24"/>
          <w:szCs w:val="24"/>
        </w:rPr>
        <w:t xml:space="preserve"> </w:t>
      </w:r>
      <w:r w:rsidRPr="004B4E3C">
        <w:rPr>
          <w:strike/>
          <w:sz w:val="24"/>
          <w:szCs w:val="24"/>
        </w:rPr>
        <w:t>Reconsideration</w:t>
      </w:r>
      <w:r w:rsidRPr="004B4E3C">
        <w:rPr>
          <w:spacing w:val="-3"/>
          <w:sz w:val="24"/>
          <w:szCs w:val="24"/>
        </w:rPr>
        <w:t xml:space="preserve"> </w:t>
      </w:r>
      <w:r w:rsidRPr="004B4E3C">
        <w:rPr>
          <w:sz w:val="24"/>
          <w:szCs w:val="24"/>
        </w:rPr>
        <w:t>if</w:t>
      </w:r>
      <w:r w:rsidRPr="004B4E3C">
        <w:rPr>
          <w:spacing w:val="-1"/>
          <w:sz w:val="24"/>
          <w:szCs w:val="24"/>
        </w:rPr>
        <w:t xml:space="preserve"> </w:t>
      </w:r>
      <w:r w:rsidRPr="004B4E3C">
        <w:rPr>
          <w:sz w:val="24"/>
          <w:szCs w:val="24"/>
        </w:rPr>
        <w:t>Employee is Unrepresented.</w:t>
      </w:r>
    </w:p>
    <w:p w14:paraId="006F7440" w14:textId="77777777" w:rsidR="004B4E3C" w:rsidRPr="004B4E3C" w:rsidRDefault="004B4E3C" w:rsidP="004B4E3C">
      <w:pPr>
        <w:pStyle w:val="BodyText"/>
        <w:spacing w:before="10"/>
        <w:rPr>
          <w:b/>
          <w:sz w:val="24"/>
          <w:szCs w:val="24"/>
        </w:rPr>
      </w:pPr>
    </w:p>
    <w:p w14:paraId="4ECB5E9E" w14:textId="77777777" w:rsidR="004B4E3C" w:rsidRPr="004B4E3C" w:rsidRDefault="004B4E3C" w:rsidP="004B4E3C">
      <w:pPr>
        <w:spacing w:before="93"/>
        <w:rPr>
          <w:rFonts w:ascii="Arial" w:hAnsi="Arial" w:cs="Arial"/>
          <w:b/>
          <w:sz w:val="24"/>
          <w:szCs w:val="24"/>
        </w:rPr>
      </w:pPr>
      <w:r w:rsidRPr="004B4E3C">
        <w:rPr>
          <w:rFonts w:ascii="Arial" w:hAnsi="Arial" w:cs="Arial"/>
          <w:b/>
          <w:sz w:val="24"/>
          <w:szCs w:val="24"/>
          <w:u w:val="thick"/>
        </w:rPr>
        <w:t>Discussion</w:t>
      </w:r>
      <w:r w:rsidRPr="004B4E3C">
        <w:rPr>
          <w:rFonts w:ascii="Arial" w:hAnsi="Arial" w:cs="Arial"/>
          <w:b/>
          <w:sz w:val="24"/>
          <w:szCs w:val="24"/>
        </w:rPr>
        <w:t>:</w:t>
      </w:r>
    </w:p>
    <w:p w14:paraId="6AF9A30C" w14:textId="77777777" w:rsidR="004B4E3C" w:rsidRPr="004B4E3C" w:rsidRDefault="004B4E3C" w:rsidP="004B4E3C">
      <w:pPr>
        <w:pStyle w:val="BodyText"/>
        <w:spacing w:before="94"/>
        <w:rPr>
          <w:sz w:val="24"/>
          <w:szCs w:val="24"/>
        </w:rPr>
      </w:pPr>
      <w:r w:rsidRPr="004B4E3C">
        <w:rPr>
          <w:sz w:val="24"/>
          <w:szCs w:val="24"/>
        </w:rPr>
        <w:t>Subsection</w:t>
      </w:r>
      <w:r w:rsidRPr="004B4E3C">
        <w:rPr>
          <w:spacing w:val="-1"/>
          <w:sz w:val="24"/>
          <w:szCs w:val="24"/>
        </w:rPr>
        <w:t xml:space="preserve"> </w:t>
      </w:r>
      <w:r w:rsidRPr="004B4E3C">
        <w:rPr>
          <w:sz w:val="24"/>
          <w:szCs w:val="24"/>
        </w:rPr>
        <w:t>(c)</w:t>
      </w:r>
      <w:r w:rsidRPr="004B4E3C">
        <w:rPr>
          <w:spacing w:val="-2"/>
          <w:sz w:val="24"/>
          <w:szCs w:val="24"/>
        </w:rPr>
        <w:t xml:space="preserve"> </w:t>
      </w:r>
      <w:r w:rsidRPr="004B4E3C">
        <w:rPr>
          <w:sz w:val="24"/>
          <w:szCs w:val="24"/>
        </w:rPr>
        <w:t>states:</w:t>
      </w:r>
    </w:p>
    <w:p w14:paraId="05F0EBE3" w14:textId="77777777" w:rsidR="004B4E3C" w:rsidRPr="004B4E3C" w:rsidRDefault="004B4E3C" w:rsidP="004B4E3C">
      <w:pPr>
        <w:pStyle w:val="BodyText"/>
        <w:spacing w:before="9"/>
        <w:rPr>
          <w:sz w:val="24"/>
          <w:szCs w:val="24"/>
        </w:rPr>
      </w:pPr>
    </w:p>
    <w:p w14:paraId="069625EE" w14:textId="77777777" w:rsidR="004B4E3C" w:rsidRPr="004B4E3C" w:rsidRDefault="004B4E3C" w:rsidP="004B4E3C">
      <w:pPr>
        <w:rPr>
          <w:rFonts w:ascii="Arial" w:hAnsi="Arial" w:cs="Arial"/>
          <w:i/>
          <w:sz w:val="24"/>
          <w:szCs w:val="24"/>
        </w:rPr>
      </w:pPr>
      <w:r w:rsidRPr="004B4E3C">
        <w:rPr>
          <w:rFonts w:ascii="Arial" w:hAnsi="Arial" w:cs="Arial"/>
          <w:i/>
          <w:sz w:val="24"/>
          <w:szCs w:val="24"/>
        </w:rPr>
        <w:t>(c)</w:t>
      </w:r>
      <w:r w:rsidRPr="004B4E3C">
        <w:rPr>
          <w:rFonts w:ascii="Arial" w:hAnsi="Arial" w:cs="Arial"/>
          <w:i/>
          <w:spacing w:val="-3"/>
          <w:sz w:val="24"/>
          <w:szCs w:val="24"/>
        </w:rPr>
        <w:t xml:space="preserve"> </w:t>
      </w:r>
      <w:r w:rsidRPr="004B4E3C">
        <w:rPr>
          <w:rFonts w:ascii="Arial" w:hAnsi="Arial" w:cs="Arial"/>
          <w:i/>
          <w:sz w:val="24"/>
          <w:szCs w:val="24"/>
        </w:rPr>
        <w:t>The</w:t>
      </w:r>
      <w:r w:rsidRPr="004B4E3C">
        <w:rPr>
          <w:rFonts w:ascii="Arial" w:hAnsi="Arial" w:cs="Arial"/>
          <w:i/>
          <w:spacing w:val="-1"/>
          <w:sz w:val="24"/>
          <w:szCs w:val="24"/>
        </w:rPr>
        <w:t xml:space="preserve"> </w:t>
      </w:r>
      <w:r w:rsidRPr="004B4E3C">
        <w:rPr>
          <w:rFonts w:ascii="Arial" w:hAnsi="Arial" w:cs="Arial"/>
          <w:i/>
          <w:sz w:val="24"/>
          <w:szCs w:val="24"/>
        </w:rPr>
        <w:t>administrative</w:t>
      </w:r>
      <w:r w:rsidRPr="004B4E3C">
        <w:rPr>
          <w:rFonts w:ascii="Arial" w:hAnsi="Arial" w:cs="Arial"/>
          <w:i/>
          <w:spacing w:val="-1"/>
          <w:sz w:val="24"/>
          <w:szCs w:val="24"/>
        </w:rPr>
        <w:t xml:space="preserve"> </w:t>
      </w:r>
      <w:r w:rsidRPr="004B4E3C">
        <w:rPr>
          <w:rFonts w:ascii="Arial" w:hAnsi="Arial" w:cs="Arial"/>
          <w:i/>
          <w:sz w:val="24"/>
          <w:szCs w:val="24"/>
        </w:rPr>
        <w:t>director</w:t>
      </w:r>
      <w:r w:rsidRPr="004B4E3C">
        <w:rPr>
          <w:rFonts w:ascii="Arial" w:hAnsi="Arial" w:cs="Arial"/>
          <w:i/>
          <w:spacing w:val="-4"/>
          <w:sz w:val="24"/>
          <w:szCs w:val="24"/>
        </w:rPr>
        <w:t xml:space="preserve"> </w:t>
      </w:r>
      <w:r w:rsidRPr="004B4E3C">
        <w:rPr>
          <w:rFonts w:ascii="Arial" w:hAnsi="Arial" w:cs="Arial"/>
          <w:i/>
          <w:sz w:val="24"/>
          <w:szCs w:val="24"/>
        </w:rPr>
        <w:t>will</w:t>
      </w:r>
      <w:r w:rsidRPr="004B4E3C">
        <w:rPr>
          <w:rFonts w:ascii="Arial" w:hAnsi="Arial" w:cs="Arial"/>
          <w:i/>
          <w:spacing w:val="-2"/>
          <w:sz w:val="24"/>
          <w:szCs w:val="24"/>
        </w:rPr>
        <w:t xml:space="preserve"> </w:t>
      </w:r>
      <w:r w:rsidRPr="004B4E3C">
        <w:rPr>
          <w:rFonts w:ascii="Arial" w:hAnsi="Arial" w:cs="Arial"/>
          <w:i/>
          <w:sz w:val="24"/>
          <w:szCs w:val="24"/>
        </w:rPr>
        <w:t>not</w:t>
      </w:r>
      <w:r w:rsidRPr="004B4E3C">
        <w:rPr>
          <w:rFonts w:ascii="Arial" w:hAnsi="Arial" w:cs="Arial"/>
          <w:i/>
          <w:spacing w:val="-2"/>
          <w:sz w:val="24"/>
          <w:szCs w:val="24"/>
        </w:rPr>
        <w:t xml:space="preserve"> </w:t>
      </w:r>
      <w:r w:rsidRPr="004B4E3C">
        <w:rPr>
          <w:rFonts w:ascii="Arial" w:hAnsi="Arial" w:cs="Arial"/>
          <w:i/>
          <w:sz w:val="24"/>
          <w:szCs w:val="24"/>
        </w:rPr>
        <w:t>review</w:t>
      </w:r>
      <w:r w:rsidRPr="004B4E3C">
        <w:rPr>
          <w:rFonts w:ascii="Arial" w:hAnsi="Arial" w:cs="Arial"/>
          <w:i/>
          <w:spacing w:val="-2"/>
          <w:sz w:val="24"/>
          <w:szCs w:val="24"/>
        </w:rPr>
        <w:t xml:space="preserve"> </w:t>
      </w:r>
      <w:r w:rsidRPr="004B4E3C">
        <w:rPr>
          <w:rFonts w:ascii="Arial" w:hAnsi="Arial" w:cs="Arial"/>
          <w:i/>
          <w:sz w:val="24"/>
          <w:szCs w:val="24"/>
        </w:rPr>
        <w:t>any</w:t>
      </w:r>
      <w:r w:rsidRPr="004B4E3C">
        <w:rPr>
          <w:rFonts w:ascii="Arial" w:hAnsi="Arial" w:cs="Arial"/>
          <w:i/>
          <w:spacing w:val="-3"/>
          <w:sz w:val="24"/>
          <w:szCs w:val="24"/>
        </w:rPr>
        <w:t xml:space="preserve"> </w:t>
      </w:r>
      <w:r w:rsidRPr="004B4E3C">
        <w:rPr>
          <w:rFonts w:ascii="Arial" w:hAnsi="Arial" w:cs="Arial"/>
          <w:i/>
          <w:sz w:val="24"/>
          <w:szCs w:val="24"/>
        </w:rPr>
        <w:t>request</w:t>
      </w:r>
      <w:r w:rsidRPr="004B4E3C">
        <w:rPr>
          <w:rFonts w:ascii="Arial" w:hAnsi="Arial" w:cs="Arial"/>
          <w:i/>
          <w:spacing w:val="-3"/>
          <w:sz w:val="24"/>
          <w:szCs w:val="24"/>
        </w:rPr>
        <w:t xml:space="preserve"> </w:t>
      </w:r>
      <w:r w:rsidRPr="004B4E3C">
        <w:rPr>
          <w:rFonts w:ascii="Arial" w:hAnsi="Arial" w:cs="Arial"/>
          <w:i/>
          <w:sz w:val="24"/>
          <w:szCs w:val="24"/>
        </w:rPr>
        <w:t>for</w:t>
      </w:r>
      <w:r w:rsidRPr="004B4E3C">
        <w:rPr>
          <w:rFonts w:ascii="Arial" w:hAnsi="Arial" w:cs="Arial"/>
          <w:i/>
          <w:spacing w:val="-2"/>
          <w:sz w:val="24"/>
          <w:szCs w:val="24"/>
        </w:rPr>
        <w:t xml:space="preserve"> </w:t>
      </w:r>
      <w:r w:rsidRPr="004B4E3C">
        <w:rPr>
          <w:rFonts w:ascii="Arial" w:hAnsi="Arial" w:cs="Arial"/>
          <w:i/>
          <w:sz w:val="24"/>
          <w:szCs w:val="24"/>
        </w:rPr>
        <w:t>reconsideration</w:t>
      </w:r>
      <w:r w:rsidRPr="004B4E3C">
        <w:rPr>
          <w:rFonts w:ascii="Arial" w:hAnsi="Arial" w:cs="Arial"/>
          <w:i/>
          <w:spacing w:val="-1"/>
          <w:sz w:val="24"/>
          <w:szCs w:val="24"/>
        </w:rPr>
        <w:t xml:space="preserve"> </w:t>
      </w:r>
      <w:r w:rsidRPr="004B4E3C">
        <w:rPr>
          <w:rFonts w:ascii="Arial" w:hAnsi="Arial" w:cs="Arial"/>
          <w:i/>
          <w:sz w:val="24"/>
          <w:szCs w:val="24"/>
        </w:rPr>
        <w:t>of</w:t>
      </w:r>
      <w:r w:rsidRPr="004B4E3C">
        <w:rPr>
          <w:rFonts w:ascii="Arial" w:hAnsi="Arial" w:cs="Arial"/>
          <w:i/>
          <w:spacing w:val="-2"/>
          <w:sz w:val="24"/>
          <w:szCs w:val="24"/>
        </w:rPr>
        <w:t xml:space="preserve"> </w:t>
      </w:r>
      <w:r w:rsidRPr="004B4E3C">
        <w:rPr>
          <w:rFonts w:ascii="Arial" w:hAnsi="Arial" w:cs="Arial"/>
          <w:i/>
          <w:sz w:val="24"/>
          <w:szCs w:val="24"/>
        </w:rPr>
        <w:t>a</w:t>
      </w:r>
      <w:r w:rsidRPr="004B4E3C">
        <w:rPr>
          <w:rFonts w:ascii="Arial" w:hAnsi="Arial" w:cs="Arial"/>
          <w:i/>
          <w:spacing w:val="-2"/>
          <w:sz w:val="24"/>
          <w:szCs w:val="24"/>
        </w:rPr>
        <w:t xml:space="preserve"> </w:t>
      </w:r>
      <w:r w:rsidRPr="004B4E3C">
        <w:rPr>
          <w:rFonts w:ascii="Arial" w:hAnsi="Arial" w:cs="Arial"/>
          <w:i/>
          <w:sz w:val="24"/>
          <w:szCs w:val="24"/>
        </w:rPr>
        <w:t>summary</w:t>
      </w:r>
      <w:r w:rsidRPr="004B4E3C">
        <w:rPr>
          <w:rFonts w:ascii="Arial" w:hAnsi="Arial" w:cs="Arial"/>
          <w:i/>
          <w:spacing w:val="-2"/>
          <w:sz w:val="24"/>
          <w:szCs w:val="24"/>
        </w:rPr>
        <w:t xml:space="preserve"> </w:t>
      </w:r>
      <w:r w:rsidRPr="004B4E3C">
        <w:rPr>
          <w:rFonts w:ascii="Arial" w:hAnsi="Arial" w:cs="Arial"/>
          <w:i/>
          <w:sz w:val="24"/>
          <w:szCs w:val="24"/>
        </w:rPr>
        <w:t>rating</w:t>
      </w:r>
      <w:r w:rsidRPr="004B4E3C">
        <w:rPr>
          <w:rFonts w:ascii="Arial" w:hAnsi="Arial" w:cs="Arial"/>
          <w:i/>
          <w:spacing w:val="-1"/>
          <w:sz w:val="24"/>
          <w:szCs w:val="24"/>
        </w:rPr>
        <w:t xml:space="preserve"> </w:t>
      </w:r>
      <w:r w:rsidRPr="004B4E3C">
        <w:rPr>
          <w:rFonts w:ascii="Arial" w:hAnsi="Arial" w:cs="Arial"/>
          <w:i/>
          <w:sz w:val="24"/>
          <w:szCs w:val="24"/>
        </w:rPr>
        <w:t>in</w:t>
      </w:r>
      <w:r w:rsidRPr="004B4E3C">
        <w:rPr>
          <w:rFonts w:ascii="Arial" w:hAnsi="Arial" w:cs="Arial"/>
          <w:i/>
          <w:spacing w:val="-1"/>
          <w:sz w:val="24"/>
          <w:szCs w:val="24"/>
        </w:rPr>
        <w:t xml:space="preserve"> </w:t>
      </w:r>
      <w:r w:rsidRPr="004B4E3C">
        <w:rPr>
          <w:rFonts w:ascii="Arial" w:hAnsi="Arial" w:cs="Arial"/>
          <w:i/>
          <w:sz w:val="24"/>
          <w:szCs w:val="24"/>
        </w:rPr>
        <w:t>a</w:t>
      </w:r>
      <w:r w:rsidRPr="004B4E3C">
        <w:rPr>
          <w:rFonts w:ascii="Arial" w:hAnsi="Arial" w:cs="Arial"/>
          <w:i/>
          <w:spacing w:val="-58"/>
          <w:sz w:val="24"/>
          <w:szCs w:val="24"/>
        </w:rPr>
        <w:t xml:space="preserve"> </w:t>
      </w:r>
      <w:r w:rsidRPr="004B4E3C">
        <w:rPr>
          <w:rFonts w:ascii="Arial" w:hAnsi="Arial" w:cs="Arial"/>
          <w:i/>
          <w:sz w:val="24"/>
          <w:szCs w:val="24"/>
        </w:rPr>
        <w:t>case</w:t>
      </w:r>
      <w:r w:rsidRPr="004B4E3C">
        <w:rPr>
          <w:rFonts w:ascii="Arial" w:hAnsi="Arial" w:cs="Arial"/>
          <w:i/>
          <w:spacing w:val="-1"/>
          <w:sz w:val="24"/>
          <w:szCs w:val="24"/>
        </w:rPr>
        <w:t xml:space="preserve"> </w:t>
      </w:r>
      <w:r w:rsidRPr="004B4E3C">
        <w:rPr>
          <w:rFonts w:ascii="Arial" w:hAnsi="Arial" w:cs="Arial"/>
          <w:i/>
          <w:sz w:val="24"/>
          <w:szCs w:val="24"/>
        </w:rPr>
        <w:t>that</w:t>
      </w:r>
      <w:r w:rsidRPr="004B4E3C">
        <w:rPr>
          <w:rFonts w:ascii="Arial" w:hAnsi="Arial" w:cs="Arial"/>
          <w:i/>
          <w:spacing w:val="-2"/>
          <w:sz w:val="24"/>
          <w:szCs w:val="24"/>
        </w:rPr>
        <w:t xml:space="preserve"> </w:t>
      </w:r>
      <w:r w:rsidRPr="004B4E3C">
        <w:rPr>
          <w:rFonts w:ascii="Arial" w:hAnsi="Arial" w:cs="Arial"/>
          <w:i/>
          <w:sz w:val="24"/>
          <w:szCs w:val="24"/>
        </w:rPr>
        <w:t>is</w:t>
      </w:r>
      <w:r w:rsidRPr="004B4E3C">
        <w:rPr>
          <w:rFonts w:ascii="Arial" w:hAnsi="Arial" w:cs="Arial"/>
          <w:i/>
          <w:spacing w:val="1"/>
          <w:sz w:val="24"/>
          <w:szCs w:val="24"/>
        </w:rPr>
        <w:t xml:space="preserve"> </w:t>
      </w:r>
      <w:r w:rsidRPr="004B4E3C">
        <w:rPr>
          <w:rFonts w:ascii="Arial" w:hAnsi="Arial" w:cs="Arial"/>
          <w:i/>
          <w:sz w:val="24"/>
          <w:szCs w:val="24"/>
        </w:rPr>
        <w:t>pending</w:t>
      </w:r>
      <w:r w:rsidRPr="004B4E3C">
        <w:rPr>
          <w:rFonts w:ascii="Arial" w:hAnsi="Arial" w:cs="Arial"/>
          <w:i/>
          <w:spacing w:val="-1"/>
          <w:sz w:val="24"/>
          <w:szCs w:val="24"/>
        </w:rPr>
        <w:t xml:space="preserve"> </w:t>
      </w:r>
      <w:r w:rsidRPr="004B4E3C">
        <w:rPr>
          <w:rFonts w:ascii="Arial" w:hAnsi="Arial" w:cs="Arial"/>
          <w:i/>
          <w:sz w:val="24"/>
          <w:szCs w:val="24"/>
        </w:rPr>
        <w:t>before a</w:t>
      </w:r>
      <w:r w:rsidRPr="004B4E3C">
        <w:rPr>
          <w:rFonts w:ascii="Arial" w:hAnsi="Arial" w:cs="Arial"/>
          <w:i/>
          <w:spacing w:val="-3"/>
          <w:sz w:val="24"/>
          <w:szCs w:val="24"/>
        </w:rPr>
        <w:t xml:space="preserve"> </w:t>
      </w:r>
      <w:r w:rsidRPr="004B4E3C">
        <w:rPr>
          <w:rFonts w:ascii="Arial" w:hAnsi="Arial" w:cs="Arial"/>
          <w:i/>
          <w:sz w:val="24"/>
          <w:szCs w:val="24"/>
        </w:rPr>
        <w:t>workers’</w:t>
      </w:r>
      <w:r w:rsidRPr="004B4E3C">
        <w:rPr>
          <w:rFonts w:ascii="Arial" w:hAnsi="Arial" w:cs="Arial"/>
          <w:i/>
          <w:spacing w:val="-5"/>
          <w:sz w:val="24"/>
          <w:szCs w:val="24"/>
        </w:rPr>
        <w:t xml:space="preserve"> </w:t>
      </w:r>
      <w:r w:rsidRPr="004B4E3C">
        <w:rPr>
          <w:rFonts w:ascii="Arial" w:hAnsi="Arial" w:cs="Arial"/>
          <w:i/>
          <w:sz w:val="24"/>
          <w:szCs w:val="24"/>
        </w:rPr>
        <w:t>compensation</w:t>
      </w:r>
      <w:r w:rsidRPr="004B4E3C">
        <w:rPr>
          <w:rFonts w:ascii="Arial" w:hAnsi="Arial" w:cs="Arial"/>
          <w:i/>
          <w:spacing w:val="-1"/>
          <w:sz w:val="24"/>
          <w:szCs w:val="24"/>
        </w:rPr>
        <w:t xml:space="preserve"> </w:t>
      </w:r>
      <w:r w:rsidRPr="004B4E3C">
        <w:rPr>
          <w:rFonts w:ascii="Arial" w:hAnsi="Arial" w:cs="Arial"/>
          <w:i/>
          <w:sz w:val="24"/>
          <w:szCs w:val="24"/>
        </w:rPr>
        <w:t>administrative</w:t>
      </w:r>
      <w:r w:rsidRPr="004B4E3C">
        <w:rPr>
          <w:rFonts w:ascii="Arial" w:hAnsi="Arial" w:cs="Arial"/>
          <w:i/>
          <w:spacing w:val="-2"/>
          <w:sz w:val="24"/>
          <w:szCs w:val="24"/>
        </w:rPr>
        <w:t xml:space="preserve"> </w:t>
      </w:r>
      <w:r w:rsidRPr="004B4E3C">
        <w:rPr>
          <w:rFonts w:ascii="Arial" w:hAnsi="Arial" w:cs="Arial"/>
          <w:i/>
          <w:sz w:val="24"/>
          <w:szCs w:val="24"/>
        </w:rPr>
        <w:t>law</w:t>
      </w:r>
      <w:r w:rsidRPr="004B4E3C">
        <w:rPr>
          <w:rFonts w:ascii="Arial" w:hAnsi="Arial" w:cs="Arial"/>
          <w:i/>
          <w:spacing w:val="-2"/>
          <w:sz w:val="24"/>
          <w:szCs w:val="24"/>
        </w:rPr>
        <w:t xml:space="preserve"> </w:t>
      </w:r>
      <w:r w:rsidRPr="004B4E3C">
        <w:rPr>
          <w:rFonts w:ascii="Arial" w:hAnsi="Arial" w:cs="Arial"/>
          <w:i/>
          <w:sz w:val="24"/>
          <w:szCs w:val="24"/>
        </w:rPr>
        <w:t>judge.</w:t>
      </w:r>
    </w:p>
    <w:p w14:paraId="4939D35B" w14:textId="77777777" w:rsidR="004B4E3C" w:rsidRPr="004B4E3C" w:rsidRDefault="004B4E3C" w:rsidP="004B4E3C">
      <w:pPr>
        <w:pStyle w:val="BodyText"/>
        <w:spacing w:before="2"/>
        <w:rPr>
          <w:i/>
          <w:sz w:val="24"/>
          <w:szCs w:val="24"/>
        </w:rPr>
      </w:pPr>
    </w:p>
    <w:p w14:paraId="4A6E373B" w14:textId="77777777" w:rsidR="004B4E3C" w:rsidRPr="004B4E3C" w:rsidRDefault="004B4E3C" w:rsidP="003D1C3A">
      <w:pPr>
        <w:pStyle w:val="BodyText"/>
        <w:rPr>
          <w:sz w:val="24"/>
          <w:szCs w:val="24"/>
        </w:rPr>
      </w:pPr>
      <w:r w:rsidRPr="004B4E3C">
        <w:rPr>
          <w:sz w:val="24"/>
          <w:szCs w:val="24"/>
        </w:rPr>
        <w:t>Here, there can be different interpretations of the term “pending”. This term can either mean the</w:t>
      </w:r>
      <w:r w:rsidRPr="004B4E3C">
        <w:rPr>
          <w:spacing w:val="-59"/>
          <w:sz w:val="24"/>
          <w:szCs w:val="24"/>
        </w:rPr>
        <w:t xml:space="preserve"> </w:t>
      </w:r>
      <w:r w:rsidRPr="004B4E3C">
        <w:rPr>
          <w:sz w:val="24"/>
          <w:szCs w:val="24"/>
        </w:rPr>
        <w:t>case is assigned to a workers’ compensation administrative law judge or that the case is</w:t>
      </w:r>
      <w:r w:rsidRPr="004B4E3C">
        <w:rPr>
          <w:spacing w:val="1"/>
          <w:sz w:val="24"/>
          <w:szCs w:val="24"/>
        </w:rPr>
        <w:t xml:space="preserve"> </w:t>
      </w:r>
      <w:r w:rsidRPr="004B4E3C">
        <w:rPr>
          <w:sz w:val="24"/>
          <w:szCs w:val="24"/>
        </w:rPr>
        <w:t>assigned to a workers’ compensation administrative law judge for trial.</w:t>
      </w:r>
      <w:r w:rsidRPr="004B4E3C">
        <w:rPr>
          <w:spacing w:val="1"/>
          <w:sz w:val="24"/>
          <w:szCs w:val="24"/>
        </w:rPr>
        <w:t xml:space="preserve"> </w:t>
      </w:r>
      <w:r w:rsidRPr="004B4E3C">
        <w:rPr>
          <w:sz w:val="24"/>
          <w:szCs w:val="24"/>
        </w:rPr>
        <w:t>Obtaining a summary</w:t>
      </w:r>
      <w:r w:rsidRPr="004B4E3C">
        <w:rPr>
          <w:spacing w:val="1"/>
          <w:sz w:val="24"/>
          <w:szCs w:val="24"/>
        </w:rPr>
        <w:t xml:space="preserve"> </w:t>
      </w:r>
      <w:r w:rsidRPr="004B4E3C">
        <w:rPr>
          <w:sz w:val="24"/>
          <w:szCs w:val="24"/>
        </w:rPr>
        <w:t>rating before trial, even when there has been an assignment of a workers’ compensation</w:t>
      </w:r>
      <w:r w:rsidRPr="004B4E3C">
        <w:rPr>
          <w:spacing w:val="1"/>
          <w:sz w:val="24"/>
          <w:szCs w:val="24"/>
        </w:rPr>
        <w:t xml:space="preserve"> </w:t>
      </w:r>
      <w:r w:rsidRPr="004B4E3C">
        <w:rPr>
          <w:sz w:val="24"/>
          <w:szCs w:val="24"/>
        </w:rPr>
        <w:t>administrative</w:t>
      </w:r>
      <w:r w:rsidRPr="004B4E3C">
        <w:rPr>
          <w:spacing w:val="-1"/>
          <w:sz w:val="24"/>
          <w:szCs w:val="24"/>
        </w:rPr>
        <w:t xml:space="preserve"> </w:t>
      </w:r>
      <w:r w:rsidRPr="004B4E3C">
        <w:rPr>
          <w:sz w:val="24"/>
          <w:szCs w:val="24"/>
        </w:rPr>
        <w:t>law</w:t>
      </w:r>
      <w:r w:rsidRPr="004B4E3C">
        <w:rPr>
          <w:spacing w:val="-4"/>
          <w:sz w:val="24"/>
          <w:szCs w:val="24"/>
        </w:rPr>
        <w:t xml:space="preserve"> </w:t>
      </w:r>
      <w:r w:rsidRPr="004B4E3C">
        <w:rPr>
          <w:sz w:val="24"/>
          <w:szCs w:val="24"/>
        </w:rPr>
        <w:t>judge</w:t>
      </w:r>
      <w:r w:rsidRPr="004B4E3C">
        <w:rPr>
          <w:spacing w:val="-2"/>
          <w:sz w:val="24"/>
          <w:szCs w:val="24"/>
        </w:rPr>
        <w:t xml:space="preserve"> </w:t>
      </w:r>
      <w:r w:rsidRPr="004B4E3C">
        <w:rPr>
          <w:sz w:val="24"/>
          <w:szCs w:val="24"/>
        </w:rPr>
        <w:t>would</w:t>
      </w:r>
      <w:r w:rsidRPr="004B4E3C">
        <w:rPr>
          <w:spacing w:val="-1"/>
          <w:sz w:val="24"/>
          <w:szCs w:val="24"/>
        </w:rPr>
        <w:t xml:space="preserve"> </w:t>
      </w:r>
      <w:r w:rsidRPr="004B4E3C">
        <w:rPr>
          <w:sz w:val="24"/>
          <w:szCs w:val="24"/>
        </w:rPr>
        <w:t>be helpful</w:t>
      </w:r>
      <w:r w:rsidRPr="004B4E3C">
        <w:rPr>
          <w:spacing w:val="-2"/>
          <w:sz w:val="24"/>
          <w:szCs w:val="24"/>
        </w:rPr>
        <w:t xml:space="preserve"> </w:t>
      </w:r>
      <w:r w:rsidRPr="004B4E3C">
        <w:rPr>
          <w:sz w:val="24"/>
          <w:szCs w:val="24"/>
        </w:rPr>
        <w:t>to</w:t>
      </w:r>
      <w:r w:rsidRPr="004B4E3C">
        <w:rPr>
          <w:spacing w:val="-5"/>
          <w:sz w:val="24"/>
          <w:szCs w:val="24"/>
        </w:rPr>
        <w:t xml:space="preserve"> </w:t>
      </w:r>
      <w:r w:rsidRPr="004B4E3C">
        <w:rPr>
          <w:sz w:val="24"/>
          <w:szCs w:val="24"/>
        </w:rPr>
        <w:t>the parties</w:t>
      </w:r>
      <w:r w:rsidRPr="004B4E3C">
        <w:rPr>
          <w:spacing w:val="-3"/>
          <w:sz w:val="24"/>
          <w:szCs w:val="24"/>
        </w:rPr>
        <w:t xml:space="preserve"> </w:t>
      </w:r>
      <w:r w:rsidRPr="004B4E3C">
        <w:rPr>
          <w:sz w:val="24"/>
          <w:szCs w:val="24"/>
        </w:rPr>
        <w:t>to</w:t>
      </w:r>
      <w:r w:rsidRPr="004B4E3C">
        <w:rPr>
          <w:spacing w:val="-2"/>
          <w:sz w:val="24"/>
          <w:szCs w:val="24"/>
        </w:rPr>
        <w:t xml:space="preserve"> </w:t>
      </w:r>
      <w:r w:rsidRPr="004B4E3C">
        <w:rPr>
          <w:sz w:val="24"/>
          <w:szCs w:val="24"/>
        </w:rPr>
        <w:t>resolve</w:t>
      </w:r>
      <w:r w:rsidRPr="004B4E3C">
        <w:rPr>
          <w:spacing w:val="-1"/>
          <w:sz w:val="24"/>
          <w:szCs w:val="24"/>
        </w:rPr>
        <w:t xml:space="preserve"> </w:t>
      </w:r>
      <w:r w:rsidRPr="004B4E3C">
        <w:rPr>
          <w:sz w:val="24"/>
          <w:szCs w:val="24"/>
        </w:rPr>
        <w:t>potential</w:t>
      </w:r>
      <w:r w:rsidRPr="004B4E3C">
        <w:rPr>
          <w:spacing w:val="-2"/>
          <w:sz w:val="24"/>
          <w:szCs w:val="24"/>
        </w:rPr>
        <w:t xml:space="preserve"> </w:t>
      </w:r>
      <w:r w:rsidRPr="004B4E3C">
        <w:rPr>
          <w:sz w:val="24"/>
          <w:szCs w:val="24"/>
        </w:rPr>
        <w:t>disputes.</w:t>
      </w:r>
    </w:p>
    <w:p w14:paraId="01499EDD" w14:textId="77777777" w:rsidR="004B4E3C" w:rsidRPr="004B4E3C" w:rsidRDefault="004B4E3C" w:rsidP="004B4E3C">
      <w:pPr>
        <w:pStyle w:val="BodyText"/>
        <w:spacing w:before="3"/>
        <w:rPr>
          <w:sz w:val="24"/>
          <w:szCs w:val="24"/>
        </w:rPr>
      </w:pPr>
    </w:p>
    <w:p w14:paraId="00604241" w14:textId="77777777" w:rsidR="004B4E3C" w:rsidRPr="004B4E3C" w:rsidRDefault="004B4E3C" w:rsidP="004B4E3C">
      <w:pPr>
        <w:pStyle w:val="Heading1"/>
        <w:ind w:left="0"/>
        <w:rPr>
          <w:sz w:val="24"/>
          <w:szCs w:val="24"/>
        </w:rPr>
      </w:pPr>
      <w:r w:rsidRPr="004B4E3C">
        <w:rPr>
          <w:sz w:val="24"/>
          <w:szCs w:val="24"/>
          <w:u w:val="thick"/>
        </w:rPr>
        <w:t>Recommendations</w:t>
      </w:r>
      <w:r w:rsidRPr="004B4E3C">
        <w:rPr>
          <w:sz w:val="24"/>
          <w:szCs w:val="24"/>
        </w:rPr>
        <w:t>:</w:t>
      </w:r>
    </w:p>
    <w:p w14:paraId="07DA7369" w14:textId="77777777" w:rsidR="004B4E3C" w:rsidRPr="004B4E3C" w:rsidRDefault="004B4E3C" w:rsidP="004B4E3C">
      <w:pPr>
        <w:pStyle w:val="BodyText"/>
        <w:spacing w:before="2"/>
        <w:rPr>
          <w:b/>
          <w:sz w:val="24"/>
          <w:szCs w:val="24"/>
        </w:rPr>
      </w:pPr>
    </w:p>
    <w:p w14:paraId="628A402B" w14:textId="77777777" w:rsidR="004B4E3C" w:rsidRPr="004B4E3C" w:rsidRDefault="004B4E3C" w:rsidP="004B4E3C">
      <w:pPr>
        <w:pStyle w:val="BodyText"/>
        <w:spacing w:before="104" w:line="228" w:lineRule="auto"/>
        <w:rPr>
          <w:sz w:val="24"/>
          <w:szCs w:val="24"/>
        </w:rPr>
      </w:pPr>
      <w:r w:rsidRPr="004B4E3C">
        <w:rPr>
          <w:sz w:val="24"/>
          <w:szCs w:val="24"/>
        </w:rPr>
        <w:t>State Fund request clarification as to what the DWC means by “</w:t>
      </w:r>
      <w:r w:rsidRPr="004B4E3C">
        <w:rPr>
          <w:i/>
          <w:sz w:val="24"/>
          <w:szCs w:val="24"/>
        </w:rPr>
        <w:t>pending”</w:t>
      </w:r>
      <w:r w:rsidRPr="004B4E3C">
        <w:rPr>
          <w:sz w:val="24"/>
          <w:szCs w:val="24"/>
        </w:rPr>
        <w:t>.</w:t>
      </w:r>
      <w:r w:rsidRPr="004B4E3C">
        <w:rPr>
          <w:spacing w:val="1"/>
          <w:sz w:val="24"/>
          <w:szCs w:val="24"/>
        </w:rPr>
        <w:t xml:space="preserve"> </w:t>
      </w:r>
      <w:r w:rsidRPr="004B4E3C">
        <w:rPr>
          <w:sz w:val="24"/>
          <w:szCs w:val="24"/>
        </w:rPr>
        <w:t>In addition, State Fund</w:t>
      </w:r>
      <w:r w:rsidRPr="004B4E3C">
        <w:rPr>
          <w:spacing w:val="-59"/>
          <w:sz w:val="24"/>
          <w:szCs w:val="24"/>
        </w:rPr>
        <w:t xml:space="preserve"> </w:t>
      </w:r>
      <w:r w:rsidRPr="004B4E3C">
        <w:rPr>
          <w:sz w:val="24"/>
          <w:szCs w:val="24"/>
        </w:rPr>
        <w:t>recommends</w:t>
      </w:r>
      <w:r w:rsidRPr="004B4E3C">
        <w:rPr>
          <w:spacing w:val="-3"/>
          <w:sz w:val="24"/>
          <w:szCs w:val="24"/>
        </w:rPr>
        <w:t xml:space="preserve"> </w:t>
      </w:r>
      <w:r w:rsidRPr="004B4E3C">
        <w:rPr>
          <w:sz w:val="24"/>
          <w:szCs w:val="24"/>
        </w:rPr>
        <w:t>revision</w:t>
      </w:r>
      <w:r w:rsidRPr="004B4E3C">
        <w:rPr>
          <w:spacing w:val="-1"/>
          <w:sz w:val="24"/>
          <w:szCs w:val="24"/>
        </w:rPr>
        <w:t xml:space="preserve"> </w:t>
      </w:r>
      <w:r w:rsidRPr="004B4E3C">
        <w:rPr>
          <w:sz w:val="24"/>
          <w:szCs w:val="24"/>
        </w:rPr>
        <w:t>of</w:t>
      </w:r>
      <w:r w:rsidRPr="004B4E3C">
        <w:rPr>
          <w:spacing w:val="1"/>
          <w:sz w:val="24"/>
          <w:szCs w:val="24"/>
        </w:rPr>
        <w:t xml:space="preserve"> </w:t>
      </w:r>
      <w:r w:rsidRPr="004B4E3C">
        <w:rPr>
          <w:sz w:val="24"/>
          <w:szCs w:val="24"/>
        </w:rPr>
        <w:t>this</w:t>
      </w:r>
      <w:r w:rsidRPr="004B4E3C">
        <w:rPr>
          <w:spacing w:val="1"/>
          <w:sz w:val="24"/>
          <w:szCs w:val="24"/>
        </w:rPr>
        <w:t xml:space="preserve"> </w:t>
      </w:r>
      <w:r w:rsidRPr="004B4E3C">
        <w:rPr>
          <w:sz w:val="24"/>
          <w:szCs w:val="24"/>
        </w:rPr>
        <w:t>section</w:t>
      </w:r>
      <w:r w:rsidRPr="004B4E3C">
        <w:rPr>
          <w:spacing w:val="-1"/>
          <w:sz w:val="24"/>
          <w:szCs w:val="24"/>
        </w:rPr>
        <w:t xml:space="preserve"> </w:t>
      </w:r>
      <w:r w:rsidRPr="004B4E3C">
        <w:rPr>
          <w:sz w:val="24"/>
          <w:szCs w:val="24"/>
        </w:rPr>
        <w:t>to</w:t>
      </w:r>
      <w:r w:rsidRPr="004B4E3C">
        <w:rPr>
          <w:spacing w:val="-3"/>
          <w:sz w:val="24"/>
          <w:szCs w:val="24"/>
        </w:rPr>
        <w:t xml:space="preserve"> </w:t>
      </w:r>
      <w:r w:rsidRPr="004B4E3C">
        <w:rPr>
          <w:sz w:val="24"/>
          <w:szCs w:val="24"/>
        </w:rPr>
        <w:t>avoid being</w:t>
      </w:r>
      <w:r w:rsidRPr="004B4E3C">
        <w:rPr>
          <w:spacing w:val="-1"/>
          <w:sz w:val="24"/>
          <w:szCs w:val="24"/>
        </w:rPr>
        <w:t xml:space="preserve"> </w:t>
      </w:r>
      <w:r w:rsidRPr="004B4E3C">
        <w:rPr>
          <w:sz w:val="24"/>
          <w:szCs w:val="24"/>
        </w:rPr>
        <w:t>read</w:t>
      </w:r>
      <w:r w:rsidRPr="004B4E3C">
        <w:rPr>
          <w:spacing w:val="-3"/>
          <w:sz w:val="24"/>
          <w:szCs w:val="24"/>
        </w:rPr>
        <w:t xml:space="preserve"> </w:t>
      </w:r>
      <w:r w:rsidRPr="004B4E3C">
        <w:rPr>
          <w:sz w:val="24"/>
          <w:szCs w:val="24"/>
        </w:rPr>
        <w:t>and</w:t>
      </w:r>
      <w:r w:rsidRPr="004B4E3C">
        <w:rPr>
          <w:spacing w:val="-1"/>
          <w:sz w:val="24"/>
          <w:szCs w:val="24"/>
        </w:rPr>
        <w:t xml:space="preserve"> </w:t>
      </w:r>
      <w:r w:rsidRPr="004B4E3C">
        <w:rPr>
          <w:sz w:val="24"/>
          <w:szCs w:val="24"/>
        </w:rPr>
        <w:t>interpreted differently.</w:t>
      </w:r>
    </w:p>
    <w:p w14:paraId="6CCCAED3" w14:textId="77777777" w:rsidR="004B4E3C" w:rsidRPr="004B4E3C" w:rsidRDefault="004B4E3C" w:rsidP="004B4E3C">
      <w:pPr>
        <w:pStyle w:val="BodyText"/>
        <w:spacing w:before="2"/>
        <w:rPr>
          <w:sz w:val="24"/>
          <w:szCs w:val="24"/>
        </w:rPr>
      </w:pPr>
    </w:p>
    <w:p w14:paraId="035BC280" w14:textId="77777777" w:rsidR="004B4E3C" w:rsidRPr="004B4E3C" w:rsidRDefault="004B4E3C" w:rsidP="004B4E3C">
      <w:pPr>
        <w:pStyle w:val="BodyText"/>
        <w:rPr>
          <w:sz w:val="24"/>
          <w:szCs w:val="24"/>
        </w:rPr>
      </w:pPr>
      <w:r w:rsidRPr="004B4E3C">
        <w:rPr>
          <w:sz w:val="24"/>
          <w:szCs w:val="24"/>
        </w:rPr>
        <w:t>State</w:t>
      </w:r>
      <w:r w:rsidRPr="004B4E3C">
        <w:rPr>
          <w:spacing w:val="-1"/>
          <w:sz w:val="24"/>
          <w:szCs w:val="24"/>
        </w:rPr>
        <w:t xml:space="preserve"> </w:t>
      </w:r>
      <w:r w:rsidRPr="004B4E3C">
        <w:rPr>
          <w:sz w:val="24"/>
          <w:szCs w:val="24"/>
        </w:rPr>
        <w:t>Fund</w:t>
      </w:r>
      <w:r w:rsidRPr="004B4E3C">
        <w:rPr>
          <w:spacing w:val="-3"/>
          <w:sz w:val="24"/>
          <w:szCs w:val="24"/>
        </w:rPr>
        <w:t xml:space="preserve"> </w:t>
      </w:r>
      <w:r w:rsidRPr="004B4E3C">
        <w:rPr>
          <w:sz w:val="24"/>
          <w:szCs w:val="24"/>
        </w:rPr>
        <w:t>recommends</w:t>
      </w:r>
      <w:r w:rsidRPr="004B4E3C">
        <w:rPr>
          <w:spacing w:val="-2"/>
          <w:sz w:val="24"/>
          <w:szCs w:val="24"/>
        </w:rPr>
        <w:t xml:space="preserve"> </w:t>
      </w:r>
      <w:r w:rsidRPr="004B4E3C">
        <w:rPr>
          <w:sz w:val="24"/>
          <w:szCs w:val="24"/>
        </w:rPr>
        <w:t>the</w:t>
      </w:r>
      <w:r w:rsidRPr="004B4E3C">
        <w:rPr>
          <w:spacing w:val="-6"/>
          <w:sz w:val="24"/>
          <w:szCs w:val="24"/>
        </w:rPr>
        <w:t xml:space="preserve"> </w:t>
      </w:r>
      <w:r w:rsidRPr="004B4E3C">
        <w:rPr>
          <w:sz w:val="24"/>
          <w:szCs w:val="24"/>
        </w:rPr>
        <w:t>following</w:t>
      </w:r>
      <w:r w:rsidRPr="004B4E3C">
        <w:rPr>
          <w:spacing w:val="1"/>
          <w:sz w:val="24"/>
          <w:szCs w:val="24"/>
        </w:rPr>
        <w:t xml:space="preserve"> </w:t>
      </w:r>
      <w:r w:rsidRPr="004B4E3C">
        <w:rPr>
          <w:sz w:val="24"/>
          <w:szCs w:val="24"/>
        </w:rPr>
        <w:t>revision:</w:t>
      </w:r>
    </w:p>
    <w:p w14:paraId="72416710" w14:textId="77777777" w:rsidR="004B4E3C" w:rsidRPr="004B4E3C" w:rsidRDefault="004B4E3C" w:rsidP="004B4E3C">
      <w:pPr>
        <w:pStyle w:val="BodyText"/>
        <w:rPr>
          <w:sz w:val="24"/>
          <w:szCs w:val="24"/>
        </w:rPr>
      </w:pPr>
    </w:p>
    <w:p w14:paraId="521BC45A" w14:textId="77777777" w:rsidR="004B4E3C" w:rsidRPr="004B4E3C" w:rsidRDefault="004B4E3C" w:rsidP="004B4E3C">
      <w:pPr>
        <w:spacing w:before="1" w:line="276" w:lineRule="auto"/>
        <w:ind w:right="304"/>
        <w:rPr>
          <w:rFonts w:ascii="Arial" w:hAnsi="Arial" w:cs="Arial"/>
          <w:i/>
          <w:sz w:val="24"/>
          <w:szCs w:val="24"/>
        </w:rPr>
      </w:pPr>
      <w:r w:rsidRPr="004B4E3C">
        <w:rPr>
          <w:rFonts w:ascii="Arial" w:hAnsi="Arial" w:cs="Arial"/>
          <w:i/>
          <w:sz w:val="24"/>
          <w:szCs w:val="24"/>
        </w:rPr>
        <w:t>(c) The administrative director will not review any request for reconsideration of a summary rating in a</w:t>
      </w:r>
      <w:r w:rsidRPr="004B4E3C">
        <w:rPr>
          <w:rFonts w:ascii="Arial" w:hAnsi="Arial" w:cs="Arial"/>
          <w:i/>
          <w:spacing w:val="-59"/>
          <w:sz w:val="24"/>
          <w:szCs w:val="24"/>
        </w:rPr>
        <w:t xml:space="preserve"> </w:t>
      </w:r>
      <w:r w:rsidRPr="004B4E3C">
        <w:rPr>
          <w:rFonts w:ascii="Arial" w:hAnsi="Arial" w:cs="Arial"/>
          <w:i/>
          <w:sz w:val="24"/>
          <w:szCs w:val="24"/>
        </w:rPr>
        <w:t>case</w:t>
      </w:r>
      <w:r w:rsidRPr="004B4E3C">
        <w:rPr>
          <w:rFonts w:ascii="Arial" w:hAnsi="Arial" w:cs="Arial"/>
          <w:i/>
          <w:spacing w:val="-1"/>
          <w:sz w:val="24"/>
          <w:szCs w:val="24"/>
        </w:rPr>
        <w:t xml:space="preserve"> </w:t>
      </w:r>
      <w:r w:rsidRPr="004B4E3C">
        <w:rPr>
          <w:rFonts w:ascii="Arial" w:hAnsi="Arial" w:cs="Arial"/>
          <w:i/>
          <w:sz w:val="24"/>
          <w:szCs w:val="24"/>
        </w:rPr>
        <w:t>that</w:t>
      </w:r>
      <w:r w:rsidRPr="004B4E3C">
        <w:rPr>
          <w:rFonts w:ascii="Arial" w:hAnsi="Arial" w:cs="Arial"/>
          <w:i/>
          <w:spacing w:val="-2"/>
          <w:sz w:val="24"/>
          <w:szCs w:val="24"/>
        </w:rPr>
        <w:t xml:space="preserve"> </w:t>
      </w:r>
      <w:r w:rsidRPr="004B4E3C">
        <w:rPr>
          <w:rFonts w:ascii="Arial" w:hAnsi="Arial" w:cs="Arial"/>
          <w:i/>
          <w:sz w:val="24"/>
          <w:szCs w:val="24"/>
        </w:rPr>
        <w:t>is</w:t>
      </w:r>
      <w:r w:rsidRPr="004B4E3C">
        <w:rPr>
          <w:rFonts w:ascii="Arial" w:hAnsi="Arial" w:cs="Arial"/>
          <w:i/>
          <w:spacing w:val="1"/>
          <w:sz w:val="24"/>
          <w:szCs w:val="24"/>
        </w:rPr>
        <w:t xml:space="preserve"> </w:t>
      </w:r>
      <w:r w:rsidRPr="004B4E3C">
        <w:rPr>
          <w:rFonts w:ascii="Arial" w:hAnsi="Arial" w:cs="Arial"/>
          <w:i/>
          <w:sz w:val="24"/>
          <w:szCs w:val="24"/>
        </w:rPr>
        <w:t>pending</w:t>
      </w:r>
      <w:r w:rsidRPr="004B4E3C">
        <w:rPr>
          <w:rFonts w:ascii="Arial" w:hAnsi="Arial" w:cs="Arial"/>
          <w:i/>
          <w:spacing w:val="-1"/>
          <w:sz w:val="24"/>
          <w:szCs w:val="24"/>
        </w:rPr>
        <w:t xml:space="preserve"> </w:t>
      </w:r>
      <w:r w:rsidRPr="004B4E3C">
        <w:rPr>
          <w:rFonts w:ascii="Arial" w:hAnsi="Arial" w:cs="Arial"/>
          <w:i/>
          <w:strike/>
          <w:sz w:val="24"/>
          <w:szCs w:val="24"/>
        </w:rPr>
        <w:t>before</w:t>
      </w:r>
      <w:r w:rsidRPr="004B4E3C">
        <w:rPr>
          <w:rFonts w:ascii="Arial" w:hAnsi="Arial" w:cs="Arial"/>
          <w:i/>
          <w:strike/>
          <w:spacing w:val="-1"/>
          <w:sz w:val="24"/>
          <w:szCs w:val="24"/>
        </w:rPr>
        <w:t xml:space="preserve"> </w:t>
      </w:r>
      <w:r w:rsidRPr="004B4E3C">
        <w:rPr>
          <w:rFonts w:ascii="Arial" w:hAnsi="Arial" w:cs="Arial"/>
          <w:i/>
          <w:strike/>
          <w:sz w:val="24"/>
          <w:szCs w:val="24"/>
        </w:rPr>
        <w:t>a</w:t>
      </w:r>
      <w:r w:rsidRPr="004B4E3C">
        <w:rPr>
          <w:rFonts w:ascii="Arial" w:hAnsi="Arial" w:cs="Arial"/>
          <w:i/>
          <w:strike/>
          <w:spacing w:val="-2"/>
          <w:sz w:val="24"/>
          <w:szCs w:val="24"/>
        </w:rPr>
        <w:t xml:space="preserve"> </w:t>
      </w:r>
      <w:r w:rsidRPr="004B4E3C">
        <w:rPr>
          <w:rFonts w:ascii="Arial" w:hAnsi="Arial" w:cs="Arial"/>
          <w:i/>
          <w:strike/>
          <w:sz w:val="24"/>
          <w:szCs w:val="24"/>
        </w:rPr>
        <w:t>workers’</w:t>
      </w:r>
      <w:r w:rsidRPr="004B4E3C">
        <w:rPr>
          <w:rFonts w:ascii="Arial" w:hAnsi="Arial" w:cs="Arial"/>
          <w:i/>
          <w:strike/>
          <w:spacing w:val="-6"/>
          <w:sz w:val="24"/>
          <w:szCs w:val="24"/>
        </w:rPr>
        <w:t xml:space="preserve"> </w:t>
      </w:r>
      <w:r w:rsidRPr="004B4E3C">
        <w:rPr>
          <w:rFonts w:ascii="Arial" w:hAnsi="Arial" w:cs="Arial"/>
          <w:i/>
          <w:strike/>
          <w:sz w:val="24"/>
          <w:szCs w:val="24"/>
        </w:rPr>
        <w:t>compensation</w:t>
      </w:r>
      <w:r w:rsidRPr="004B4E3C">
        <w:rPr>
          <w:rFonts w:ascii="Arial" w:hAnsi="Arial" w:cs="Arial"/>
          <w:i/>
          <w:strike/>
          <w:spacing w:val="-1"/>
          <w:sz w:val="24"/>
          <w:szCs w:val="24"/>
        </w:rPr>
        <w:t xml:space="preserve"> </w:t>
      </w:r>
      <w:r w:rsidRPr="004B4E3C">
        <w:rPr>
          <w:rFonts w:ascii="Arial" w:hAnsi="Arial" w:cs="Arial"/>
          <w:i/>
          <w:strike/>
          <w:sz w:val="24"/>
          <w:szCs w:val="24"/>
        </w:rPr>
        <w:t>administrative</w:t>
      </w:r>
      <w:r w:rsidRPr="004B4E3C">
        <w:rPr>
          <w:rFonts w:ascii="Arial" w:hAnsi="Arial" w:cs="Arial"/>
          <w:i/>
          <w:strike/>
          <w:spacing w:val="-2"/>
          <w:sz w:val="24"/>
          <w:szCs w:val="24"/>
        </w:rPr>
        <w:t xml:space="preserve"> </w:t>
      </w:r>
      <w:r w:rsidRPr="004B4E3C">
        <w:rPr>
          <w:rFonts w:ascii="Arial" w:hAnsi="Arial" w:cs="Arial"/>
          <w:i/>
          <w:strike/>
          <w:sz w:val="24"/>
          <w:szCs w:val="24"/>
        </w:rPr>
        <w:t>law</w:t>
      </w:r>
      <w:r w:rsidRPr="004B4E3C">
        <w:rPr>
          <w:rFonts w:ascii="Arial" w:hAnsi="Arial" w:cs="Arial"/>
          <w:i/>
          <w:strike/>
          <w:spacing w:val="-2"/>
          <w:sz w:val="24"/>
          <w:szCs w:val="24"/>
        </w:rPr>
        <w:t xml:space="preserve"> </w:t>
      </w:r>
      <w:r w:rsidRPr="004B4E3C">
        <w:rPr>
          <w:rFonts w:ascii="Arial" w:hAnsi="Arial" w:cs="Arial"/>
          <w:i/>
          <w:strike/>
          <w:sz w:val="24"/>
          <w:szCs w:val="24"/>
        </w:rPr>
        <w:t>judge</w:t>
      </w:r>
      <w:r w:rsidRPr="004B4E3C">
        <w:rPr>
          <w:rFonts w:ascii="Arial" w:hAnsi="Arial" w:cs="Arial"/>
          <w:i/>
          <w:spacing w:val="2"/>
          <w:sz w:val="24"/>
          <w:szCs w:val="24"/>
        </w:rPr>
        <w:t xml:space="preserve"> </w:t>
      </w:r>
      <w:r w:rsidRPr="004B4E3C">
        <w:rPr>
          <w:rFonts w:ascii="Arial" w:hAnsi="Arial" w:cs="Arial"/>
          <w:i/>
          <w:sz w:val="24"/>
          <w:szCs w:val="24"/>
          <w:u w:val="single"/>
        </w:rPr>
        <w:t>for</w:t>
      </w:r>
      <w:r w:rsidRPr="004B4E3C">
        <w:rPr>
          <w:rFonts w:ascii="Arial" w:hAnsi="Arial" w:cs="Arial"/>
          <w:i/>
          <w:spacing w:val="-1"/>
          <w:sz w:val="24"/>
          <w:szCs w:val="24"/>
          <w:u w:val="single"/>
        </w:rPr>
        <w:t xml:space="preserve"> </w:t>
      </w:r>
      <w:r w:rsidRPr="004B4E3C">
        <w:rPr>
          <w:rFonts w:ascii="Arial" w:hAnsi="Arial" w:cs="Arial"/>
          <w:i/>
          <w:sz w:val="24"/>
          <w:szCs w:val="24"/>
          <w:u w:val="single"/>
        </w:rPr>
        <w:t>trial</w:t>
      </w:r>
      <w:r w:rsidRPr="004B4E3C">
        <w:rPr>
          <w:rFonts w:ascii="Arial" w:hAnsi="Arial" w:cs="Arial"/>
          <w:i/>
          <w:sz w:val="24"/>
          <w:szCs w:val="24"/>
        </w:rPr>
        <w:t>.</w:t>
      </w:r>
    </w:p>
    <w:p w14:paraId="0E488E22" w14:textId="77777777" w:rsidR="004B4E3C" w:rsidRPr="004B4E3C" w:rsidRDefault="004B4E3C" w:rsidP="004B4E3C">
      <w:pPr>
        <w:pStyle w:val="BodyText"/>
        <w:rPr>
          <w:i/>
          <w:sz w:val="24"/>
          <w:szCs w:val="24"/>
        </w:rPr>
      </w:pPr>
    </w:p>
    <w:p w14:paraId="1081753D" w14:textId="77777777" w:rsidR="004B4E3C" w:rsidRPr="004B4E3C" w:rsidRDefault="004B4E3C" w:rsidP="004B4E3C">
      <w:pPr>
        <w:pStyle w:val="BodyText"/>
        <w:spacing w:before="8"/>
        <w:rPr>
          <w:i/>
          <w:sz w:val="24"/>
          <w:szCs w:val="24"/>
        </w:rPr>
      </w:pPr>
    </w:p>
    <w:p w14:paraId="517B5231" w14:textId="77777777" w:rsidR="004B4E3C" w:rsidRPr="004B4E3C" w:rsidRDefault="004B4E3C" w:rsidP="004B4E3C">
      <w:pPr>
        <w:pStyle w:val="Heading1"/>
        <w:numPr>
          <w:ilvl w:val="0"/>
          <w:numId w:val="2"/>
        </w:numPr>
        <w:tabs>
          <w:tab w:val="left" w:pos="880"/>
          <w:tab w:val="left" w:pos="881"/>
        </w:tabs>
        <w:ind w:left="720"/>
        <w:rPr>
          <w:sz w:val="24"/>
          <w:szCs w:val="24"/>
        </w:rPr>
      </w:pPr>
      <w:r w:rsidRPr="004B4E3C">
        <w:rPr>
          <w:sz w:val="24"/>
          <w:szCs w:val="24"/>
        </w:rPr>
        <w:t>§</w:t>
      </w:r>
      <w:r w:rsidRPr="004B4E3C">
        <w:rPr>
          <w:strike/>
          <w:sz w:val="24"/>
          <w:szCs w:val="24"/>
        </w:rPr>
        <w:t>10165.5.</w:t>
      </w:r>
      <w:r w:rsidRPr="004B4E3C">
        <w:rPr>
          <w:spacing w:val="-1"/>
          <w:sz w:val="24"/>
          <w:szCs w:val="24"/>
        </w:rPr>
        <w:t xml:space="preserve"> </w:t>
      </w:r>
      <w:r w:rsidRPr="004B4E3C">
        <w:rPr>
          <w:sz w:val="24"/>
          <w:szCs w:val="24"/>
          <w:u w:val="thick"/>
        </w:rPr>
        <w:t>10168.</w:t>
      </w:r>
      <w:r w:rsidRPr="004B4E3C">
        <w:rPr>
          <w:spacing w:val="-2"/>
          <w:sz w:val="24"/>
          <w:szCs w:val="24"/>
          <w:u w:val="thick"/>
        </w:rPr>
        <w:t xml:space="preserve"> </w:t>
      </w:r>
      <w:r w:rsidRPr="004B4E3C">
        <w:rPr>
          <w:sz w:val="24"/>
          <w:szCs w:val="24"/>
        </w:rPr>
        <w:t>Notice</w:t>
      </w:r>
      <w:r w:rsidRPr="004B4E3C">
        <w:rPr>
          <w:spacing w:val="-2"/>
          <w:sz w:val="24"/>
          <w:szCs w:val="24"/>
        </w:rPr>
        <w:t xml:space="preserve"> </w:t>
      </w:r>
      <w:r w:rsidRPr="004B4E3C">
        <w:rPr>
          <w:sz w:val="24"/>
          <w:szCs w:val="24"/>
        </w:rPr>
        <w:t>of</w:t>
      </w:r>
      <w:r w:rsidRPr="004B4E3C">
        <w:rPr>
          <w:spacing w:val="-2"/>
          <w:sz w:val="24"/>
          <w:szCs w:val="24"/>
        </w:rPr>
        <w:t xml:space="preserve"> </w:t>
      </w:r>
      <w:r w:rsidRPr="004B4E3C">
        <w:rPr>
          <w:sz w:val="24"/>
          <w:szCs w:val="24"/>
        </w:rPr>
        <w:t>Options</w:t>
      </w:r>
      <w:r w:rsidRPr="004B4E3C">
        <w:rPr>
          <w:spacing w:val="-3"/>
          <w:sz w:val="24"/>
          <w:szCs w:val="24"/>
        </w:rPr>
        <w:t xml:space="preserve"> </w:t>
      </w:r>
      <w:r w:rsidRPr="004B4E3C">
        <w:rPr>
          <w:sz w:val="24"/>
          <w:szCs w:val="24"/>
        </w:rPr>
        <w:t>Following</w:t>
      </w:r>
      <w:r w:rsidRPr="004B4E3C">
        <w:rPr>
          <w:spacing w:val="-5"/>
          <w:sz w:val="24"/>
          <w:szCs w:val="24"/>
        </w:rPr>
        <w:t xml:space="preserve"> </w:t>
      </w:r>
      <w:r w:rsidRPr="004B4E3C">
        <w:rPr>
          <w:sz w:val="24"/>
          <w:szCs w:val="24"/>
        </w:rPr>
        <w:t>Disability</w:t>
      </w:r>
      <w:r w:rsidRPr="004B4E3C">
        <w:rPr>
          <w:spacing w:val="-5"/>
          <w:sz w:val="24"/>
          <w:szCs w:val="24"/>
        </w:rPr>
        <w:t xml:space="preserve"> </w:t>
      </w:r>
      <w:r w:rsidRPr="004B4E3C">
        <w:rPr>
          <w:sz w:val="24"/>
          <w:szCs w:val="24"/>
        </w:rPr>
        <w:t>Rating</w:t>
      </w:r>
      <w:r w:rsidRPr="004B4E3C">
        <w:rPr>
          <w:spacing w:val="-3"/>
          <w:sz w:val="24"/>
          <w:szCs w:val="24"/>
        </w:rPr>
        <w:t xml:space="preserve"> </w:t>
      </w:r>
      <w:r w:rsidRPr="004B4E3C">
        <w:rPr>
          <w:sz w:val="24"/>
          <w:szCs w:val="24"/>
        </w:rPr>
        <w:t>(DEU</w:t>
      </w:r>
      <w:r w:rsidRPr="004B4E3C">
        <w:rPr>
          <w:spacing w:val="-4"/>
          <w:sz w:val="24"/>
          <w:szCs w:val="24"/>
        </w:rPr>
        <w:t xml:space="preserve"> </w:t>
      </w:r>
      <w:r w:rsidRPr="004B4E3C">
        <w:rPr>
          <w:sz w:val="24"/>
          <w:szCs w:val="24"/>
        </w:rPr>
        <w:t>Form</w:t>
      </w:r>
      <w:r w:rsidRPr="004B4E3C">
        <w:rPr>
          <w:spacing w:val="1"/>
          <w:sz w:val="24"/>
          <w:szCs w:val="24"/>
        </w:rPr>
        <w:t xml:space="preserve"> </w:t>
      </w:r>
      <w:r w:rsidRPr="004B4E3C">
        <w:rPr>
          <w:sz w:val="24"/>
          <w:szCs w:val="24"/>
        </w:rPr>
        <w:t>110).</w:t>
      </w:r>
    </w:p>
    <w:p w14:paraId="030D0203" w14:textId="77777777" w:rsidR="004B4E3C" w:rsidRPr="004B4E3C" w:rsidRDefault="004B4E3C" w:rsidP="004B4E3C">
      <w:pPr>
        <w:pStyle w:val="BodyText"/>
        <w:spacing w:before="6"/>
        <w:rPr>
          <w:b/>
          <w:sz w:val="24"/>
          <w:szCs w:val="24"/>
        </w:rPr>
      </w:pPr>
    </w:p>
    <w:p w14:paraId="2512E942" w14:textId="77777777" w:rsidR="004B4E3C" w:rsidRPr="004B4E3C" w:rsidRDefault="004B4E3C" w:rsidP="004B4E3C">
      <w:pPr>
        <w:spacing w:before="94"/>
        <w:rPr>
          <w:rFonts w:ascii="Arial" w:hAnsi="Arial" w:cs="Arial"/>
          <w:b/>
          <w:sz w:val="24"/>
          <w:szCs w:val="24"/>
        </w:rPr>
      </w:pPr>
      <w:r w:rsidRPr="004B4E3C">
        <w:rPr>
          <w:rFonts w:ascii="Arial" w:hAnsi="Arial" w:cs="Arial"/>
          <w:b/>
          <w:sz w:val="24"/>
          <w:szCs w:val="24"/>
          <w:u w:val="thick"/>
        </w:rPr>
        <w:t>Discussion</w:t>
      </w:r>
      <w:r w:rsidRPr="004B4E3C">
        <w:rPr>
          <w:rFonts w:ascii="Arial" w:hAnsi="Arial" w:cs="Arial"/>
          <w:b/>
          <w:sz w:val="24"/>
          <w:szCs w:val="24"/>
        </w:rPr>
        <w:t>:</w:t>
      </w:r>
    </w:p>
    <w:p w14:paraId="618B5D59" w14:textId="77777777" w:rsidR="004B4E3C" w:rsidRPr="004B4E3C" w:rsidRDefault="004B4E3C" w:rsidP="004B4E3C">
      <w:pPr>
        <w:pStyle w:val="BodyText"/>
        <w:spacing w:before="93"/>
        <w:ind w:right="316"/>
        <w:rPr>
          <w:sz w:val="24"/>
          <w:szCs w:val="24"/>
        </w:rPr>
      </w:pPr>
      <w:r w:rsidRPr="004B4E3C">
        <w:rPr>
          <w:sz w:val="24"/>
          <w:szCs w:val="24"/>
        </w:rPr>
        <w:t>Here, the DWC’s description of a Compromise and Release (C&amp;R) agreement in stating that this type</w:t>
      </w:r>
      <w:r w:rsidRPr="004B4E3C">
        <w:rPr>
          <w:spacing w:val="-59"/>
          <w:sz w:val="24"/>
          <w:szCs w:val="24"/>
        </w:rPr>
        <w:t xml:space="preserve"> </w:t>
      </w:r>
      <w:r w:rsidRPr="004B4E3C">
        <w:rPr>
          <w:sz w:val="24"/>
          <w:szCs w:val="24"/>
        </w:rPr>
        <w:t xml:space="preserve">of settlement </w:t>
      </w:r>
      <w:r w:rsidRPr="004B4E3C">
        <w:rPr>
          <w:i/>
          <w:sz w:val="24"/>
          <w:szCs w:val="24"/>
        </w:rPr>
        <w:t xml:space="preserve">“cannot be set aside except in very rare circumstances” </w:t>
      </w:r>
      <w:r w:rsidRPr="004B4E3C">
        <w:rPr>
          <w:sz w:val="24"/>
          <w:szCs w:val="24"/>
        </w:rPr>
        <w:t>may not be clear to injured</w:t>
      </w:r>
      <w:r w:rsidRPr="004B4E3C">
        <w:rPr>
          <w:spacing w:val="1"/>
          <w:sz w:val="24"/>
          <w:szCs w:val="24"/>
        </w:rPr>
        <w:t xml:space="preserve"> </w:t>
      </w:r>
      <w:r w:rsidRPr="004B4E3C">
        <w:rPr>
          <w:sz w:val="24"/>
          <w:szCs w:val="24"/>
        </w:rPr>
        <w:t>workers who may equate the circumstances of their injury with being rare circumstances that warrant</w:t>
      </w:r>
      <w:r w:rsidRPr="004B4E3C">
        <w:rPr>
          <w:spacing w:val="-59"/>
          <w:sz w:val="24"/>
          <w:szCs w:val="24"/>
        </w:rPr>
        <w:t xml:space="preserve"> </w:t>
      </w:r>
      <w:r w:rsidRPr="004B4E3C">
        <w:rPr>
          <w:sz w:val="24"/>
          <w:szCs w:val="24"/>
        </w:rPr>
        <w:t>the setting aside of a C&amp;R.</w:t>
      </w:r>
      <w:r w:rsidRPr="004B4E3C">
        <w:rPr>
          <w:spacing w:val="1"/>
          <w:sz w:val="24"/>
          <w:szCs w:val="24"/>
        </w:rPr>
        <w:t xml:space="preserve"> </w:t>
      </w:r>
      <w:r w:rsidRPr="004B4E3C">
        <w:rPr>
          <w:sz w:val="24"/>
          <w:szCs w:val="24"/>
        </w:rPr>
        <w:t>Emphasizing the finality of a C&amp;R would be most important when</w:t>
      </w:r>
      <w:r w:rsidRPr="004B4E3C">
        <w:rPr>
          <w:spacing w:val="1"/>
          <w:sz w:val="24"/>
          <w:szCs w:val="24"/>
        </w:rPr>
        <w:t xml:space="preserve"> </w:t>
      </w:r>
      <w:r w:rsidRPr="004B4E3C">
        <w:rPr>
          <w:sz w:val="24"/>
          <w:szCs w:val="24"/>
        </w:rPr>
        <w:t>comparing this type of settlement option to a Stipulated Findings and Award, rather than providing a</w:t>
      </w:r>
      <w:r w:rsidRPr="004B4E3C">
        <w:rPr>
          <w:spacing w:val="1"/>
          <w:sz w:val="24"/>
          <w:szCs w:val="24"/>
        </w:rPr>
        <w:t xml:space="preserve"> </w:t>
      </w:r>
      <w:r w:rsidRPr="004B4E3C">
        <w:rPr>
          <w:sz w:val="24"/>
          <w:szCs w:val="24"/>
        </w:rPr>
        <w:t>vague</w:t>
      </w:r>
      <w:r w:rsidRPr="004B4E3C">
        <w:rPr>
          <w:spacing w:val="-1"/>
          <w:sz w:val="24"/>
          <w:szCs w:val="24"/>
        </w:rPr>
        <w:t xml:space="preserve"> </w:t>
      </w:r>
      <w:r w:rsidRPr="004B4E3C">
        <w:rPr>
          <w:sz w:val="24"/>
          <w:szCs w:val="24"/>
        </w:rPr>
        <w:t>expression of</w:t>
      </w:r>
      <w:r w:rsidRPr="004B4E3C">
        <w:rPr>
          <w:spacing w:val="-2"/>
          <w:sz w:val="24"/>
          <w:szCs w:val="24"/>
        </w:rPr>
        <w:t xml:space="preserve"> </w:t>
      </w:r>
      <w:r w:rsidRPr="004B4E3C">
        <w:rPr>
          <w:sz w:val="24"/>
          <w:szCs w:val="24"/>
        </w:rPr>
        <w:t>the</w:t>
      </w:r>
      <w:r w:rsidRPr="004B4E3C">
        <w:rPr>
          <w:spacing w:val="-2"/>
          <w:sz w:val="24"/>
          <w:szCs w:val="24"/>
        </w:rPr>
        <w:t xml:space="preserve"> </w:t>
      </w:r>
      <w:r w:rsidRPr="004B4E3C">
        <w:rPr>
          <w:sz w:val="24"/>
          <w:szCs w:val="24"/>
        </w:rPr>
        <w:t>possibility</w:t>
      </w:r>
      <w:r w:rsidRPr="004B4E3C">
        <w:rPr>
          <w:spacing w:val="-2"/>
          <w:sz w:val="24"/>
          <w:szCs w:val="24"/>
        </w:rPr>
        <w:t xml:space="preserve"> </w:t>
      </w:r>
      <w:r w:rsidRPr="004B4E3C">
        <w:rPr>
          <w:sz w:val="24"/>
          <w:szCs w:val="24"/>
        </w:rPr>
        <w:t>of</w:t>
      </w:r>
      <w:r w:rsidRPr="004B4E3C">
        <w:rPr>
          <w:spacing w:val="3"/>
          <w:sz w:val="24"/>
          <w:szCs w:val="24"/>
        </w:rPr>
        <w:t xml:space="preserve"> </w:t>
      </w:r>
      <w:r w:rsidRPr="004B4E3C">
        <w:rPr>
          <w:sz w:val="24"/>
          <w:szCs w:val="24"/>
        </w:rPr>
        <w:t>setting aside a</w:t>
      </w:r>
      <w:r w:rsidRPr="004B4E3C">
        <w:rPr>
          <w:spacing w:val="-1"/>
          <w:sz w:val="24"/>
          <w:szCs w:val="24"/>
        </w:rPr>
        <w:t xml:space="preserve"> </w:t>
      </w:r>
      <w:r w:rsidRPr="004B4E3C">
        <w:rPr>
          <w:sz w:val="24"/>
          <w:szCs w:val="24"/>
        </w:rPr>
        <w:t>C&amp;R without</w:t>
      </w:r>
      <w:r w:rsidRPr="004B4E3C">
        <w:rPr>
          <w:spacing w:val="1"/>
          <w:sz w:val="24"/>
          <w:szCs w:val="24"/>
        </w:rPr>
        <w:t xml:space="preserve"> </w:t>
      </w:r>
      <w:r w:rsidRPr="004B4E3C">
        <w:rPr>
          <w:sz w:val="24"/>
          <w:szCs w:val="24"/>
        </w:rPr>
        <w:t>any</w:t>
      </w:r>
      <w:r w:rsidRPr="004B4E3C">
        <w:rPr>
          <w:spacing w:val="-3"/>
          <w:sz w:val="24"/>
          <w:szCs w:val="24"/>
        </w:rPr>
        <w:t xml:space="preserve"> </w:t>
      </w:r>
      <w:r w:rsidRPr="004B4E3C">
        <w:rPr>
          <w:sz w:val="24"/>
          <w:szCs w:val="24"/>
        </w:rPr>
        <w:t>detail.</w:t>
      </w:r>
    </w:p>
    <w:p w14:paraId="3A88FE0B" w14:textId="77777777" w:rsidR="004B4E3C" w:rsidRPr="004B4E3C" w:rsidRDefault="004B4E3C" w:rsidP="004B4E3C">
      <w:pPr>
        <w:pStyle w:val="BodyText"/>
        <w:spacing w:before="6"/>
        <w:rPr>
          <w:sz w:val="24"/>
          <w:szCs w:val="24"/>
        </w:rPr>
      </w:pPr>
    </w:p>
    <w:p w14:paraId="3486B640" w14:textId="77777777" w:rsidR="004B4E3C" w:rsidRPr="004B4E3C" w:rsidRDefault="004B4E3C" w:rsidP="004B4E3C">
      <w:pPr>
        <w:pStyle w:val="Heading1"/>
        <w:ind w:left="0"/>
        <w:rPr>
          <w:sz w:val="24"/>
          <w:szCs w:val="24"/>
        </w:rPr>
      </w:pPr>
      <w:r w:rsidRPr="004B4E3C">
        <w:rPr>
          <w:sz w:val="24"/>
          <w:szCs w:val="24"/>
          <w:u w:val="thick"/>
        </w:rPr>
        <w:t>Recommendation</w:t>
      </w:r>
      <w:r w:rsidRPr="004B4E3C">
        <w:rPr>
          <w:sz w:val="24"/>
          <w:szCs w:val="24"/>
        </w:rPr>
        <w:t>:</w:t>
      </w:r>
    </w:p>
    <w:p w14:paraId="2F0A8F51" w14:textId="77777777" w:rsidR="004B4E3C" w:rsidRPr="004B4E3C" w:rsidRDefault="004B4E3C" w:rsidP="004B4E3C">
      <w:pPr>
        <w:pStyle w:val="BodyText"/>
        <w:rPr>
          <w:b/>
          <w:sz w:val="24"/>
          <w:szCs w:val="24"/>
        </w:rPr>
      </w:pPr>
    </w:p>
    <w:p w14:paraId="4328D6A4" w14:textId="77777777" w:rsidR="004B4E3C" w:rsidRPr="004B4E3C" w:rsidRDefault="004B4E3C" w:rsidP="004B4E3C">
      <w:pPr>
        <w:spacing w:before="93"/>
        <w:ind w:right="131"/>
        <w:rPr>
          <w:rFonts w:ascii="Arial" w:hAnsi="Arial" w:cs="Arial"/>
          <w:sz w:val="24"/>
          <w:szCs w:val="24"/>
        </w:rPr>
      </w:pPr>
      <w:r w:rsidRPr="004B4E3C">
        <w:rPr>
          <w:rFonts w:ascii="Arial" w:hAnsi="Arial" w:cs="Arial"/>
          <w:sz w:val="24"/>
          <w:szCs w:val="24"/>
        </w:rPr>
        <w:t>For the reasons stated above, State Fund recommends deleting language referencing “…</w:t>
      </w:r>
      <w:r w:rsidRPr="004B4E3C">
        <w:rPr>
          <w:rFonts w:ascii="Arial" w:hAnsi="Arial" w:cs="Arial"/>
          <w:i/>
          <w:sz w:val="24"/>
          <w:szCs w:val="24"/>
        </w:rPr>
        <w:t>cannot be set</w:t>
      </w:r>
      <w:r w:rsidRPr="004B4E3C">
        <w:rPr>
          <w:rFonts w:ascii="Arial" w:hAnsi="Arial" w:cs="Arial"/>
          <w:i/>
          <w:spacing w:val="-59"/>
          <w:sz w:val="24"/>
          <w:szCs w:val="24"/>
        </w:rPr>
        <w:t xml:space="preserve"> </w:t>
      </w:r>
      <w:r w:rsidRPr="004B4E3C">
        <w:rPr>
          <w:rFonts w:ascii="Arial" w:hAnsi="Arial" w:cs="Arial"/>
          <w:i/>
          <w:sz w:val="24"/>
          <w:szCs w:val="24"/>
        </w:rPr>
        <w:t>aside</w:t>
      </w:r>
      <w:r w:rsidRPr="004B4E3C">
        <w:rPr>
          <w:rFonts w:ascii="Arial" w:hAnsi="Arial" w:cs="Arial"/>
          <w:i/>
          <w:spacing w:val="-1"/>
          <w:sz w:val="24"/>
          <w:szCs w:val="24"/>
        </w:rPr>
        <w:t xml:space="preserve"> </w:t>
      </w:r>
      <w:r w:rsidRPr="004B4E3C">
        <w:rPr>
          <w:rFonts w:ascii="Arial" w:hAnsi="Arial" w:cs="Arial"/>
          <w:i/>
          <w:sz w:val="24"/>
          <w:szCs w:val="24"/>
        </w:rPr>
        <w:t>except</w:t>
      </w:r>
      <w:r w:rsidRPr="004B4E3C">
        <w:rPr>
          <w:rFonts w:ascii="Arial" w:hAnsi="Arial" w:cs="Arial"/>
          <w:i/>
          <w:spacing w:val="-1"/>
          <w:sz w:val="24"/>
          <w:szCs w:val="24"/>
        </w:rPr>
        <w:t xml:space="preserve"> </w:t>
      </w:r>
      <w:r w:rsidRPr="004B4E3C">
        <w:rPr>
          <w:rFonts w:ascii="Arial" w:hAnsi="Arial" w:cs="Arial"/>
          <w:i/>
          <w:sz w:val="24"/>
          <w:szCs w:val="24"/>
        </w:rPr>
        <w:t>in very</w:t>
      </w:r>
      <w:r w:rsidRPr="004B4E3C">
        <w:rPr>
          <w:rFonts w:ascii="Arial" w:hAnsi="Arial" w:cs="Arial"/>
          <w:i/>
          <w:spacing w:val="-2"/>
          <w:sz w:val="24"/>
          <w:szCs w:val="24"/>
        </w:rPr>
        <w:t xml:space="preserve"> </w:t>
      </w:r>
      <w:r w:rsidRPr="004B4E3C">
        <w:rPr>
          <w:rFonts w:ascii="Arial" w:hAnsi="Arial" w:cs="Arial"/>
          <w:i/>
          <w:sz w:val="24"/>
          <w:szCs w:val="24"/>
        </w:rPr>
        <w:t>rare</w:t>
      </w:r>
      <w:r w:rsidRPr="004B4E3C">
        <w:rPr>
          <w:rFonts w:ascii="Arial" w:hAnsi="Arial" w:cs="Arial"/>
          <w:i/>
          <w:spacing w:val="-2"/>
          <w:sz w:val="24"/>
          <w:szCs w:val="24"/>
        </w:rPr>
        <w:t xml:space="preserve"> </w:t>
      </w:r>
      <w:r w:rsidRPr="004B4E3C">
        <w:rPr>
          <w:rFonts w:ascii="Arial" w:hAnsi="Arial" w:cs="Arial"/>
          <w:i/>
          <w:sz w:val="24"/>
          <w:szCs w:val="24"/>
        </w:rPr>
        <w:t>circumstances”</w:t>
      </w:r>
      <w:r w:rsidRPr="004B4E3C">
        <w:rPr>
          <w:rFonts w:ascii="Arial" w:hAnsi="Arial" w:cs="Arial"/>
          <w:i/>
          <w:spacing w:val="-6"/>
          <w:sz w:val="24"/>
          <w:szCs w:val="24"/>
        </w:rPr>
        <w:t xml:space="preserve"> </w:t>
      </w:r>
      <w:r w:rsidRPr="004B4E3C">
        <w:rPr>
          <w:rFonts w:ascii="Arial" w:hAnsi="Arial" w:cs="Arial"/>
          <w:i/>
          <w:sz w:val="24"/>
          <w:szCs w:val="24"/>
        </w:rPr>
        <w:t>a</w:t>
      </w:r>
      <w:r w:rsidRPr="004B4E3C">
        <w:rPr>
          <w:rFonts w:ascii="Arial" w:hAnsi="Arial" w:cs="Arial"/>
          <w:sz w:val="24"/>
          <w:szCs w:val="24"/>
        </w:rPr>
        <w:t>nd suggests</w:t>
      </w:r>
      <w:r w:rsidRPr="004B4E3C">
        <w:rPr>
          <w:rFonts w:ascii="Arial" w:hAnsi="Arial" w:cs="Arial"/>
          <w:spacing w:val="-2"/>
          <w:sz w:val="24"/>
          <w:szCs w:val="24"/>
        </w:rPr>
        <w:t xml:space="preserve"> </w:t>
      </w:r>
      <w:r w:rsidRPr="004B4E3C">
        <w:rPr>
          <w:rFonts w:ascii="Arial" w:hAnsi="Arial" w:cs="Arial"/>
          <w:sz w:val="24"/>
          <w:szCs w:val="24"/>
        </w:rPr>
        <w:t>the</w:t>
      </w:r>
      <w:r w:rsidRPr="004B4E3C">
        <w:rPr>
          <w:rFonts w:ascii="Arial" w:hAnsi="Arial" w:cs="Arial"/>
          <w:spacing w:val="-5"/>
          <w:sz w:val="24"/>
          <w:szCs w:val="24"/>
        </w:rPr>
        <w:t xml:space="preserve"> </w:t>
      </w:r>
      <w:r w:rsidRPr="004B4E3C">
        <w:rPr>
          <w:rFonts w:ascii="Arial" w:hAnsi="Arial" w:cs="Arial"/>
          <w:sz w:val="24"/>
          <w:szCs w:val="24"/>
        </w:rPr>
        <w:t>following</w:t>
      </w:r>
      <w:r w:rsidRPr="004B4E3C">
        <w:rPr>
          <w:rFonts w:ascii="Arial" w:hAnsi="Arial" w:cs="Arial"/>
          <w:spacing w:val="2"/>
          <w:sz w:val="24"/>
          <w:szCs w:val="24"/>
        </w:rPr>
        <w:t xml:space="preserve"> </w:t>
      </w:r>
      <w:r w:rsidRPr="004B4E3C">
        <w:rPr>
          <w:rFonts w:ascii="Arial" w:hAnsi="Arial" w:cs="Arial"/>
          <w:sz w:val="24"/>
          <w:szCs w:val="24"/>
        </w:rPr>
        <w:t>revision:</w:t>
      </w:r>
    </w:p>
    <w:p w14:paraId="10BF1E9C" w14:textId="77777777" w:rsidR="004B4E3C" w:rsidRPr="004B4E3C" w:rsidRDefault="004B4E3C" w:rsidP="004B4E3C">
      <w:pPr>
        <w:pStyle w:val="BodyText"/>
        <w:spacing w:before="11"/>
        <w:rPr>
          <w:sz w:val="24"/>
          <w:szCs w:val="24"/>
        </w:rPr>
      </w:pPr>
    </w:p>
    <w:p w14:paraId="0F05EFA9" w14:textId="77777777" w:rsidR="004B4E3C" w:rsidRDefault="004B4E3C" w:rsidP="004B4E3C">
      <w:pPr>
        <w:ind w:right="127"/>
        <w:rPr>
          <w:rFonts w:ascii="Arial" w:hAnsi="Arial" w:cs="Arial"/>
          <w:i/>
          <w:strike/>
          <w:sz w:val="24"/>
          <w:szCs w:val="24"/>
        </w:rPr>
      </w:pPr>
      <w:r w:rsidRPr="004B4E3C">
        <w:rPr>
          <w:rFonts w:ascii="Arial" w:hAnsi="Arial" w:cs="Arial"/>
          <w:i/>
          <w:sz w:val="24"/>
          <w:szCs w:val="24"/>
        </w:rPr>
        <w:t>A Compromise and Release Agreement is a settlement which generally closes all aspects of a workers'</w:t>
      </w:r>
      <w:r w:rsidRPr="004B4E3C">
        <w:rPr>
          <w:rFonts w:ascii="Arial" w:hAnsi="Arial" w:cs="Arial"/>
          <w:i/>
          <w:spacing w:val="-59"/>
          <w:sz w:val="24"/>
          <w:szCs w:val="24"/>
        </w:rPr>
        <w:t xml:space="preserve"> </w:t>
      </w:r>
      <w:r w:rsidRPr="004B4E3C">
        <w:rPr>
          <w:rFonts w:ascii="Arial" w:hAnsi="Arial" w:cs="Arial"/>
          <w:i/>
          <w:sz w:val="24"/>
          <w:szCs w:val="24"/>
        </w:rPr>
        <w:t>compensation claim including future medical care. It is paid in one lump sum to you. Once a Workers'</w:t>
      </w:r>
      <w:r w:rsidRPr="004B4E3C">
        <w:rPr>
          <w:rFonts w:ascii="Arial" w:hAnsi="Arial" w:cs="Arial"/>
          <w:i/>
          <w:spacing w:val="1"/>
          <w:sz w:val="24"/>
          <w:szCs w:val="24"/>
        </w:rPr>
        <w:t xml:space="preserve"> </w:t>
      </w:r>
      <w:r w:rsidRPr="004B4E3C">
        <w:rPr>
          <w:rFonts w:ascii="Arial" w:hAnsi="Arial" w:cs="Arial"/>
          <w:i/>
          <w:sz w:val="24"/>
          <w:szCs w:val="24"/>
        </w:rPr>
        <w:t>Compensation Judge has approved this settlement it is fina</w:t>
      </w:r>
      <w:r w:rsidRPr="00A07EDC">
        <w:rPr>
          <w:rFonts w:ascii="Arial" w:hAnsi="Arial" w:cs="Arial"/>
          <w:i/>
          <w:sz w:val="24"/>
          <w:szCs w:val="24"/>
          <w:u w:val="single"/>
        </w:rPr>
        <w:t>l.</w:t>
      </w:r>
      <w:r w:rsidRPr="00A07EDC">
        <w:rPr>
          <w:rFonts w:ascii="Arial" w:hAnsi="Arial" w:cs="Arial"/>
          <w:i/>
          <w:sz w:val="24"/>
          <w:szCs w:val="24"/>
        </w:rPr>
        <w:t xml:space="preserve"> </w:t>
      </w:r>
      <w:r w:rsidRPr="004B4E3C">
        <w:rPr>
          <w:rFonts w:ascii="Arial" w:hAnsi="Arial" w:cs="Arial"/>
          <w:i/>
          <w:strike/>
          <w:sz w:val="24"/>
          <w:szCs w:val="24"/>
        </w:rPr>
        <w:t>and cannot be set aside</w:t>
      </w:r>
      <w:r w:rsidRPr="004B4E3C">
        <w:rPr>
          <w:rFonts w:ascii="Arial" w:hAnsi="Arial" w:cs="Arial"/>
          <w:i/>
          <w:sz w:val="24"/>
          <w:szCs w:val="24"/>
        </w:rPr>
        <w:t xml:space="preserve"> </w:t>
      </w:r>
      <w:r w:rsidRPr="004B4E3C">
        <w:rPr>
          <w:rFonts w:ascii="Arial" w:hAnsi="Arial" w:cs="Arial"/>
          <w:i/>
          <w:strike/>
          <w:sz w:val="24"/>
          <w:szCs w:val="24"/>
        </w:rPr>
        <w:t>except in very</w:t>
      </w:r>
      <w:r w:rsidRPr="004B4E3C">
        <w:rPr>
          <w:rFonts w:ascii="Arial" w:hAnsi="Arial" w:cs="Arial"/>
          <w:i/>
          <w:spacing w:val="1"/>
          <w:sz w:val="24"/>
          <w:szCs w:val="24"/>
        </w:rPr>
        <w:t xml:space="preserve"> </w:t>
      </w:r>
      <w:r w:rsidRPr="004B4E3C">
        <w:rPr>
          <w:rFonts w:ascii="Arial" w:hAnsi="Arial" w:cs="Arial"/>
          <w:i/>
          <w:strike/>
          <w:sz w:val="24"/>
          <w:szCs w:val="24"/>
        </w:rPr>
        <w:t>rare</w:t>
      </w:r>
      <w:r w:rsidRPr="004B4E3C">
        <w:rPr>
          <w:rFonts w:ascii="Arial" w:hAnsi="Arial" w:cs="Arial"/>
          <w:i/>
          <w:strike/>
          <w:spacing w:val="-3"/>
          <w:sz w:val="24"/>
          <w:szCs w:val="24"/>
        </w:rPr>
        <w:t xml:space="preserve"> </w:t>
      </w:r>
      <w:r w:rsidRPr="004B4E3C">
        <w:rPr>
          <w:rFonts w:ascii="Arial" w:hAnsi="Arial" w:cs="Arial"/>
          <w:i/>
          <w:strike/>
          <w:sz w:val="24"/>
          <w:szCs w:val="24"/>
        </w:rPr>
        <w:t>circumstances.</w:t>
      </w:r>
    </w:p>
    <w:p w14:paraId="71C7E794" w14:textId="77777777" w:rsidR="004B4E3C" w:rsidRPr="004B4E3C" w:rsidRDefault="004B4E3C" w:rsidP="004B4E3C">
      <w:pPr>
        <w:ind w:right="127"/>
        <w:rPr>
          <w:rFonts w:ascii="Arial" w:hAnsi="Arial" w:cs="Arial"/>
          <w:i/>
          <w:sz w:val="24"/>
          <w:szCs w:val="24"/>
        </w:rPr>
      </w:pPr>
    </w:p>
    <w:p w14:paraId="1D0C1A05" w14:textId="77777777" w:rsidR="004B4E3C" w:rsidRPr="004B4E3C" w:rsidRDefault="004B4E3C" w:rsidP="00D67092">
      <w:pPr>
        <w:pStyle w:val="Heading1"/>
        <w:numPr>
          <w:ilvl w:val="0"/>
          <w:numId w:val="2"/>
        </w:numPr>
        <w:tabs>
          <w:tab w:val="left" w:pos="880"/>
          <w:tab w:val="left" w:pos="881"/>
        </w:tabs>
        <w:spacing w:before="75"/>
        <w:ind w:left="720"/>
        <w:rPr>
          <w:sz w:val="24"/>
          <w:szCs w:val="24"/>
        </w:rPr>
      </w:pPr>
      <w:r w:rsidRPr="004B4E3C">
        <w:rPr>
          <w:sz w:val="24"/>
          <w:szCs w:val="24"/>
        </w:rPr>
        <w:t>§</w:t>
      </w:r>
      <w:r w:rsidRPr="004B4E3C">
        <w:rPr>
          <w:spacing w:val="-1"/>
          <w:sz w:val="24"/>
          <w:szCs w:val="24"/>
        </w:rPr>
        <w:t xml:space="preserve"> </w:t>
      </w:r>
      <w:r w:rsidRPr="004B4E3C">
        <w:rPr>
          <w:sz w:val="24"/>
          <w:szCs w:val="24"/>
        </w:rPr>
        <w:t>10169.</w:t>
      </w:r>
      <w:r w:rsidRPr="004B4E3C">
        <w:rPr>
          <w:spacing w:val="-2"/>
          <w:sz w:val="24"/>
          <w:szCs w:val="24"/>
        </w:rPr>
        <w:t xml:space="preserve"> </w:t>
      </w:r>
      <w:r w:rsidRPr="004B4E3C">
        <w:rPr>
          <w:sz w:val="24"/>
          <w:szCs w:val="24"/>
        </w:rPr>
        <w:t>Commutation</w:t>
      </w:r>
      <w:r w:rsidRPr="004B4E3C">
        <w:rPr>
          <w:spacing w:val="-3"/>
          <w:sz w:val="24"/>
          <w:szCs w:val="24"/>
        </w:rPr>
        <w:t xml:space="preserve"> </w:t>
      </w:r>
      <w:r w:rsidRPr="004B4E3C">
        <w:rPr>
          <w:sz w:val="24"/>
          <w:szCs w:val="24"/>
        </w:rPr>
        <w:t>Tables</w:t>
      </w:r>
      <w:r w:rsidRPr="004B4E3C">
        <w:rPr>
          <w:spacing w:val="-1"/>
          <w:sz w:val="24"/>
          <w:szCs w:val="24"/>
        </w:rPr>
        <w:t xml:space="preserve"> </w:t>
      </w:r>
      <w:r w:rsidRPr="004B4E3C">
        <w:rPr>
          <w:sz w:val="24"/>
          <w:szCs w:val="24"/>
        </w:rPr>
        <w:t>and</w:t>
      </w:r>
      <w:r w:rsidRPr="004B4E3C">
        <w:rPr>
          <w:spacing w:val="-1"/>
          <w:sz w:val="24"/>
          <w:szCs w:val="24"/>
        </w:rPr>
        <w:t xml:space="preserve"> </w:t>
      </w:r>
      <w:r w:rsidRPr="004B4E3C">
        <w:rPr>
          <w:sz w:val="24"/>
          <w:szCs w:val="24"/>
        </w:rPr>
        <w:t>Instructions.</w:t>
      </w:r>
    </w:p>
    <w:p w14:paraId="744EF207" w14:textId="77777777" w:rsidR="004B4E3C" w:rsidRPr="004B4E3C" w:rsidRDefault="004B4E3C" w:rsidP="004B4E3C">
      <w:pPr>
        <w:pStyle w:val="BodyText"/>
        <w:spacing w:before="2"/>
        <w:rPr>
          <w:b/>
          <w:sz w:val="24"/>
          <w:szCs w:val="24"/>
        </w:rPr>
      </w:pPr>
    </w:p>
    <w:p w14:paraId="13A7E9F0" w14:textId="77777777" w:rsidR="004B4E3C" w:rsidRPr="004B4E3C" w:rsidRDefault="004B4E3C" w:rsidP="004B4E3C">
      <w:pPr>
        <w:rPr>
          <w:rFonts w:ascii="Arial" w:hAnsi="Arial" w:cs="Arial"/>
          <w:b/>
          <w:sz w:val="24"/>
          <w:szCs w:val="24"/>
        </w:rPr>
      </w:pPr>
      <w:r w:rsidRPr="004B4E3C">
        <w:rPr>
          <w:rFonts w:ascii="Arial" w:hAnsi="Arial" w:cs="Arial"/>
          <w:b/>
          <w:sz w:val="24"/>
          <w:szCs w:val="24"/>
          <w:u w:val="thick"/>
        </w:rPr>
        <w:t>Discussion:</w:t>
      </w:r>
    </w:p>
    <w:p w14:paraId="2BC6452D" w14:textId="77777777" w:rsidR="004B4E3C" w:rsidRPr="004B4E3C" w:rsidRDefault="004B4E3C" w:rsidP="004B4E3C">
      <w:pPr>
        <w:pStyle w:val="BodyText"/>
        <w:spacing w:before="1"/>
        <w:rPr>
          <w:b/>
          <w:sz w:val="24"/>
          <w:szCs w:val="24"/>
        </w:rPr>
      </w:pPr>
    </w:p>
    <w:p w14:paraId="70589088" w14:textId="77777777" w:rsidR="004B4E3C" w:rsidRPr="004B4E3C" w:rsidRDefault="004B4E3C" w:rsidP="00D67092">
      <w:pPr>
        <w:pStyle w:val="BodyText"/>
        <w:spacing w:before="94" w:line="252" w:lineRule="exact"/>
        <w:rPr>
          <w:sz w:val="24"/>
          <w:szCs w:val="24"/>
        </w:rPr>
      </w:pPr>
      <w:r w:rsidRPr="004B4E3C">
        <w:rPr>
          <w:sz w:val="24"/>
          <w:szCs w:val="24"/>
        </w:rPr>
        <w:t>The</w:t>
      </w:r>
      <w:r w:rsidRPr="004B4E3C">
        <w:rPr>
          <w:spacing w:val="-3"/>
          <w:sz w:val="24"/>
          <w:szCs w:val="24"/>
        </w:rPr>
        <w:t xml:space="preserve"> </w:t>
      </w:r>
      <w:r w:rsidRPr="004B4E3C">
        <w:rPr>
          <w:sz w:val="24"/>
          <w:szCs w:val="24"/>
        </w:rPr>
        <w:t>DWC’s</w:t>
      </w:r>
      <w:r w:rsidRPr="004B4E3C">
        <w:rPr>
          <w:spacing w:val="-3"/>
          <w:sz w:val="24"/>
          <w:szCs w:val="24"/>
        </w:rPr>
        <w:t xml:space="preserve"> </w:t>
      </w:r>
      <w:r w:rsidRPr="004B4E3C">
        <w:rPr>
          <w:sz w:val="24"/>
          <w:szCs w:val="24"/>
        </w:rPr>
        <w:t>revision</w:t>
      </w:r>
      <w:r w:rsidRPr="004B4E3C">
        <w:rPr>
          <w:spacing w:val="-1"/>
          <w:sz w:val="24"/>
          <w:szCs w:val="24"/>
        </w:rPr>
        <w:t xml:space="preserve"> </w:t>
      </w:r>
      <w:r w:rsidRPr="004B4E3C">
        <w:rPr>
          <w:sz w:val="24"/>
          <w:szCs w:val="24"/>
        </w:rPr>
        <w:t>to</w:t>
      </w:r>
      <w:r w:rsidRPr="004B4E3C">
        <w:rPr>
          <w:spacing w:val="-3"/>
          <w:sz w:val="24"/>
          <w:szCs w:val="24"/>
        </w:rPr>
        <w:t xml:space="preserve"> </w:t>
      </w:r>
      <w:r w:rsidRPr="004B4E3C">
        <w:rPr>
          <w:sz w:val="24"/>
          <w:szCs w:val="24"/>
        </w:rPr>
        <w:t>this section</w:t>
      </w:r>
      <w:r w:rsidRPr="004B4E3C">
        <w:rPr>
          <w:spacing w:val="-3"/>
          <w:sz w:val="24"/>
          <w:szCs w:val="24"/>
        </w:rPr>
        <w:t xml:space="preserve"> </w:t>
      </w:r>
      <w:r w:rsidRPr="004B4E3C">
        <w:rPr>
          <w:sz w:val="24"/>
          <w:szCs w:val="24"/>
        </w:rPr>
        <w:t>should</w:t>
      </w:r>
      <w:r w:rsidRPr="004B4E3C">
        <w:rPr>
          <w:spacing w:val="-1"/>
          <w:sz w:val="24"/>
          <w:szCs w:val="24"/>
        </w:rPr>
        <w:t xml:space="preserve"> </w:t>
      </w:r>
      <w:r w:rsidRPr="004B4E3C">
        <w:rPr>
          <w:sz w:val="24"/>
          <w:szCs w:val="24"/>
        </w:rPr>
        <w:t>include</w:t>
      </w:r>
      <w:r w:rsidRPr="004B4E3C">
        <w:rPr>
          <w:spacing w:val="-3"/>
          <w:sz w:val="24"/>
          <w:szCs w:val="24"/>
        </w:rPr>
        <w:t xml:space="preserve"> </w:t>
      </w:r>
      <w:r w:rsidRPr="004B4E3C">
        <w:rPr>
          <w:sz w:val="24"/>
          <w:szCs w:val="24"/>
        </w:rPr>
        <w:t>consistency</w:t>
      </w:r>
      <w:r w:rsidRPr="004B4E3C">
        <w:rPr>
          <w:spacing w:val="-3"/>
          <w:sz w:val="24"/>
          <w:szCs w:val="24"/>
        </w:rPr>
        <w:t xml:space="preserve"> </w:t>
      </w:r>
      <w:r w:rsidRPr="004B4E3C">
        <w:rPr>
          <w:sz w:val="24"/>
          <w:szCs w:val="24"/>
        </w:rPr>
        <w:t>in</w:t>
      </w:r>
      <w:r w:rsidRPr="004B4E3C">
        <w:rPr>
          <w:spacing w:val="2"/>
          <w:sz w:val="24"/>
          <w:szCs w:val="24"/>
        </w:rPr>
        <w:t xml:space="preserve"> </w:t>
      </w:r>
      <w:r w:rsidRPr="004B4E3C">
        <w:rPr>
          <w:sz w:val="24"/>
          <w:szCs w:val="24"/>
        </w:rPr>
        <w:t>describing</w:t>
      </w:r>
      <w:r w:rsidRPr="004B4E3C">
        <w:rPr>
          <w:spacing w:val="-3"/>
          <w:sz w:val="24"/>
          <w:szCs w:val="24"/>
        </w:rPr>
        <w:t xml:space="preserve"> </w:t>
      </w:r>
      <w:r w:rsidRPr="004B4E3C">
        <w:rPr>
          <w:sz w:val="24"/>
          <w:szCs w:val="24"/>
        </w:rPr>
        <w:t>Tables</w:t>
      </w:r>
      <w:r w:rsidRPr="004B4E3C">
        <w:rPr>
          <w:spacing w:val="-1"/>
          <w:sz w:val="24"/>
          <w:szCs w:val="24"/>
        </w:rPr>
        <w:t xml:space="preserve"> </w:t>
      </w:r>
      <w:r w:rsidRPr="004B4E3C">
        <w:rPr>
          <w:sz w:val="24"/>
          <w:szCs w:val="24"/>
        </w:rPr>
        <w:t>1,</w:t>
      </w:r>
      <w:r w:rsidRPr="004B4E3C">
        <w:rPr>
          <w:spacing w:val="-1"/>
          <w:sz w:val="24"/>
          <w:szCs w:val="24"/>
        </w:rPr>
        <w:t xml:space="preserve"> </w:t>
      </w:r>
      <w:r w:rsidRPr="004B4E3C">
        <w:rPr>
          <w:sz w:val="24"/>
          <w:szCs w:val="24"/>
        </w:rPr>
        <w:t>2</w:t>
      </w:r>
      <w:r w:rsidRPr="004B4E3C">
        <w:rPr>
          <w:spacing w:val="-3"/>
          <w:sz w:val="24"/>
          <w:szCs w:val="24"/>
        </w:rPr>
        <w:t xml:space="preserve"> </w:t>
      </w:r>
      <w:r w:rsidRPr="004B4E3C">
        <w:rPr>
          <w:sz w:val="24"/>
          <w:szCs w:val="24"/>
        </w:rPr>
        <w:t>and</w:t>
      </w:r>
      <w:r w:rsidR="00D67092">
        <w:rPr>
          <w:sz w:val="24"/>
          <w:szCs w:val="24"/>
        </w:rPr>
        <w:t xml:space="preserve"> </w:t>
      </w:r>
      <w:r w:rsidRPr="004B4E3C">
        <w:rPr>
          <w:sz w:val="24"/>
          <w:szCs w:val="24"/>
        </w:rPr>
        <w:t>3.</w:t>
      </w:r>
      <w:r w:rsidRPr="004B4E3C">
        <w:rPr>
          <w:spacing w:val="60"/>
          <w:sz w:val="24"/>
          <w:szCs w:val="24"/>
        </w:rPr>
        <w:t xml:space="preserve"> </w:t>
      </w:r>
      <w:r w:rsidRPr="004B4E3C">
        <w:rPr>
          <w:sz w:val="24"/>
          <w:szCs w:val="24"/>
        </w:rPr>
        <w:t>Additional</w:t>
      </w:r>
      <w:r w:rsidRPr="004B4E3C">
        <w:rPr>
          <w:spacing w:val="-2"/>
          <w:sz w:val="24"/>
          <w:szCs w:val="24"/>
        </w:rPr>
        <w:t xml:space="preserve"> </w:t>
      </w:r>
      <w:r w:rsidRPr="004B4E3C">
        <w:rPr>
          <w:sz w:val="24"/>
          <w:szCs w:val="24"/>
        </w:rPr>
        <w:t>language</w:t>
      </w:r>
      <w:r w:rsidRPr="004B4E3C">
        <w:rPr>
          <w:spacing w:val="-3"/>
          <w:sz w:val="24"/>
          <w:szCs w:val="24"/>
        </w:rPr>
        <w:t xml:space="preserve"> </w:t>
      </w:r>
      <w:r w:rsidRPr="004B4E3C">
        <w:rPr>
          <w:sz w:val="24"/>
          <w:szCs w:val="24"/>
        </w:rPr>
        <w:t>is needed.</w:t>
      </w:r>
    </w:p>
    <w:p w14:paraId="10ADB2A9" w14:textId="77777777" w:rsidR="004B4E3C" w:rsidRPr="004B4E3C" w:rsidRDefault="004B4E3C" w:rsidP="004B4E3C">
      <w:pPr>
        <w:pStyle w:val="BodyText"/>
        <w:spacing w:before="9"/>
        <w:rPr>
          <w:sz w:val="24"/>
          <w:szCs w:val="24"/>
        </w:rPr>
      </w:pPr>
    </w:p>
    <w:p w14:paraId="72ABBD9B" w14:textId="77777777" w:rsidR="004B4E3C" w:rsidRPr="004B4E3C" w:rsidRDefault="004B4E3C" w:rsidP="004B4E3C">
      <w:pPr>
        <w:pStyle w:val="Heading1"/>
        <w:ind w:left="0"/>
        <w:rPr>
          <w:sz w:val="24"/>
          <w:szCs w:val="24"/>
        </w:rPr>
      </w:pPr>
      <w:r w:rsidRPr="004B4E3C">
        <w:rPr>
          <w:sz w:val="24"/>
          <w:szCs w:val="24"/>
          <w:u w:val="thick"/>
        </w:rPr>
        <w:t>Recommendation:</w:t>
      </w:r>
    </w:p>
    <w:p w14:paraId="4195D6B3" w14:textId="77777777" w:rsidR="004B4E3C" w:rsidRPr="004B4E3C" w:rsidRDefault="004B4E3C" w:rsidP="004B4E3C">
      <w:pPr>
        <w:pStyle w:val="BodyText"/>
        <w:spacing w:before="1"/>
        <w:rPr>
          <w:b/>
          <w:sz w:val="24"/>
          <w:szCs w:val="24"/>
        </w:rPr>
      </w:pPr>
    </w:p>
    <w:p w14:paraId="2C5A6061" w14:textId="77777777" w:rsidR="004B4E3C" w:rsidRPr="004B4E3C" w:rsidRDefault="004B4E3C" w:rsidP="004B4E3C">
      <w:pPr>
        <w:pStyle w:val="BodyText"/>
        <w:spacing w:before="96" w:line="237" w:lineRule="auto"/>
        <w:ind w:right="1415"/>
        <w:rPr>
          <w:sz w:val="24"/>
          <w:szCs w:val="24"/>
        </w:rPr>
      </w:pPr>
      <w:proofErr w:type="gramStart"/>
      <w:r w:rsidRPr="004B4E3C">
        <w:rPr>
          <w:sz w:val="24"/>
          <w:szCs w:val="24"/>
        </w:rPr>
        <w:t>For the purpose of</w:t>
      </w:r>
      <w:proofErr w:type="gramEnd"/>
      <w:r w:rsidRPr="004B4E3C">
        <w:rPr>
          <w:sz w:val="24"/>
          <w:szCs w:val="24"/>
        </w:rPr>
        <w:t xml:space="preserve"> providing consistency in the naming of the tables </w:t>
      </w:r>
      <w:r w:rsidRPr="004B4E3C">
        <w:rPr>
          <w:sz w:val="24"/>
          <w:szCs w:val="24"/>
        </w:rPr>
        <w:lastRenderedPageBreak/>
        <w:t>referenced under this</w:t>
      </w:r>
      <w:r w:rsidRPr="004B4E3C">
        <w:rPr>
          <w:spacing w:val="-59"/>
          <w:sz w:val="24"/>
          <w:szCs w:val="24"/>
        </w:rPr>
        <w:t xml:space="preserve"> </w:t>
      </w:r>
      <w:r w:rsidRPr="004B4E3C">
        <w:rPr>
          <w:sz w:val="24"/>
          <w:szCs w:val="24"/>
        </w:rPr>
        <w:t>section,</w:t>
      </w:r>
      <w:r w:rsidRPr="004B4E3C">
        <w:rPr>
          <w:spacing w:val="-2"/>
          <w:sz w:val="24"/>
          <w:szCs w:val="24"/>
        </w:rPr>
        <w:t xml:space="preserve"> </w:t>
      </w:r>
      <w:r w:rsidRPr="004B4E3C">
        <w:rPr>
          <w:sz w:val="24"/>
          <w:szCs w:val="24"/>
        </w:rPr>
        <w:t>State Fund</w:t>
      </w:r>
      <w:r w:rsidRPr="004B4E3C">
        <w:rPr>
          <w:spacing w:val="-3"/>
          <w:sz w:val="24"/>
          <w:szCs w:val="24"/>
        </w:rPr>
        <w:t xml:space="preserve"> </w:t>
      </w:r>
      <w:r w:rsidRPr="004B4E3C">
        <w:rPr>
          <w:sz w:val="24"/>
          <w:szCs w:val="24"/>
        </w:rPr>
        <w:t>recommends</w:t>
      </w:r>
      <w:r w:rsidRPr="004B4E3C">
        <w:rPr>
          <w:spacing w:val="-5"/>
          <w:sz w:val="24"/>
          <w:szCs w:val="24"/>
        </w:rPr>
        <w:t xml:space="preserve"> </w:t>
      </w:r>
      <w:r w:rsidRPr="004B4E3C">
        <w:rPr>
          <w:sz w:val="24"/>
          <w:szCs w:val="24"/>
        </w:rPr>
        <w:t>the</w:t>
      </w:r>
      <w:r w:rsidRPr="004B4E3C">
        <w:rPr>
          <w:spacing w:val="-2"/>
          <w:sz w:val="24"/>
          <w:szCs w:val="24"/>
        </w:rPr>
        <w:t xml:space="preserve"> </w:t>
      </w:r>
      <w:r w:rsidRPr="004B4E3C">
        <w:rPr>
          <w:sz w:val="24"/>
          <w:szCs w:val="24"/>
        </w:rPr>
        <w:t>following</w:t>
      </w:r>
      <w:r w:rsidRPr="004B4E3C">
        <w:rPr>
          <w:spacing w:val="2"/>
          <w:sz w:val="24"/>
          <w:szCs w:val="24"/>
        </w:rPr>
        <w:t xml:space="preserve"> </w:t>
      </w:r>
      <w:r w:rsidRPr="004B4E3C">
        <w:rPr>
          <w:sz w:val="24"/>
          <w:szCs w:val="24"/>
        </w:rPr>
        <w:t>revisions</w:t>
      </w:r>
      <w:r w:rsidRPr="004B4E3C">
        <w:rPr>
          <w:spacing w:val="4"/>
          <w:sz w:val="24"/>
          <w:szCs w:val="24"/>
        </w:rPr>
        <w:t xml:space="preserve"> </w:t>
      </w:r>
      <w:r w:rsidRPr="004B4E3C">
        <w:rPr>
          <w:sz w:val="24"/>
          <w:szCs w:val="24"/>
        </w:rPr>
        <w:t>(</w:t>
      </w:r>
      <w:r w:rsidRPr="004B4E3C">
        <w:rPr>
          <w:b/>
          <w:sz w:val="24"/>
          <w:szCs w:val="24"/>
        </w:rPr>
        <w:t>bolded</w:t>
      </w:r>
      <w:r w:rsidRPr="004B4E3C">
        <w:rPr>
          <w:sz w:val="24"/>
          <w:szCs w:val="24"/>
        </w:rPr>
        <w:t>):</w:t>
      </w:r>
    </w:p>
    <w:p w14:paraId="22302A6E" w14:textId="77777777" w:rsidR="004B4E3C" w:rsidRPr="004B4E3C" w:rsidRDefault="004B4E3C" w:rsidP="004B4E3C">
      <w:pPr>
        <w:pStyle w:val="BodyText"/>
        <w:spacing w:before="2"/>
        <w:rPr>
          <w:sz w:val="24"/>
          <w:szCs w:val="24"/>
        </w:rPr>
      </w:pPr>
    </w:p>
    <w:p w14:paraId="2CD8727D" w14:textId="77777777" w:rsidR="004B4E3C" w:rsidRPr="004B4E3C" w:rsidRDefault="004B4E3C" w:rsidP="004B4E3C">
      <w:pPr>
        <w:spacing w:before="1"/>
        <w:ind w:right="891"/>
        <w:rPr>
          <w:rFonts w:ascii="Arial" w:hAnsi="Arial" w:cs="Arial"/>
          <w:i/>
          <w:sz w:val="24"/>
          <w:szCs w:val="24"/>
        </w:rPr>
      </w:pPr>
      <w:r w:rsidRPr="004B4E3C">
        <w:rPr>
          <w:rFonts w:ascii="Arial" w:hAnsi="Arial" w:cs="Arial"/>
          <w:i/>
          <w:sz w:val="24"/>
          <w:szCs w:val="24"/>
        </w:rPr>
        <w:t xml:space="preserve">Table 1 (“Present Value of Permanent Disability at 3% Interest”) </w:t>
      </w:r>
      <w:r w:rsidRPr="004B4E3C">
        <w:rPr>
          <w:rFonts w:ascii="Arial" w:hAnsi="Arial" w:cs="Arial"/>
          <w:i/>
          <w:strike/>
          <w:sz w:val="24"/>
          <w:szCs w:val="24"/>
        </w:rPr>
        <w:t>as issued in January 2001</w:t>
      </w:r>
      <w:r w:rsidRPr="004B4E3C">
        <w:rPr>
          <w:rFonts w:ascii="Arial" w:hAnsi="Arial" w:cs="Arial"/>
          <w:i/>
          <w:sz w:val="24"/>
          <w:szCs w:val="24"/>
        </w:rPr>
        <w:t>,</w:t>
      </w:r>
      <w:r w:rsidRPr="004B4E3C">
        <w:rPr>
          <w:rFonts w:ascii="Arial" w:hAnsi="Arial" w:cs="Arial"/>
          <w:i/>
          <w:spacing w:val="1"/>
          <w:sz w:val="24"/>
          <w:szCs w:val="24"/>
        </w:rPr>
        <w:t xml:space="preserve"> </w:t>
      </w:r>
      <w:r w:rsidRPr="004B4E3C">
        <w:rPr>
          <w:rFonts w:ascii="Arial" w:hAnsi="Arial" w:cs="Arial"/>
          <w:i/>
          <w:sz w:val="24"/>
          <w:szCs w:val="24"/>
        </w:rPr>
        <w:t>Table 2</w:t>
      </w:r>
      <w:r w:rsidRPr="004B4E3C">
        <w:rPr>
          <w:rFonts w:ascii="Arial" w:hAnsi="Arial" w:cs="Arial"/>
          <w:i/>
          <w:strike/>
          <w:sz w:val="24"/>
          <w:szCs w:val="24"/>
        </w:rPr>
        <w:t xml:space="preserve"> (“Present Value of Life Pension at 3% Interest for a Male”)</w:t>
      </w:r>
      <w:r w:rsidRPr="004B4E3C">
        <w:rPr>
          <w:rFonts w:ascii="Arial" w:hAnsi="Arial" w:cs="Arial"/>
          <w:i/>
          <w:sz w:val="24"/>
          <w:szCs w:val="24"/>
        </w:rPr>
        <w:t>(“</w:t>
      </w:r>
      <w:r w:rsidRPr="004B4E3C">
        <w:rPr>
          <w:rFonts w:ascii="Arial" w:hAnsi="Arial" w:cs="Arial"/>
          <w:i/>
          <w:sz w:val="24"/>
          <w:szCs w:val="24"/>
          <w:u w:val="single"/>
        </w:rPr>
        <w:t>Present Value for a Life</w:t>
      </w:r>
      <w:r w:rsidRPr="004B4E3C">
        <w:rPr>
          <w:rFonts w:ascii="Arial" w:hAnsi="Arial" w:cs="Arial"/>
          <w:i/>
          <w:spacing w:val="1"/>
          <w:sz w:val="24"/>
          <w:szCs w:val="24"/>
        </w:rPr>
        <w:t xml:space="preserve"> </w:t>
      </w:r>
      <w:r w:rsidRPr="004B4E3C">
        <w:rPr>
          <w:rFonts w:ascii="Arial" w:hAnsi="Arial" w:cs="Arial"/>
          <w:i/>
          <w:sz w:val="24"/>
          <w:szCs w:val="24"/>
          <w:u w:val="single"/>
        </w:rPr>
        <w:t xml:space="preserve">Pension </w:t>
      </w:r>
      <w:r w:rsidRPr="004B4E3C">
        <w:rPr>
          <w:rFonts w:ascii="Arial" w:hAnsi="Arial" w:cs="Arial"/>
          <w:b/>
          <w:i/>
          <w:sz w:val="24"/>
          <w:szCs w:val="24"/>
          <w:u w:val="single"/>
        </w:rPr>
        <w:t xml:space="preserve">at 3% Interest </w:t>
      </w:r>
      <w:r w:rsidRPr="004B4E3C">
        <w:rPr>
          <w:rFonts w:ascii="Arial" w:hAnsi="Arial" w:cs="Arial"/>
          <w:i/>
          <w:sz w:val="24"/>
          <w:szCs w:val="24"/>
          <w:u w:val="single"/>
        </w:rPr>
        <w:t>for a Male</w:t>
      </w:r>
      <w:r w:rsidRPr="004B4E3C">
        <w:rPr>
          <w:rFonts w:ascii="Arial" w:hAnsi="Arial" w:cs="Arial"/>
          <w:i/>
          <w:sz w:val="24"/>
          <w:szCs w:val="24"/>
        </w:rPr>
        <w:t>”)</w:t>
      </w:r>
      <w:r w:rsidRPr="004B4E3C">
        <w:rPr>
          <w:rFonts w:ascii="Arial" w:hAnsi="Arial" w:cs="Arial"/>
          <w:i/>
          <w:strike/>
          <w:sz w:val="24"/>
          <w:szCs w:val="24"/>
        </w:rPr>
        <w:t xml:space="preserve"> as issued in July 2001</w:t>
      </w:r>
      <w:r w:rsidRPr="004B4E3C">
        <w:rPr>
          <w:rFonts w:ascii="Arial" w:hAnsi="Arial" w:cs="Arial"/>
          <w:i/>
          <w:sz w:val="24"/>
          <w:szCs w:val="24"/>
        </w:rPr>
        <w:t xml:space="preserve">, Table 3 </w:t>
      </w:r>
      <w:r w:rsidRPr="004B4E3C">
        <w:rPr>
          <w:rFonts w:ascii="Arial" w:hAnsi="Arial" w:cs="Arial"/>
          <w:i/>
          <w:strike/>
          <w:sz w:val="24"/>
          <w:szCs w:val="24"/>
        </w:rPr>
        <w:t>(“Present Value of Life</w:t>
      </w:r>
      <w:r w:rsidRPr="004B4E3C">
        <w:rPr>
          <w:rFonts w:ascii="Arial" w:hAnsi="Arial" w:cs="Arial"/>
          <w:i/>
          <w:spacing w:val="1"/>
          <w:sz w:val="24"/>
          <w:szCs w:val="24"/>
        </w:rPr>
        <w:t xml:space="preserve"> </w:t>
      </w:r>
      <w:r w:rsidRPr="004B4E3C">
        <w:rPr>
          <w:rFonts w:ascii="Arial" w:hAnsi="Arial" w:cs="Arial"/>
          <w:i/>
          <w:strike/>
          <w:sz w:val="24"/>
          <w:szCs w:val="24"/>
        </w:rPr>
        <w:t>Pension</w:t>
      </w:r>
      <w:r w:rsidRPr="004B4E3C">
        <w:rPr>
          <w:rFonts w:ascii="Arial" w:hAnsi="Arial" w:cs="Arial"/>
          <w:i/>
          <w:strike/>
          <w:spacing w:val="-2"/>
          <w:sz w:val="24"/>
          <w:szCs w:val="24"/>
        </w:rPr>
        <w:t xml:space="preserve"> </w:t>
      </w:r>
      <w:r w:rsidRPr="004B4E3C">
        <w:rPr>
          <w:rFonts w:ascii="Arial" w:hAnsi="Arial" w:cs="Arial"/>
          <w:i/>
          <w:strike/>
          <w:sz w:val="24"/>
          <w:szCs w:val="24"/>
        </w:rPr>
        <w:t>at</w:t>
      </w:r>
      <w:r w:rsidRPr="004B4E3C">
        <w:rPr>
          <w:rFonts w:ascii="Arial" w:hAnsi="Arial" w:cs="Arial"/>
          <w:i/>
          <w:strike/>
          <w:spacing w:val="-1"/>
          <w:sz w:val="24"/>
          <w:szCs w:val="24"/>
        </w:rPr>
        <w:t xml:space="preserve"> </w:t>
      </w:r>
      <w:r w:rsidRPr="004B4E3C">
        <w:rPr>
          <w:rFonts w:ascii="Arial" w:hAnsi="Arial" w:cs="Arial"/>
          <w:i/>
          <w:strike/>
          <w:sz w:val="24"/>
          <w:szCs w:val="24"/>
        </w:rPr>
        <w:t>3%</w:t>
      </w:r>
      <w:r w:rsidRPr="004B4E3C">
        <w:rPr>
          <w:rFonts w:ascii="Arial" w:hAnsi="Arial" w:cs="Arial"/>
          <w:i/>
          <w:strike/>
          <w:spacing w:val="-2"/>
          <w:sz w:val="24"/>
          <w:szCs w:val="24"/>
        </w:rPr>
        <w:t xml:space="preserve"> </w:t>
      </w:r>
      <w:r w:rsidRPr="004B4E3C">
        <w:rPr>
          <w:rFonts w:ascii="Arial" w:hAnsi="Arial" w:cs="Arial"/>
          <w:i/>
          <w:strike/>
          <w:sz w:val="24"/>
          <w:szCs w:val="24"/>
        </w:rPr>
        <w:t>Interest</w:t>
      </w:r>
      <w:r w:rsidRPr="004B4E3C">
        <w:rPr>
          <w:rFonts w:ascii="Arial" w:hAnsi="Arial" w:cs="Arial"/>
          <w:i/>
          <w:strike/>
          <w:spacing w:val="-3"/>
          <w:sz w:val="24"/>
          <w:szCs w:val="24"/>
        </w:rPr>
        <w:t xml:space="preserve"> </w:t>
      </w:r>
      <w:r w:rsidRPr="004B4E3C">
        <w:rPr>
          <w:rFonts w:ascii="Arial" w:hAnsi="Arial" w:cs="Arial"/>
          <w:i/>
          <w:strike/>
          <w:sz w:val="24"/>
          <w:szCs w:val="24"/>
        </w:rPr>
        <w:t>for a</w:t>
      </w:r>
      <w:r w:rsidRPr="004B4E3C">
        <w:rPr>
          <w:rFonts w:ascii="Arial" w:hAnsi="Arial" w:cs="Arial"/>
          <w:i/>
          <w:strike/>
          <w:spacing w:val="-4"/>
          <w:sz w:val="24"/>
          <w:szCs w:val="24"/>
        </w:rPr>
        <w:t xml:space="preserve"> </w:t>
      </w:r>
      <w:r w:rsidRPr="004B4E3C">
        <w:rPr>
          <w:rFonts w:ascii="Arial" w:hAnsi="Arial" w:cs="Arial"/>
          <w:i/>
          <w:strike/>
          <w:sz w:val="24"/>
          <w:szCs w:val="24"/>
        </w:rPr>
        <w:t>Female”)</w:t>
      </w:r>
      <w:r w:rsidRPr="004B4E3C">
        <w:rPr>
          <w:rFonts w:ascii="Arial" w:hAnsi="Arial" w:cs="Arial"/>
          <w:i/>
          <w:sz w:val="24"/>
          <w:szCs w:val="24"/>
        </w:rPr>
        <w:t>(“</w:t>
      </w:r>
      <w:r w:rsidRPr="004B4E3C">
        <w:rPr>
          <w:rFonts w:ascii="Arial" w:hAnsi="Arial" w:cs="Arial"/>
          <w:i/>
          <w:sz w:val="24"/>
          <w:szCs w:val="24"/>
          <w:u w:val="single"/>
        </w:rPr>
        <w:t>Present</w:t>
      </w:r>
      <w:r w:rsidRPr="004B4E3C">
        <w:rPr>
          <w:rFonts w:ascii="Arial" w:hAnsi="Arial" w:cs="Arial"/>
          <w:i/>
          <w:spacing w:val="1"/>
          <w:sz w:val="24"/>
          <w:szCs w:val="24"/>
          <w:u w:val="single"/>
        </w:rPr>
        <w:t xml:space="preserve"> </w:t>
      </w:r>
      <w:r w:rsidRPr="004B4E3C">
        <w:rPr>
          <w:rFonts w:ascii="Arial" w:hAnsi="Arial" w:cs="Arial"/>
          <w:i/>
          <w:sz w:val="24"/>
          <w:szCs w:val="24"/>
          <w:u w:val="single"/>
        </w:rPr>
        <w:t>Value</w:t>
      </w:r>
      <w:r w:rsidRPr="004B4E3C">
        <w:rPr>
          <w:rFonts w:ascii="Arial" w:hAnsi="Arial" w:cs="Arial"/>
          <w:i/>
          <w:spacing w:val="-2"/>
          <w:sz w:val="24"/>
          <w:szCs w:val="24"/>
          <w:u w:val="single"/>
        </w:rPr>
        <w:t xml:space="preserve"> </w:t>
      </w:r>
      <w:r w:rsidRPr="004B4E3C">
        <w:rPr>
          <w:rFonts w:ascii="Arial" w:hAnsi="Arial" w:cs="Arial"/>
          <w:i/>
          <w:sz w:val="24"/>
          <w:szCs w:val="24"/>
          <w:u w:val="single"/>
        </w:rPr>
        <w:t>for</w:t>
      </w:r>
      <w:r w:rsidRPr="004B4E3C">
        <w:rPr>
          <w:rFonts w:ascii="Arial" w:hAnsi="Arial" w:cs="Arial"/>
          <w:i/>
          <w:spacing w:val="-3"/>
          <w:sz w:val="24"/>
          <w:szCs w:val="24"/>
          <w:u w:val="single"/>
        </w:rPr>
        <w:t xml:space="preserve"> </w:t>
      </w:r>
      <w:r w:rsidRPr="004B4E3C">
        <w:rPr>
          <w:rFonts w:ascii="Arial" w:hAnsi="Arial" w:cs="Arial"/>
          <w:i/>
          <w:sz w:val="24"/>
          <w:szCs w:val="24"/>
          <w:u w:val="single"/>
        </w:rPr>
        <w:t>a</w:t>
      </w:r>
      <w:r w:rsidRPr="004B4E3C">
        <w:rPr>
          <w:rFonts w:ascii="Arial" w:hAnsi="Arial" w:cs="Arial"/>
          <w:i/>
          <w:spacing w:val="-1"/>
          <w:sz w:val="24"/>
          <w:szCs w:val="24"/>
          <w:u w:val="single"/>
        </w:rPr>
        <w:t xml:space="preserve"> </w:t>
      </w:r>
      <w:r w:rsidRPr="004B4E3C">
        <w:rPr>
          <w:rFonts w:ascii="Arial" w:hAnsi="Arial" w:cs="Arial"/>
          <w:i/>
          <w:sz w:val="24"/>
          <w:szCs w:val="24"/>
          <w:u w:val="single"/>
        </w:rPr>
        <w:t>Life</w:t>
      </w:r>
      <w:r w:rsidRPr="004B4E3C">
        <w:rPr>
          <w:rFonts w:ascii="Arial" w:hAnsi="Arial" w:cs="Arial"/>
          <w:i/>
          <w:spacing w:val="-4"/>
          <w:sz w:val="24"/>
          <w:szCs w:val="24"/>
          <w:u w:val="single"/>
        </w:rPr>
        <w:t xml:space="preserve"> </w:t>
      </w:r>
      <w:r w:rsidRPr="004B4E3C">
        <w:rPr>
          <w:rFonts w:ascii="Arial" w:hAnsi="Arial" w:cs="Arial"/>
          <w:i/>
          <w:sz w:val="24"/>
          <w:szCs w:val="24"/>
          <w:u w:val="single"/>
        </w:rPr>
        <w:t>Pension</w:t>
      </w:r>
      <w:r w:rsidRPr="004B4E3C">
        <w:rPr>
          <w:rFonts w:ascii="Arial" w:hAnsi="Arial" w:cs="Arial"/>
          <w:i/>
          <w:spacing w:val="1"/>
          <w:sz w:val="24"/>
          <w:szCs w:val="24"/>
          <w:u w:val="single"/>
        </w:rPr>
        <w:t xml:space="preserve"> </w:t>
      </w:r>
      <w:r w:rsidRPr="004B4E3C">
        <w:rPr>
          <w:rFonts w:ascii="Arial" w:hAnsi="Arial" w:cs="Arial"/>
          <w:b/>
          <w:i/>
          <w:sz w:val="24"/>
          <w:szCs w:val="24"/>
          <w:u w:val="single"/>
        </w:rPr>
        <w:t>at</w:t>
      </w:r>
      <w:r w:rsidRPr="004B4E3C">
        <w:rPr>
          <w:rFonts w:ascii="Arial" w:hAnsi="Arial" w:cs="Arial"/>
          <w:b/>
          <w:i/>
          <w:spacing w:val="-3"/>
          <w:sz w:val="24"/>
          <w:szCs w:val="24"/>
          <w:u w:val="single"/>
        </w:rPr>
        <w:t xml:space="preserve"> </w:t>
      </w:r>
      <w:r w:rsidRPr="004B4E3C">
        <w:rPr>
          <w:rFonts w:ascii="Arial" w:hAnsi="Arial" w:cs="Arial"/>
          <w:b/>
          <w:i/>
          <w:sz w:val="24"/>
          <w:szCs w:val="24"/>
          <w:u w:val="single"/>
        </w:rPr>
        <w:t>3%</w:t>
      </w:r>
      <w:r w:rsidRPr="004B4E3C">
        <w:rPr>
          <w:rFonts w:ascii="Arial" w:hAnsi="Arial" w:cs="Arial"/>
          <w:b/>
          <w:i/>
          <w:spacing w:val="-3"/>
          <w:sz w:val="24"/>
          <w:szCs w:val="24"/>
          <w:u w:val="single"/>
        </w:rPr>
        <w:t xml:space="preserve"> </w:t>
      </w:r>
      <w:r w:rsidRPr="004B4E3C">
        <w:rPr>
          <w:rFonts w:ascii="Arial" w:hAnsi="Arial" w:cs="Arial"/>
          <w:b/>
          <w:i/>
          <w:sz w:val="24"/>
          <w:szCs w:val="24"/>
          <w:u w:val="single"/>
        </w:rPr>
        <w:t>Interest</w:t>
      </w:r>
      <w:r w:rsidRPr="004B4E3C">
        <w:rPr>
          <w:rFonts w:ascii="Arial" w:hAnsi="Arial" w:cs="Arial"/>
          <w:b/>
          <w:i/>
          <w:spacing w:val="-2"/>
          <w:sz w:val="24"/>
          <w:szCs w:val="24"/>
          <w:u w:val="single"/>
        </w:rPr>
        <w:t xml:space="preserve"> </w:t>
      </w:r>
      <w:r w:rsidRPr="004B4E3C">
        <w:rPr>
          <w:rFonts w:ascii="Arial" w:hAnsi="Arial" w:cs="Arial"/>
          <w:i/>
          <w:sz w:val="24"/>
          <w:szCs w:val="24"/>
          <w:u w:val="single"/>
        </w:rPr>
        <w:t>for</w:t>
      </w:r>
      <w:r w:rsidRPr="004B4E3C">
        <w:rPr>
          <w:rFonts w:ascii="Arial" w:hAnsi="Arial" w:cs="Arial"/>
          <w:i/>
          <w:spacing w:val="-2"/>
          <w:sz w:val="24"/>
          <w:szCs w:val="24"/>
          <w:u w:val="single"/>
        </w:rPr>
        <w:t xml:space="preserve"> </w:t>
      </w:r>
      <w:r w:rsidRPr="004B4E3C">
        <w:rPr>
          <w:rFonts w:ascii="Arial" w:hAnsi="Arial" w:cs="Arial"/>
          <w:i/>
          <w:sz w:val="24"/>
          <w:szCs w:val="24"/>
          <w:u w:val="single"/>
        </w:rPr>
        <w:t>a</w:t>
      </w:r>
    </w:p>
    <w:p w14:paraId="06ACE58D" w14:textId="77777777" w:rsidR="004B4E3C" w:rsidRPr="004B4E3C" w:rsidRDefault="004B4E3C" w:rsidP="00D67092">
      <w:pPr>
        <w:spacing w:before="1"/>
        <w:ind w:right="879"/>
        <w:rPr>
          <w:rFonts w:ascii="Arial" w:hAnsi="Arial" w:cs="Arial"/>
          <w:i/>
          <w:sz w:val="24"/>
          <w:szCs w:val="24"/>
        </w:rPr>
      </w:pPr>
      <w:r w:rsidRPr="004B4E3C">
        <w:rPr>
          <w:rFonts w:ascii="Arial" w:hAnsi="Arial" w:cs="Arial"/>
          <w:i/>
          <w:sz w:val="24"/>
          <w:szCs w:val="24"/>
          <w:u w:val="single"/>
        </w:rPr>
        <w:t>Female”</w:t>
      </w:r>
      <w:r w:rsidRPr="004B4E3C">
        <w:rPr>
          <w:rFonts w:ascii="Arial" w:hAnsi="Arial" w:cs="Arial"/>
          <w:i/>
          <w:sz w:val="24"/>
          <w:szCs w:val="24"/>
        </w:rPr>
        <w:t>),</w:t>
      </w:r>
      <w:r w:rsidRPr="004B4E3C">
        <w:rPr>
          <w:rFonts w:ascii="Arial" w:hAnsi="Arial" w:cs="Arial"/>
          <w:i/>
          <w:strike/>
          <w:spacing w:val="1"/>
          <w:sz w:val="24"/>
          <w:szCs w:val="24"/>
        </w:rPr>
        <w:t xml:space="preserve"> </w:t>
      </w:r>
      <w:r w:rsidRPr="004B4E3C">
        <w:rPr>
          <w:rFonts w:ascii="Arial" w:hAnsi="Arial" w:cs="Arial"/>
          <w:i/>
          <w:strike/>
          <w:sz w:val="24"/>
          <w:szCs w:val="24"/>
        </w:rPr>
        <w:t>as issued in July 2001,</w:t>
      </w:r>
      <w:r w:rsidRPr="004B4E3C">
        <w:rPr>
          <w:rFonts w:ascii="Arial" w:hAnsi="Arial" w:cs="Arial"/>
          <w:i/>
          <w:sz w:val="24"/>
          <w:szCs w:val="24"/>
        </w:rPr>
        <w:t xml:space="preserve"> and</w:t>
      </w:r>
      <w:r w:rsidRPr="004B4E3C">
        <w:rPr>
          <w:rFonts w:ascii="Arial" w:hAnsi="Arial" w:cs="Arial"/>
          <w:i/>
          <w:strike/>
          <w:sz w:val="24"/>
          <w:szCs w:val="24"/>
        </w:rPr>
        <w:t xml:space="preserve"> “Commutation Instructions”, as issued in January 2001,</w:t>
      </w:r>
      <w:r w:rsidRPr="004B4E3C">
        <w:rPr>
          <w:rFonts w:ascii="Arial" w:hAnsi="Arial" w:cs="Arial"/>
          <w:i/>
          <w:spacing w:val="1"/>
          <w:sz w:val="24"/>
          <w:szCs w:val="24"/>
        </w:rPr>
        <w:t xml:space="preserve"> </w:t>
      </w:r>
      <w:r w:rsidRPr="004B4E3C">
        <w:rPr>
          <w:rFonts w:ascii="Arial" w:hAnsi="Arial" w:cs="Arial"/>
          <w:b/>
          <w:i/>
          <w:sz w:val="24"/>
          <w:szCs w:val="24"/>
          <w:u w:val="single"/>
        </w:rPr>
        <w:t xml:space="preserve">and </w:t>
      </w:r>
      <w:r w:rsidRPr="004B4E3C">
        <w:rPr>
          <w:rFonts w:ascii="Arial" w:hAnsi="Arial" w:cs="Arial"/>
          <w:i/>
          <w:sz w:val="24"/>
          <w:szCs w:val="24"/>
          <w:u w:val="single"/>
        </w:rPr>
        <w:t>Table 4 “Commutation Instructions with Examples”</w:t>
      </w:r>
      <w:r w:rsidRPr="004B4E3C">
        <w:rPr>
          <w:rFonts w:ascii="Arial" w:hAnsi="Arial" w:cs="Arial"/>
          <w:i/>
          <w:sz w:val="24"/>
          <w:szCs w:val="24"/>
        </w:rPr>
        <w:t xml:space="preserve"> are hereby incorporated by reference in</w:t>
      </w:r>
      <w:r w:rsidRPr="004B4E3C">
        <w:rPr>
          <w:rFonts w:ascii="Arial" w:hAnsi="Arial" w:cs="Arial"/>
          <w:i/>
          <w:spacing w:val="-60"/>
          <w:sz w:val="24"/>
          <w:szCs w:val="24"/>
        </w:rPr>
        <w:t xml:space="preserve"> </w:t>
      </w:r>
      <w:r w:rsidRPr="004B4E3C">
        <w:rPr>
          <w:rFonts w:ascii="Arial" w:hAnsi="Arial" w:cs="Arial"/>
          <w:i/>
          <w:sz w:val="24"/>
          <w:szCs w:val="24"/>
        </w:rPr>
        <w:t>their entirety</w:t>
      </w:r>
      <w:r w:rsidRPr="004B4E3C">
        <w:rPr>
          <w:rFonts w:ascii="Arial" w:hAnsi="Arial" w:cs="Arial"/>
          <w:i/>
          <w:spacing w:val="1"/>
          <w:sz w:val="24"/>
          <w:szCs w:val="24"/>
        </w:rPr>
        <w:t xml:space="preserve"> </w:t>
      </w:r>
      <w:r w:rsidRPr="004B4E3C">
        <w:rPr>
          <w:rFonts w:ascii="Arial" w:hAnsi="Arial" w:cs="Arial"/>
          <w:i/>
          <w:sz w:val="24"/>
          <w:szCs w:val="24"/>
        </w:rPr>
        <w:t>as</w:t>
      </w:r>
      <w:r w:rsidRPr="004B4E3C">
        <w:rPr>
          <w:rFonts w:ascii="Arial" w:hAnsi="Arial" w:cs="Arial"/>
          <w:i/>
          <w:spacing w:val="-2"/>
          <w:sz w:val="24"/>
          <w:szCs w:val="24"/>
        </w:rPr>
        <w:t xml:space="preserve"> </w:t>
      </w:r>
      <w:r w:rsidRPr="004B4E3C">
        <w:rPr>
          <w:rFonts w:ascii="Arial" w:hAnsi="Arial" w:cs="Arial"/>
          <w:i/>
          <w:sz w:val="24"/>
          <w:szCs w:val="24"/>
        </w:rPr>
        <w:t>though</w:t>
      </w:r>
      <w:r w:rsidRPr="004B4E3C">
        <w:rPr>
          <w:rFonts w:ascii="Arial" w:hAnsi="Arial" w:cs="Arial"/>
          <w:i/>
          <w:spacing w:val="-2"/>
          <w:sz w:val="24"/>
          <w:szCs w:val="24"/>
        </w:rPr>
        <w:t xml:space="preserve"> </w:t>
      </w:r>
      <w:r w:rsidRPr="004B4E3C">
        <w:rPr>
          <w:rFonts w:ascii="Arial" w:hAnsi="Arial" w:cs="Arial"/>
          <w:i/>
          <w:sz w:val="24"/>
          <w:szCs w:val="24"/>
        </w:rPr>
        <w:t>they</w:t>
      </w:r>
      <w:r w:rsidRPr="004B4E3C">
        <w:rPr>
          <w:rFonts w:ascii="Arial" w:hAnsi="Arial" w:cs="Arial"/>
          <w:i/>
          <w:spacing w:val="-2"/>
          <w:sz w:val="24"/>
          <w:szCs w:val="24"/>
        </w:rPr>
        <w:t xml:space="preserve"> </w:t>
      </w:r>
      <w:r w:rsidRPr="004B4E3C">
        <w:rPr>
          <w:rFonts w:ascii="Arial" w:hAnsi="Arial" w:cs="Arial"/>
          <w:i/>
          <w:sz w:val="24"/>
          <w:szCs w:val="24"/>
        </w:rPr>
        <w:t>were</w:t>
      </w:r>
      <w:r w:rsidRPr="004B4E3C">
        <w:rPr>
          <w:rFonts w:ascii="Arial" w:hAnsi="Arial" w:cs="Arial"/>
          <w:i/>
          <w:spacing w:val="-2"/>
          <w:sz w:val="24"/>
          <w:szCs w:val="24"/>
        </w:rPr>
        <w:t xml:space="preserve"> </w:t>
      </w:r>
      <w:r w:rsidRPr="004B4E3C">
        <w:rPr>
          <w:rFonts w:ascii="Arial" w:hAnsi="Arial" w:cs="Arial"/>
          <w:i/>
          <w:sz w:val="24"/>
          <w:szCs w:val="24"/>
        </w:rPr>
        <w:t>set</w:t>
      </w:r>
      <w:r w:rsidRPr="004B4E3C">
        <w:rPr>
          <w:rFonts w:ascii="Arial" w:hAnsi="Arial" w:cs="Arial"/>
          <w:i/>
          <w:spacing w:val="-1"/>
          <w:sz w:val="24"/>
          <w:szCs w:val="24"/>
        </w:rPr>
        <w:t xml:space="preserve"> </w:t>
      </w:r>
      <w:r w:rsidRPr="004B4E3C">
        <w:rPr>
          <w:rFonts w:ascii="Arial" w:hAnsi="Arial" w:cs="Arial"/>
          <w:i/>
          <w:sz w:val="24"/>
          <w:szCs w:val="24"/>
        </w:rPr>
        <w:t>forth</w:t>
      </w:r>
      <w:r w:rsidRPr="004B4E3C">
        <w:rPr>
          <w:rFonts w:ascii="Arial" w:hAnsi="Arial" w:cs="Arial"/>
          <w:i/>
          <w:spacing w:val="-2"/>
          <w:sz w:val="24"/>
          <w:szCs w:val="24"/>
        </w:rPr>
        <w:t xml:space="preserve"> </w:t>
      </w:r>
      <w:r w:rsidRPr="004B4E3C">
        <w:rPr>
          <w:rFonts w:ascii="Arial" w:hAnsi="Arial" w:cs="Arial"/>
          <w:i/>
          <w:sz w:val="24"/>
          <w:szCs w:val="24"/>
        </w:rPr>
        <w:t>below.</w:t>
      </w:r>
    </w:p>
    <w:p w14:paraId="31EF1848" w14:textId="77777777" w:rsidR="004B4E3C" w:rsidRPr="004B4E3C" w:rsidRDefault="004B4E3C" w:rsidP="004B4E3C">
      <w:pPr>
        <w:pStyle w:val="BodyText"/>
        <w:spacing w:before="9"/>
        <w:rPr>
          <w:i/>
          <w:sz w:val="24"/>
          <w:szCs w:val="24"/>
        </w:rPr>
      </w:pPr>
    </w:p>
    <w:p w14:paraId="3C8355A0" w14:textId="77777777" w:rsidR="004B4E3C" w:rsidRPr="004B4E3C" w:rsidRDefault="004B4E3C" w:rsidP="00D67092">
      <w:pPr>
        <w:pStyle w:val="Heading1"/>
        <w:numPr>
          <w:ilvl w:val="0"/>
          <w:numId w:val="2"/>
        </w:numPr>
        <w:tabs>
          <w:tab w:val="left" w:pos="880"/>
          <w:tab w:val="left" w:pos="881"/>
        </w:tabs>
        <w:ind w:left="720"/>
        <w:rPr>
          <w:sz w:val="24"/>
          <w:szCs w:val="24"/>
        </w:rPr>
      </w:pPr>
      <w:r w:rsidRPr="004B4E3C">
        <w:rPr>
          <w:sz w:val="24"/>
          <w:szCs w:val="24"/>
        </w:rPr>
        <w:t>§</w:t>
      </w:r>
      <w:r w:rsidRPr="004B4E3C">
        <w:rPr>
          <w:spacing w:val="-1"/>
          <w:sz w:val="24"/>
          <w:szCs w:val="24"/>
        </w:rPr>
        <w:t xml:space="preserve"> </w:t>
      </w:r>
      <w:r w:rsidRPr="004B4E3C">
        <w:rPr>
          <w:strike/>
          <w:sz w:val="24"/>
          <w:szCs w:val="24"/>
        </w:rPr>
        <w:t>10169.1</w:t>
      </w:r>
      <w:r w:rsidRPr="004B4E3C">
        <w:rPr>
          <w:sz w:val="24"/>
          <w:szCs w:val="24"/>
          <w:u w:val="thick"/>
        </w:rPr>
        <w:t>10170</w:t>
      </w:r>
      <w:r w:rsidRPr="004B4E3C">
        <w:rPr>
          <w:sz w:val="24"/>
          <w:szCs w:val="24"/>
        </w:rPr>
        <w:t>.</w:t>
      </w:r>
      <w:r w:rsidRPr="004B4E3C">
        <w:rPr>
          <w:spacing w:val="1"/>
          <w:sz w:val="24"/>
          <w:szCs w:val="24"/>
        </w:rPr>
        <w:t xml:space="preserve"> </w:t>
      </w:r>
      <w:r w:rsidRPr="004B4E3C">
        <w:rPr>
          <w:sz w:val="24"/>
          <w:szCs w:val="24"/>
        </w:rPr>
        <w:t>Commutation</w:t>
      </w:r>
      <w:r w:rsidRPr="004B4E3C">
        <w:rPr>
          <w:spacing w:val="-4"/>
          <w:sz w:val="24"/>
          <w:szCs w:val="24"/>
        </w:rPr>
        <w:t xml:space="preserve"> </w:t>
      </w:r>
      <w:r w:rsidRPr="004B4E3C">
        <w:rPr>
          <w:sz w:val="24"/>
          <w:szCs w:val="24"/>
        </w:rPr>
        <w:t>of</w:t>
      </w:r>
      <w:r w:rsidRPr="004B4E3C">
        <w:rPr>
          <w:spacing w:val="-1"/>
          <w:sz w:val="24"/>
          <w:szCs w:val="24"/>
        </w:rPr>
        <w:t xml:space="preserve"> </w:t>
      </w:r>
      <w:r w:rsidRPr="004B4E3C">
        <w:rPr>
          <w:sz w:val="24"/>
          <w:szCs w:val="24"/>
        </w:rPr>
        <w:t>Life</w:t>
      </w:r>
      <w:r w:rsidRPr="004B4E3C">
        <w:rPr>
          <w:spacing w:val="-3"/>
          <w:sz w:val="24"/>
          <w:szCs w:val="24"/>
        </w:rPr>
        <w:t xml:space="preserve"> </w:t>
      </w:r>
      <w:r w:rsidRPr="004B4E3C">
        <w:rPr>
          <w:sz w:val="24"/>
          <w:szCs w:val="24"/>
        </w:rPr>
        <w:t>Pension</w:t>
      </w:r>
      <w:r w:rsidRPr="004B4E3C">
        <w:rPr>
          <w:spacing w:val="-5"/>
          <w:sz w:val="24"/>
          <w:szCs w:val="24"/>
        </w:rPr>
        <w:t xml:space="preserve"> </w:t>
      </w:r>
      <w:r w:rsidRPr="004B4E3C">
        <w:rPr>
          <w:sz w:val="24"/>
          <w:szCs w:val="24"/>
        </w:rPr>
        <w:t>and Permanent Disability</w:t>
      </w:r>
      <w:r w:rsidRPr="004B4E3C">
        <w:rPr>
          <w:spacing w:val="-5"/>
          <w:sz w:val="24"/>
          <w:szCs w:val="24"/>
        </w:rPr>
        <w:t xml:space="preserve"> </w:t>
      </w:r>
      <w:r w:rsidRPr="004B4E3C">
        <w:rPr>
          <w:sz w:val="24"/>
          <w:szCs w:val="24"/>
        </w:rPr>
        <w:t>Benefits</w:t>
      </w:r>
    </w:p>
    <w:p w14:paraId="1578C24E" w14:textId="77777777" w:rsidR="004B4E3C" w:rsidRPr="004B4E3C" w:rsidRDefault="004B4E3C" w:rsidP="004B4E3C">
      <w:pPr>
        <w:pStyle w:val="BodyText"/>
        <w:spacing w:before="10"/>
        <w:rPr>
          <w:b/>
          <w:sz w:val="24"/>
          <w:szCs w:val="24"/>
        </w:rPr>
      </w:pPr>
    </w:p>
    <w:p w14:paraId="54C2E262" w14:textId="77777777" w:rsidR="004B4E3C" w:rsidRPr="004B4E3C" w:rsidRDefault="004B4E3C" w:rsidP="003D1C3A">
      <w:pPr>
        <w:spacing w:before="94"/>
        <w:rPr>
          <w:rFonts w:ascii="Arial" w:hAnsi="Arial" w:cs="Arial"/>
          <w:b/>
          <w:sz w:val="24"/>
          <w:szCs w:val="24"/>
        </w:rPr>
      </w:pPr>
      <w:r w:rsidRPr="004B4E3C">
        <w:rPr>
          <w:rFonts w:ascii="Arial" w:hAnsi="Arial" w:cs="Arial"/>
          <w:b/>
          <w:sz w:val="24"/>
          <w:szCs w:val="24"/>
          <w:u w:val="thick"/>
        </w:rPr>
        <w:t>Discussion:</w:t>
      </w:r>
    </w:p>
    <w:p w14:paraId="53739E58" w14:textId="77777777" w:rsidR="004B4E3C" w:rsidRPr="004B4E3C" w:rsidRDefault="004B4E3C" w:rsidP="004B4E3C">
      <w:pPr>
        <w:pStyle w:val="BodyText"/>
        <w:spacing w:before="94"/>
        <w:ind w:right="516"/>
        <w:rPr>
          <w:sz w:val="24"/>
          <w:szCs w:val="24"/>
        </w:rPr>
      </w:pPr>
      <w:r w:rsidRPr="004B4E3C">
        <w:rPr>
          <w:sz w:val="24"/>
          <w:szCs w:val="24"/>
        </w:rPr>
        <w:t>The revisions made to this section make it clear that the commutations must now be done using</w:t>
      </w:r>
      <w:r w:rsidRPr="004B4E3C">
        <w:rPr>
          <w:spacing w:val="-59"/>
          <w:sz w:val="24"/>
          <w:szCs w:val="24"/>
        </w:rPr>
        <w:t xml:space="preserve"> </w:t>
      </w:r>
      <w:r w:rsidRPr="004B4E3C">
        <w:rPr>
          <w:i/>
          <w:sz w:val="24"/>
          <w:szCs w:val="24"/>
        </w:rPr>
        <w:t>Table 4 “Commutation Instructions with Examples”</w:t>
      </w:r>
      <w:r w:rsidRPr="004B4E3C">
        <w:rPr>
          <w:sz w:val="24"/>
          <w:szCs w:val="24"/>
        </w:rPr>
        <w:t>.</w:t>
      </w:r>
      <w:r w:rsidRPr="004B4E3C">
        <w:rPr>
          <w:spacing w:val="1"/>
          <w:sz w:val="24"/>
          <w:szCs w:val="24"/>
        </w:rPr>
        <w:t xml:space="preserve"> </w:t>
      </w:r>
      <w:r w:rsidRPr="004B4E3C">
        <w:rPr>
          <w:sz w:val="24"/>
          <w:szCs w:val="24"/>
        </w:rPr>
        <w:t>However, a commutation of all life pension</w:t>
      </w:r>
      <w:r w:rsidRPr="004B4E3C">
        <w:rPr>
          <w:spacing w:val="1"/>
          <w:sz w:val="24"/>
          <w:szCs w:val="24"/>
        </w:rPr>
        <w:t xml:space="preserve"> </w:t>
      </w:r>
      <w:r w:rsidRPr="004B4E3C">
        <w:rPr>
          <w:sz w:val="24"/>
          <w:szCs w:val="24"/>
        </w:rPr>
        <w:t>benefits with State Average Weekly Wage (SAWW) increase is not accounted for in these</w:t>
      </w:r>
      <w:r w:rsidRPr="004B4E3C">
        <w:rPr>
          <w:spacing w:val="1"/>
          <w:sz w:val="24"/>
          <w:szCs w:val="24"/>
        </w:rPr>
        <w:t xml:space="preserve"> </w:t>
      </w:r>
      <w:r w:rsidRPr="004B4E3C">
        <w:rPr>
          <w:sz w:val="24"/>
          <w:szCs w:val="24"/>
        </w:rPr>
        <w:t>examples.</w:t>
      </w:r>
      <w:r w:rsidRPr="004B4E3C">
        <w:rPr>
          <w:spacing w:val="54"/>
          <w:sz w:val="24"/>
          <w:szCs w:val="24"/>
        </w:rPr>
        <w:t xml:space="preserve"> </w:t>
      </w:r>
      <w:r w:rsidRPr="004B4E3C">
        <w:rPr>
          <w:sz w:val="24"/>
          <w:szCs w:val="24"/>
        </w:rPr>
        <w:t>With</w:t>
      </w:r>
      <w:r w:rsidRPr="004B4E3C">
        <w:rPr>
          <w:spacing w:val="-2"/>
          <w:sz w:val="24"/>
          <w:szCs w:val="24"/>
        </w:rPr>
        <w:t xml:space="preserve"> </w:t>
      </w:r>
      <w:r w:rsidRPr="004B4E3C">
        <w:rPr>
          <w:sz w:val="24"/>
          <w:szCs w:val="24"/>
        </w:rPr>
        <w:t>the</w:t>
      </w:r>
      <w:r w:rsidRPr="004B4E3C">
        <w:rPr>
          <w:spacing w:val="-3"/>
          <w:sz w:val="24"/>
          <w:szCs w:val="24"/>
        </w:rPr>
        <w:t xml:space="preserve"> </w:t>
      </w:r>
      <w:r w:rsidRPr="004B4E3C">
        <w:rPr>
          <w:sz w:val="24"/>
          <w:szCs w:val="24"/>
        </w:rPr>
        <w:t>lack</w:t>
      </w:r>
      <w:r w:rsidRPr="004B4E3C">
        <w:rPr>
          <w:spacing w:val="-3"/>
          <w:sz w:val="24"/>
          <w:szCs w:val="24"/>
        </w:rPr>
        <w:t xml:space="preserve"> </w:t>
      </w:r>
      <w:r w:rsidRPr="004B4E3C">
        <w:rPr>
          <w:sz w:val="24"/>
          <w:szCs w:val="24"/>
        </w:rPr>
        <w:t>of</w:t>
      </w:r>
      <w:r w:rsidRPr="004B4E3C">
        <w:rPr>
          <w:spacing w:val="4"/>
          <w:sz w:val="24"/>
          <w:szCs w:val="24"/>
        </w:rPr>
        <w:t xml:space="preserve"> </w:t>
      </w:r>
      <w:r w:rsidRPr="004B4E3C">
        <w:rPr>
          <w:sz w:val="24"/>
          <w:szCs w:val="24"/>
        </w:rPr>
        <w:t>instruction</w:t>
      </w:r>
      <w:r w:rsidRPr="004B4E3C">
        <w:rPr>
          <w:spacing w:val="-1"/>
          <w:sz w:val="24"/>
          <w:szCs w:val="24"/>
        </w:rPr>
        <w:t xml:space="preserve"> </w:t>
      </w:r>
      <w:r w:rsidRPr="004B4E3C">
        <w:rPr>
          <w:sz w:val="24"/>
          <w:szCs w:val="24"/>
        </w:rPr>
        <w:t>on</w:t>
      </w:r>
      <w:r w:rsidRPr="004B4E3C">
        <w:rPr>
          <w:spacing w:val="-1"/>
          <w:sz w:val="24"/>
          <w:szCs w:val="24"/>
        </w:rPr>
        <w:t xml:space="preserve"> </w:t>
      </w:r>
      <w:r w:rsidRPr="004B4E3C">
        <w:rPr>
          <w:sz w:val="24"/>
          <w:szCs w:val="24"/>
        </w:rPr>
        <w:t>how</w:t>
      </w:r>
      <w:r w:rsidRPr="004B4E3C">
        <w:rPr>
          <w:spacing w:val="-3"/>
          <w:sz w:val="24"/>
          <w:szCs w:val="24"/>
        </w:rPr>
        <w:t xml:space="preserve"> </w:t>
      </w:r>
      <w:r w:rsidRPr="004B4E3C">
        <w:rPr>
          <w:sz w:val="24"/>
          <w:szCs w:val="24"/>
        </w:rPr>
        <w:t>to</w:t>
      </w:r>
      <w:r w:rsidRPr="004B4E3C">
        <w:rPr>
          <w:spacing w:val="-3"/>
          <w:sz w:val="24"/>
          <w:szCs w:val="24"/>
        </w:rPr>
        <w:t xml:space="preserve"> </w:t>
      </w:r>
      <w:r w:rsidRPr="004B4E3C">
        <w:rPr>
          <w:sz w:val="24"/>
          <w:szCs w:val="24"/>
        </w:rPr>
        <w:t>perform</w:t>
      </w:r>
      <w:r w:rsidRPr="004B4E3C">
        <w:rPr>
          <w:spacing w:val="-1"/>
          <w:sz w:val="24"/>
          <w:szCs w:val="24"/>
        </w:rPr>
        <w:t xml:space="preserve"> </w:t>
      </w:r>
      <w:r w:rsidRPr="004B4E3C">
        <w:rPr>
          <w:sz w:val="24"/>
          <w:szCs w:val="24"/>
        </w:rPr>
        <w:t>a</w:t>
      </w:r>
      <w:r w:rsidRPr="004B4E3C">
        <w:rPr>
          <w:spacing w:val="-1"/>
          <w:sz w:val="24"/>
          <w:szCs w:val="24"/>
        </w:rPr>
        <w:t xml:space="preserve"> </w:t>
      </w:r>
      <w:r w:rsidRPr="004B4E3C">
        <w:rPr>
          <w:sz w:val="24"/>
          <w:szCs w:val="24"/>
        </w:rPr>
        <w:t>calculation</w:t>
      </w:r>
      <w:r w:rsidRPr="004B4E3C">
        <w:rPr>
          <w:spacing w:val="-3"/>
          <w:sz w:val="24"/>
          <w:szCs w:val="24"/>
        </w:rPr>
        <w:t xml:space="preserve"> </w:t>
      </w:r>
      <w:r w:rsidRPr="004B4E3C">
        <w:rPr>
          <w:sz w:val="24"/>
          <w:szCs w:val="24"/>
        </w:rPr>
        <w:t>of</w:t>
      </w:r>
      <w:r w:rsidRPr="004B4E3C">
        <w:rPr>
          <w:spacing w:val="2"/>
          <w:sz w:val="24"/>
          <w:szCs w:val="24"/>
        </w:rPr>
        <w:t xml:space="preserve"> </w:t>
      </w:r>
      <w:r w:rsidRPr="004B4E3C">
        <w:rPr>
          <w:sz w:val="24"/>
          <w:szCs w:val="24"/>
        </w:rPr>
        <w:t>all</w:t>
      </w:r>
      <w:r w:rsidRPr="004B4E3C">
        <w:rPr>
          <w:spacing w:val="-1"/>
          <w:sz w:val="24"/>
          <w:szCs w:val="24"/>
        </w:rPr>
        <w:t xml:space="preserve"> </w:t>
      </w:r>
      <w:r w:rsidRPr="004B4E3C">
        <w:rPr>
          <w:sz w:val="24"/>
          <w:szCs w:val="24"/>
        </w:rPr>
        <w:t>life</w:t>
      </w:r>
      <w:r w:rsidRPr="004B4E3C">
        <w:rPr>
          <w:spacing w:val="-3"/>
          <w:sz w:val="24"/>
          <w:szCs w:val="24"/>
        </w:rPr>
        <w:t xml:space="preserve"> </w:t>
      </w:r>
      <w:r w:rsidRPr="004B4E3C">
        <w:rPr>
          <w:sz w:val="24"/>
          <w:szCs w:val="24"/>
        </w:rPr>
        <w:t>pension benefits</w:t>
      </w:r>
      <w:r w:rsidRPr="004B4E3C">
        <w:rPr>
          <w:spacing w:val="-58"/>
          <w:sz w:val="24"/>
          <w:szCs w:val="24"/>
        </w:rPr>
        <w:t xml:space="preserve"> </w:t>
      </w:r>
      <w:r w:rsidRPr="004B4E3C">
        <w:rPr>
          <w:sz w:val="24"/>
          <w:szCs w:val="24"/>
        </w:rPr>
        <w:t>that includes future cost of living adjustment (COLA) increases, clarity is needed on how a</w:t>
      </w:r>
      <w:r w:rsidRPr="004B4E3C">
        <w:rPr>
          <w:spacing w:val="1"/>
          <w:sz w:val="24"/>
          <w:szCs w:val="24"/>
        </w:rPr>
        <w:t xml:space="preserve"> </w:t>
      </w:r>
      <w:r w:rsidRPr="004B4E3C">
        <w:rPr>
          <w:sz w:val="24"/>
          <w:szCs w:val="24"/>
        </w:rPr>
        <w:t>commutation</w:t>
      </w:r>
      <w:r w:rsidRPr="004B4E3C">
        <w:rPr>
          <w:spacing w:val="-1"/>
          <w:sz w:val="24"/>
          <w:szCs w:val="24"/>
        </w:rPr>
        <w:t xml:space="preserve"> </w:t>
      </w:r>
      <w:r w:rsidRPr="004B4E3C">
        <w:rPr>
          <w:sz w:val="24"/>
          <w:szCs w:val="24"/>
        </w:rPr>
        <w:t>would be done under</w:t>
      </w:r>
      <w:r w:rsidRPr="004B4E3C">
        <w:rPr>
          <w:spacing w:val="-1"/>
          <w:sz w:val="24"/>
          <w:szCs w:val="24"/>
        </w:rPr>
        <w:t xml:space="preserve"> </w:t>
      </w:r>
      <w:r w:rsidRPr="004B4E3C">
        <w:rPr>
          <w:sz w:val="24"/>
          <w:szCs w:val="24"/>
        </w:rPr>
        <w:t>this</w:t>
      </w:r>
      <w:r w:rsidRPr="004B4E3C">
        <w:rPr>
          <w:spacing w:val="-2"/>
          <w:sz w:val="24"/>
          <w:szCs w:val="24"/>
        </w:rPr>
        <w:t xml:space="preserve"> </w:t>
      </w:r>
      <w:r w:rsidRPr="004B4E3C">
        <w:rPr>
          <w:sz w:val="24"/>
          <w:szCs w:val="24"/>
        </w:rPr>
        <w:t>scenario.</w:t>
      </w:r>
    </w:p>
    <w:p w14:paraId="158E8085" w14:textId="77777777" w:rsidR="004B4E3C" w:rsidRPr="004B4E3C" w:rsidRDefault="004B4E3C" w:rsidP="004B4E3C">
      <w:pPr>
        <w:pStyle w:val="BodyText"/>
        <w:spacing w:before="7"/>
        <w:rPr>
          <w:sz w:val="24"/>
          <w:szCs w:val="24"/>
        </w:rPr>
      </w:pPr>
    </w:p>
    <w:p w14:paraId="16E52D09" w14:textId="77777777" w:rsidR="004B4E3C" w:rsidRPr="004B4E3C" w:rsidRDefault="004B4E3C" w:rsidP="004B4E3C">
      <w:pPr>
        <w:pStyle w:val="Heading1"/>
        <w:ind w:left="0"/>
        <w:rPr>
          <w:sz w:val="24"/>
          <w:szCs w:val="24"/>
        </w:rPr>
      </w:pPr>
      <w:r w:rsidRPr="004B4E3C">
        <w:rPr>
          <w:sz w:val="24"/>
          <w:szCs w:val="24"/>
          <w:u w:val="thick"/>
        </w:rPr>
        <w:t>Recommendation:</w:t>
      </w:r>
    </w:p>
    <w:p w14:paraId="70FD6704" w14:textId="77777777" w:rsidR="004B4E3C" w:rsidRPr="004B4E3C" w:rsidRDefault="004B4E3C" w:rsidP="004B4E3C">
      <w:pPr>
        <w:pStyle w:val="BodyText"/>
        <w:spacing w:before="1"/>
        <w:rPr>
          <w:b/>
          <w:sz w:val="24"/>
          <w:szCs w:val="24"/>
        </w:rPr>
      </w:pPr>
    </w:p>
    <w:p w14:paraId="4465FFDC" w14:textId="77777777" w:rsidR="004B4E3C" w:rsidRPr="004B4E3C" w:rsidRDefault="004B4E3C" w:rsidP="004B4E3C">
      <w:pPr>
        <w:pStyle w:val="BodyText"/>
        <w:spacing w:before="94"/>
        <w:ind w:right="516"/>
        <w:rPr>
          <w:sz w:val="24"/>
          <w:szCs w:val="24"/>
        </w:rPr>
      </w:pPr>
      <w:r w:rsidRPr="004B4E3C">
        <w:rPr>
          <w:sz w:val="24"/>
          <w:szCs w:val="24"/>
        </w:rPr>
        <w:t>State</w:t>
      </w:r>
      <w:r w:rsidRPr="004B4E3C">
        <w:rPr>
          <w:spacing w:val="-1"/>
          <w:sz w:val="24"/>
          <w:szCs w:val="24"/>
        </w:rPr>
        <w:t xml:space="preserve"> </w:t>
      </w:r>
      <w:r w:rsidRPr="004B4E3C">
        <w:rPr>
          <w:sz w:val="24"/>
          <w:szCs w:val="24"/>
        </w:rPr>
        <w:t>Fund</w:t>
      </w:r>
      <w:r w:rsidRPr="004B4E3C">
        <w:rPr>
          <w:spacing w:val="-3"/>
          <w:sz w:val="24"/>
          <w:szCs w:val="24"/>
        </w:rPr>
        <w:t xml:space="preserve"> </w:t>
      </w:r>
      <w:r w:rsidRPr="004B4E3C">
        <w:rPr>
          <w:sz w:val="24"/>
          <w:szCs w:val="24"/>
        </w:rPr>
        <w:t>request</w:t>
      </w:r>
      <w:r w:rsidRPr="004B4E3C">
        <w:rPr>
          <w:spacing w:val="-3"/>
          <w:sz w:val="24"/>
          <w:szCs w:val="24"/>
        </w:rPr>
        <w:t xml:space="preserve"> </w:t>
      </w:r>
      <w:r w:rsidRPr="004B4E3C">
        <w:rPr>
          <w:sz w:val="24"/>
          <w:szCs w:val="24"/>
        </w:rPr>
        <w:t>clarification</w:t>
      </w:r>
      <w:r w:rsidRPr="004B4E3C">
        <w:rPr>
          <w:spacing w:val="-1"/>
          <w:sz w:val="24"/>
          <w:szCs w:val="24"/>
        </w:rPr>
        <w:t xml:space="preserve"> </w:t>
      </w:r>
      <w:r w:rsidRPr="004B4E3C">
        <w:rPr>
          <w:sz w:val="24"/>
          <w:szCs w:val="24"/>
        </w:rPr>
        <w:t>on</w:t>
      </w:r>
      <w:r w:rsidRPr="004B4E3C">
        <w:rPr>
          <w:spacing w:val="-1"/>
          <w:sz w:val="24"/>
          <w:szCs w:val="24"/>
        </w:rPr>
        <w:t xml:space="preserve"> </w:t>
      </w:r>
      <w:r w:rsidRPr="004B4E3C">
        <w:rPr>
          <w:sz w:val="24"/>
          <w:szCs w:val="24"/>
        </w:rPr>
        <w:t>how</w:t>
      </w:r>
      <w:r w:rsidRPr="004B4E3C">
        <w:rPr>
          <w:spacing w:val="-5"/>
          <w:sz w:val="24"/>
          <w:szCs w:val="24"/>
        </w:rPr>
        <w:t xml:space="preserve"> </w:t>
      </w:r>
      <w:r w:rsidRPr="004B4E3C">
        <w:rPr>
          <w:sz w:val="24"/>
          <w:szCs w:val="24"/>
        </w:rPr>
        <w:t>to</w:t>
      </w:r>
      <w:r w:rsidRPr="004B4E3C">
        <w:rPr>
          <w:spacing w:val="-3"/>
          <w:sz w:val="24"/>
          <w:szCs w:val="24"/>
        </w:rPr>
        <w:t xml:space="preserve"> </w:t>
      </w:r>
      <w:r w:rsidRPr="004B4E3C">
        <w:rPr>
          <w:sz w:val="24"/>
          <w:szCs w:val="24"/>
        </w:rPr>
        <w:t>perform</w:t>
      </w:r>
      <w:r w:rsidRPr="004B4E3C">
        <w:rPr>
          <w:spacing w:val="-3"/>
          <w:sz w:val="24"/>
          <w:szCs w:val="24"/>
        </w:rPr>
        <w:t xml:space="preserve"> </w:t>
      </w:r>
      <w:r w:rsidRPr="004B4E3C">
        <w:rPr>
          <w:sz w:val="24"/>
          <w:szCs w:val="24"/>
        </w:rPr>
        <w:t>a</w:t>
      </w:r>
      <w:r w:rsidRPr="004B4E3C">
        <w:rPr>
          <w:spacing w:val="-1"/>
          <w:sz w:val="24"/>
          <w:szCs w:val="24"/>
        </w:rPr>
        <w:t xml:space="preserve"> </w:t>
      </w:r>
      <w:r w:rsidRPr="004B4E3C">
        <w:rPr>
          <w:sz w:val="24"/>
          <w:szCs w:val="24"/>
        </w:rPr>
        <w:t>commutation</w:t>
      </w:r>
      <w:r w:rsidRPr="004B4E3C">
        <w:rPr>
          <w:spacing w:val="-1"/>
          <w:sz w:val="24"/>
          <w:szCs w:val="24"/>
        </w:rPr>
        <w:t xml:space="preserve"> </w:t>
      </w:r>
      <w:r w:rsidRPr="004B4E3C">
        <w:rPr>
          <w:sz w:val="24"/>
          <w:szCs w:val="24"/>
        </w:rPr>
        <w:t>of all</w:t>
      </w:r>
      <w:r w:rsidRPr="004B4E3C">
        <w:rPr>
          <w:spacing w:val="-1"/>
          <w:sz w:val="24"/>
          <w:szCs w:val="24"/>
        </w:rPr>
        <w:t xml:space="preserve"> </w:t>
      </w:r>
      <w:r w:rsidRPr="004B4E3C">
        <w:rPr>
          <w:sz w:val="24"/>
          <w:szCs w:val="24"/>
        </w:rPr>
        <w:t>life</w:t>
      </w:r>
      <w:r w:rsidRPr="004B4E3C">
        <w:rPr>
          <w:spacing w:val="-4"/>
          <w:sz w:val="24"/>
          <w:szCs w:val="24"/>
        </w:rPr>
        <w:t xml:space="preserve"> </w:t>
      </w:r>
      <w:r w:rsidRPr="004B4E3C">
        <w:rPr>
          <w:sz w:val="24"/>
          <w:szCs w:val="24"/>
        </w:rPr>
        <w:t>pension</w:t>
      </w:r>
      <w:r w:rsidRPr="004B4E3C">
        <w:rPr>
          <w:spacing w:val="-1"/>
          <w:sz w:val="24"/>
          <w:szCs w:val="24"/>
        </w:rPr>
        <w:t xml:space="preserve"> </w:t>
      </w:r>
      <w:r w:rsidRPr="004B4E3C">
        <w:rPr>
          <w:sz w:val="24"/>
          <w:szCs w:val="24"/>
        </w:rPr>
        <w:t>benefits</w:t>
      </w:r>
      <w:r w:rsidRPr="004B4E3C">
        <w:rPr>
          <w:spacing w:val="-3"/>
          <w:sz w:val="24"/>
          <w:szCs w:val="24"/>
        </w:rPr>
        <w:t xml:space="preserve"> </w:t>
      </w:r>
      <w:r w:rsidRPr="004B4E3C">
        <w:rPr>
          <w:sz w:val="24"/>
          <w:szCs w:val="24"/>
        </w:rPr>
        <w:t>that</w:t>
      </w:r>
      <w:r w:rsidRPr="004B4E3C">
        <w:rPr>
          <w:spacing w:val="-59"/>
          <w:sz w:val="24"/>
          <w:szCs w:val="24"/>
        </w:rPr>
        <w:t xml:space="preserve"> </w:t>
      </w:r>
      <w:r w:rsidRPr="004B4E3C">
        <w:rPr>
          <w:sz w:val="24"/>
          <w:szCs w:val="24"/>
        </w:rPr>
        <w:t>takes into consideration SAWW increases.</w:t>
      </w:r>
      <w:r w:rsidRPr="004B4E3C">
        <w:rPr>
          <w:spacing w:val="1"/>
          <w:sz w:val="24"/>
          <w:szCs w:val="24"/>
        </w:rPr>
        <w:t xml:space="preserve"> </w:t>
      </w:r>
      <w:r w:rsidRPr="004B4E3C">
        <w:rPr>
          <w:sz w:val="24"/>
          <w:szCs w:val="24"/>
        </w:rPr>
        <w:t>In addition, State Fund recommends that the DWC</w:t>
      </w:r>
      <w:r w:rsidRPr="004B4E3C">
        <w:rPr>
          <w:spacing w:val="1"/>
          <w:sz w:val="24"/>
          <w:szCs w:val="24"/>
        </w:rPr>
        <w:t xml:space="preserve"> </w:t>
      </w:r>
      <w:r w:rsidRPr="004B4E3C">
        <w:rPr>
          <w:sz w:val="24"/>
          <w:szCs w:val="24"/>
        </w:rPr>
        <w:t>provide</w:t>
      </w:r>
      <w:r w:rsidRPr="004B4E3C">
        <w:rPr>
          <w:spacing w:val="-2"/>
          <w:sz w:val="24"/>
          <w:szCs w:val="24"/>
        </w:rPr>
        <w:t xml:space="preserve"> </w:t>
      </w:r>
      <w:r w:rsidRPr="004B4E3C">
        <w:rPr>
          <w:sz w:val="24"/>
          <w:szCs w:val="24"/>
        </w:rPr>
        <w:t>an</w:t>
      </w:r>
      <w:r w:rsidRPr="004B4E3C">
        <w:rPr>
          <w:spacing w:val="-1"/>
          <w:sz w:val="24"/>
          <w:szCs w:val="24"/>
        </w:rPr>
        <w:t xml:space="preserve"> </w:t>
      </w:r>
      <w:r w:rsidRPr="004B4E3C">
        <w:rPr>
          <w:sz w:val="24"/>
          <w:szCs w:val="24"/>
        </w:rPr>
        <w:t>example</w:t>
      </w:r>
      <w:r w:rsidRPr="004B4E3C">
        <w:rPr>
          <w:spacing w:val="-1"/>
          <w:sz w:val="24"/>
          <w:szCs w:val="24"/>
        </w:rPr>
        <w:t xml:space="preserve"> </w:t>
      </w:r>
      <w:r w:rsidRPr="004B4E3C">
        <w:rPr>
          <w:sz w:val="24"/>
          <w:szCs w:val="24"/>
        </w:rPr>
        <w:t>of</w:t>
      </w:r>
      <w:r w:rsidRPr="004B4E3C">
        <w:rPr>
          <w:spacing w:val="1"/>
          <w:sz w:val="24"/>
          <w:szCs w:val="24"/>
        </w:rPr>
        <w:t xml:space="preserve"> </w:t>
      </w:r>
      <w:r w:rsidRPr="004B4E3C">
        <w:rPr>
          <w:sz w:val="24"/>
          <w:szCs w:val="24"/>
        </w:rPr>
        <w:t>this scenario</w:t>
      </w:r>
      <w:r w:rsidRPr="004B4E3C">
        <w:rPr>
          <w:spacing w:val="-1"/>
          <w:sz w:val="24"/>
          <w:szCs w:val="24"/>
        </w:rPr>
        <w:t xml:space="preserve"> </w:t>
      </w:r>
      <w:r w:rsidRPr="004B4E3C">
        <w:rPr>
          <w:sz w:val="24"/>
          <w:szCs w:val="24"/>
        </w:rPr>
        <w:t>under</w:t>
      </w:r>
      <w:r w:rsidRPr="004B4E3C">
        <w:rPr>
          <w:spacing w:val="1"/>
          <w:sz w:val="24"/>
          <w:szCs w:val="24"/>
        </w:rPr>
        <w:t xml:space="preserve"> </w:t>
      </w:r>
      <w:r w:rsidRPr="004B4E3C">
        <w:rPr>
          <w:i/>
          <w:sz w:val="24"/>
          <w:szCs w:val="24"/>
        </w:rPr>
        <w:t>Table</w:t>
      </w:r>
      <w:r w:rsidRPr="004B4E3C">
        <w:rPr>
          <w:i/>
          <w:spacing w:val="-5"/>
          <w:sz w:val="24"/>
          <w:szCs w:val="24"/>
        </w:rPr>
        <w:t xml:space="preserve"> </w:t>
      </w:r>
      <w:r w:rsidRPr="004B4E3C">
        <w:rPr>
          <w:i/>
          <w:sz w:val="24"/>
          <w:szCs w:val="24"/>
        </w:rPr>
        <w:t>4, Commutation</w:t>
      </w:r>
      <w:r w:rsidRPr="004B4E3C">
        <w:rPr>
          <w:i/>
          <w:spacing w:val="-3"/>
          <w:sz w:val="24"/>
          <w:szCs w:val="24"/>
        </w:rPr>
        <w:t xml:space="preserve"> </w:t>
      </w:r>
      <w:r w:rsidRPr="004B4E3C">
        <w:rPr>
          <w:i/>
          <w:sz w:val="24"/>
          <w:szCs w:val="24"/>
        </w:rPr>
        <w:t>Instructions</w:t>
      </w:r>
      <w:r w:rsidRPr="004B4E3C">
        <w:rPr>
          <w:i/>
          <w:spacing w:val="-3"/>
          <w:sz w:val="24"/>
          <w:szCs w:val="24"/>
        </w:rPr>
        <w:t xml:space="preserve"> </w:t>
      </w:r>
      <w:r w:rsidRPr="004B4E3C">
        <w:rPr>
          <w:i/>
          <w:sz w:val="24"/>
          <w:szCs w:val="24"/>
        </w:rPr>
        <w:t>with</w:t>
      </w:r>
      <w:r w:rsidRPr="004B4E3C">
        <w:rPr>
          <w:i/>
          <w:spacing w:val="-1"/>
          <w:sz w:val="24"/>
          <w:szCs w:val="24"/>
        </w:rPr>
        <w:t xml:space="preserve"> </w:t>
      </w:r>
      <w:r w:rsidRPr="004B4E3C">
        <w:rPr>
          <w:i/>
          <w:sz w:val="24"/>
          <w:szCs w:val="24"/>
        </w:rPr>
        <w:t>Examples</w:t>
      </w:r>
      <w:r w:rsidRPr="004B4E3C">
        <w:rPr>
          <w:sz w:val="24"/>
          <w:szCs w:val="24"/>
        </w:rPr>
        <w:t>.</w:t>
      </w:r>
    </w:p>
    <w:p w14:paraId="18157B0F" w14:textId="77777777" w:rsidR="004B4E3C" w:rsidRPr="004B4E3C" w:rsidRDefault="004B4E3C" w:rsidP="004B4E3C">
      <w:pPr>
        <w:pStyle w:val="BodyText"/>
        <w:spacing w:before="9"/>
        <w:rPr>
          <w:sz w:val="24"/>
          <w:szCs w:val="24"/>
        </w:rPr>
      </w:pPr>
    </w:p>
    <w:p w14:paraId="0B1EA3A7" w14:textId="77777777" w:rsidR="00D67092" w:rsidRDefault="004B4E3C" w:rsidP="00D67092">
      <w:pPr>
        <w:pStyle w:val="Heading1"/>
        <w:numPr>
          <w:ilvl w:val="0"/>
          <w:numId w:val="2"/>
        </w:numPr>
        <w:tabs>
          <w:tab w:val="left" w:pos="942"/>
          <w:tab w:val="left" w:pos="943"/>
        </w:tabs>
        <w:spacing w:line="480" w:lineRule="auto"/>
        <w:ind w:left="0" w:right="1152" w:firstLine="58"/>
        <w:rPr>
          <w:sz w:val="24"/>
          <w:szCs w:val="24"/>
        </w:rPr>
      </w:pPr>
      <w:r w:rsidRPr="004B4E3C">
        <w:rPr>
          <w:sz w:val="24"/>
          <w:szCs w:val="24"/>
        </w:rPr>
        <w:t>Commutation</w:t>
      </w:r>
      <w:r w:rsidR="00D67092">
        <w:rPr>
          <w:spacing w:val="-9"/>
          <w:sz w:val="24"/>
          <w:szCs w:val="24"/>
        </w:rPr>
        <w:t xml:space="preserve"> </w:t>
      </w:r>
      <w:r w:rsidRPr="004B4E3C">
        <w:rPr>
          <w:sz w:val="24"/>
          <w:szCs w:val="24"/>
        </w:rPr>
        <w:t>Instructions</w:t>
      </w:r>
    </w:p>
    <w:p w14:paraId="3178EFCC" w14:textId="77777777" w:rsidR="004B4E3C" w:rsidRPr="004B4E3C" w:rsidRDefault="004B4E3C" w:rsidP="00D67092">
      <w:pPr>
        <w:pStyle w:val="Heading1"/>
        <w:tabs>
          <w:tab w:val="left" w:pos="942"/>
          <w:tab w:val="left" w:pos="943"/>
        </w:tabs>
        <w:spacing w:line="480" w:lineRule="auto"/>
        <w:ind w:left="60" w:right="6599"/>
        <w:rPr>
          <w:sz w:val="24"/>
          <w:szCs w:val="24"/>
        </w:rPr>
      </w:pPr>
      <w:r w:rsidRPr="004B4E3C">
        <w:rPr>
          <w:spacing w:val="-58"/>
          <w:sz w:val="24"/>
          <w:szCs w:val="24"/>
        </w:rPr>
        <w:t xml:space="preserve"> </w:t>
      </w:r>
      <w:r w:rsidRPr="004B4E3C">
        <w:rPr>
          <w:sz w:val="24"/>
          <w:szCs w:val="24"/>
          <w:u w:val="thick"/>
        </w:rPr>
        <w:t>Discussion</w:t>
      </w:r>
      <w:r w:rsidRPr="004B4E3C">
        <w:rPr>
          <w:sz w:val="24"/>
          <w:szCs w:val="24"/>
        </w:rPr>
        <w:t>:</w:t>
      </w:r>
    </w:p>
    <w:p w14:paraId="07942C72" w14:textId="77777777" w:rsidR="004B4E3C" w:rsidRPr="004B4E3C" w:rsidRDefault="004B4E3C" w:rsidP="004B4E3C">
      <w:pPr>
        <w:spacing w:before="4"/>
        <w:ind w:right="304"/>
        <w:rPr>
          <w:rFonts w:ascii="Arial" w:hAnsi="Arial" w:cs="Arial"/>
          <w:sz w:val="24"/>
          <w:szCs w:val="24"/>
        </w:rPr>
      </w:pPr>
      <w:r w:rsidRPr="004B4E3C">
        <w:rPr>
          <w:rFonts w:ascii="Arial" w:hAnsi="Arial" w:cs="Arial"/>
          <w:sz w:val="24"/>
          <w:szCs w:val="24"/>
        </w:rPr>
        <w:t>Revisions</w:t>
      </w:r>
      <w:r w:rsidRPr="004B4E3C">
        <w:rPr>
          <w:rFonts w:ascii="Arial" w:hAnsi="Arial" w:cs="Arial"/>
          <w:spacing w:val="-1"/>
          <w:sz w:val="24"/>
          <w:szCs w:val="24"/>
        </w:rPr>
        <w:t xml:space="preserve"> </w:t>
      </w:r>
      <w:r w:rsidRPr="004B4E3C">
        <w:rPr>
          <w:rFonts w:ascii="Arial" w:hAnsi="Arial" w:cs="Arial"/>
          <w:sz w:val="24"/>
          <w:szCs w:val="24"/>
        </w:rPr>
        <w:t>were</w:t>
      </w:r>
      <w:r w:rsidRPr="004B4E3C">
        <w:rPr>
          <w:rFonts w:ascii="Arial" w:hAnsi="Arial" w:cs="Arial"/>
          <w:spacing w:val="-1"/>
          <w:sz w:val="24"/>
          <w:szCs w:val="24"/>
        </w:rPr>
        <w:t xml:space="preserve"> </w:t>
      </w:r>
      <w:r w:rsidRPr="004B4E3C">
        <w:rPr>
          <w:rFonts w:ascii="Arial" w:hAnsi="Arial" w:cs="Arial"/>
          <w:sz w:val="24"/>
          <w:szCs w:val="24"/>
        </w:rPr>
        <w:t>made</w:t>
      </w:r>
      <w:r w:rsidRPr="004B4E3C">
        <w:rPr>
          <w:rFonts w:ascii="Arial" w:hAnsi="Arial" w:cs="Arial"/>
          <w:spacing w:val="-3"/>
          <w:sz w:val="24"/>
          <w:szCs w:val="24"/>
        </w:rPr>
        <w:t xml:space="preserve"> </w:t>
      </w:r>
      <w:r w:rsidRPr="004B4E3C">
        <w:rPr>
          <w:rFonts w:ascii="Arial" w:hAnsi="Arial" w:cs="Arial"/>
          <w:sz w:val="24"/>
          <w:szCs w:val="24"/>
        </w:rPr>
        <w:t>to</w:t>
      </w:r>
      <w:r w:rsidRPr="004B4E3C">
        <w:rPr>
          <w:rFonts w:ascii="Arial" w:hAnsi="Arial" w:cs="Arial"/>
          <w:spacing w:val="-3"/>
          <w:sz w:val="24"/>
          <w:szCs w:val="24"/>
        </w:rPr>
        <w:t xml:space="preserve"> </w:t>
      </w:r>
      <w:r w:rsidRPr="004B4E3C">
        <w:rPr>
          <w:rFonts w:ascii="Arial" w:hAnsi="Arial" w:cs="Arial"/>
          <w:i/>
          <w:sz w:val="24"/>
          <w:szCs w:val="24"/>
        </w:rPr>
        <w:t>Example</w:t>
      </w:r>
      <w:r w:rsidRPr="004B4E3C">
        <w:rPr>
          <w:rFonts w:ascii="Arial" w:hAnsi="Arial" w:cs="Arial"/>
          <w:i/>
          <w:spacing w:val="-1"/>
          <w:sz w:val="24"/>
          <w:szCs w:val="24"/>
        </w:rPr>
        <w:t xml:space="preserve"> </w:t>
      </w:r>
      <w:r w:rsidRPr="004B4E3C">
        <w:rPr>
          <w:rFonts w:ascii="Arial" w:hAnsi="Arial" w:cs="Arial"/>
          <w:i/>
          <w:sz w:val="24"/>
          <w:szCs w:val="24"/>
        </w:rPr>
        <w:t>E</w:t>
      </w:r>
      <w:r w:rsidRPr="004B4E3C">
        <w:rPr>
          <w:rFonts w:ascii="Arial" w:hAnsi="Arial" w:cs="Arial"/>
          <w:i/>
          <w:spacing w:val="-3"/>
          <w:sz w:val="24"/>
          <w:szCs w:val="24"/>
        </w:rPr>
        <w:t xml:space="preserve"> </w:t>
      </w:r>
      <w:r w:rsidRPr="004B4E3C">
        <w:rPr>
          <w:rFonts w:ascii="Arial" w:hAnsi="Arial" w:cs="Arial"/>
          <w:i/>
          <w:sz w:val="24"/>
          <w:szCs w:val="24"/>
        </w:rPr>
        <w:t>- COMMUTATION</w:t>
      </w:r>
      <w:r w:rsidRPr="004B4E3C">
        <w:rPr>
          <w:rFonts w:ascii="Arial" w:hAnsi="Arial" w:cs="Arial"/>
          <w:i/>
          <w:spacing w:val="-4"/>
          <w:sz w:val="24"/>
          <w:szCs w:val="24"/>
        </w:rPr>
        <w:t xml:space="preserve"> </w:t>
      </w:r>
      <w:r w:rsidRPr="004B4E3C">
        <w:rPr>
          <w:rFonts w:ascii="Arial" w:hAnsi="Arial" w:cs="Arial"/>
          <w:i/>
          <w:sz w:val="24"/>
          <w:szCs w:val="24"/>
        </w:rPr>
        <w:t>OF</w:t>
      </w:r>
      <w:r w:rsidRPr="004B4E3C">
        <w:rPr>
          <w:rFonts w:ascii="Arial" w:hAnsi="Arial" w:cs="Arial"/>
          <w:i/>
          <w:spacing w:val="-4"/>
          <w:sz w:val="24"/>
          <w:szCs w:val="24"/>
        </w:rPr>
        <w:t xml:space="preserve"> </w:t>
      </w:r>
      <w:r w:rsidRPr="004B4E3C">
        <w:rPr>
          <w:rFonts w:ascii="Arial" w:hAnsi="Arial" w:cs="Arial"/>
          <w:i/>
          <w:sz w:val="24"/>
          <w:szCs w:val="24"/>
        </w:rPr>
        <w:t>ALL</w:t>
      </w:r>
      <w:r w:rsidRPr="004B4E3C">
        <w:rPr>
          <w:rFonts w:ascii="Arial" w:hAnsi="Arial" w:cs="Arial"/>
          <w:i/>
          <w:spacing w:val="-1"/>
          <w:sz w:val="24"/>
          <w:szCs w:val="24"/>
        </w:rPr>
        <w:t xml:space="preserve"> </w:t>
      </w:r>
      <w:r w:rsidRPr="004B4E3C">
        <w:rPr>
          <w:rFonts w:ascii="Arial" w:hAnsi="Arial" w:cs="Arial"/>
          <w:i/>
          <w:sz w:val="24"/>
          <w:szCs w:val="24"/>
        </w:rPr>
        <w:t>LIFE</w:t>
      </w:r>
      <w:r w:rsidRPr="004B4E3C">
        <w:rPr>
          <w:rFonts w:ascii="Arial" w:hAnsi="Arial" w:cs="Arial"/>
          <w:i/>
          <w:spacing w:val="-3"/>
          <w:sz w:val="24"/>
          <w:szCs w:val="24"/>
        </w:rPr>
        <w:t xml:space="preserve"> </w:t>
      </w:r>
      <w:r w:rsidRPr="004B4E3C">
        <w:rPr>
          <w:rFonts w:ascii="Arial" w:hAnsi="Arial" w:cs="Arial"/>
          <w:i/>
          <w:sz w:val="24"/>
          <w:szCs w:val="24"/>
        </w:rPr>
        <w:t>PENSION</w:t>
      </w:r>
      <w:r w:rsidRPr="004B4E3C">
        <w:rPr>
          <w:rFonts w:ascii="Arial" w:hAnsi="Arial" w:cs="Arial"/>
          <w:i/>
          <w:spacing w:val="-5"/>
          <w:sz w:val="24"/>
          <w:szCs w:val="24"/>
        </w:rPr>
        <w:t xml:space="preserve"> </w:t>
      </w:r>
      <w:r w:rsidRPr="004B4E3C">
        <w:rPr>
          <w:rFonts w:ascii="Arial" w:hAnsi="Arial" w:cs="Arial"/>
          <w:i/>
          <w:sz w:val="24"/>
          <w:szCs w:val="24"/>
        </w:rPr>
        <w:t>INDEMNITY</w:t>
      </w:r>
      <w:r w:rsidRPr="004B4E3C">
        <w:rPr>
          <w:rFonts w:ascii="Arial" w:hAnsi="Arial" w:cs="Arial"/>
          <w:i/>
          <w:spacing w:val="-2"/>
          <w:sz w:val="24"/>
          <w:szCs w:val="24"/>
        </w:rPr>
        <w:t xml:space="preserve"> </w:t>
      </w:r>
      <w:r w:rsidRPr="004B4E3C">
        <w:rPr>
          <w:rFonts w:ascii="Arial" w:hAnsi="Arial" w:cs="Arial"/>
          <w:i/>
          <w:sz w:val="24"/>
          <w:szCs w:val="24"/>
        </w:rPr>
        <w:t>PRIOR</w:t>
      </w:r>
      <w:r w:rsidRPr="004B4E3C">
        <w:rPr>
          <w:rFonts w:ascii="Arial" w:hAnsi="Arial" w:cs="Arial"/>
          <w:i/>
          <w:spacing w:val="-58"/>
          <w:sz w:val="24"/>
          <w:szCs w:val="24"/>
        </w:rPr>
        <w:t xml:space="preserve"> </w:t>
      </w:r>
      <w:r w:rsidRPr="004B4E3C">
        <w:rPr>
          <w:rFonts w:ascii="Arial" w:hAnsi="Arial" w:cs="Arial"/>
          <w:i/>
          <w:sz w:val="24"/>
          <w:szCs w:val="24"/>
        </w:rPr>
        <w:t xml:space="preserve">TO COMMENCEMENT OF LIFE PENSION </w:t>
      </w:r>
      <w:r w:rsidRPr="004B4E3C">
        <w:rPr>
          <w:rFonts w:ascii="Arial" w:hAnsi="Arial" w:cs="Arial"/>
          <w:sz w:val="24"/>
          <w:szCs w:val="24"/>
        </w:rPr>
        <w:t>that are not consistent throughout the steps outlined to</w:t>
      </w:r>
      <w:r w:rsidRPr="004B4E3C">
        <w:rPr>
          <w:rFonts w:ascii="Arial" w:hAnsi="Arial" w:cs="Arial"/>
          <w:spacing w:val="1"/>
          <w:sz w:val="24"/>
          <w:szCs w:val="24"/>
        </w:rPr>
        <w:t xml:space="preserve"> </w:t>
      </w:r>
      <w:r w:rsidRPr="004B4E3C">
        <w:rPr>
          <w:rFonts w:ascii="Arial" w:hAnsi="Arial" w:cs="Arial"/>
          <w:sz w:val="24"/>
          <w:szCs w:val="24"/>
        </w:rPr>
        <w:t>perform</w:t>
      </w:r>
      <w:r w:rsidRPr="004B4E3C">
        <w:rPr>
          <w:rFonts w:ascii="Arial" w:hAnsi="Arial" w:cs="Arial"/>
          <w:spacing w:val="-2"/>
          <w:sz w:val="24"/>
          <w:szCs w:val="24"/>
        </w:rPr>
        <w:t xml:space="preserve"> </w:t>
      </w:r>
      <w:r w:rsidRPr="004B4E3C">
        <w:rPr>
          <w:rFonts w:ascii="Arial" w:hAnsi="Arial" w:cs="Arial"/>
          <w:sz w:val="24"/>
          <w:szCs w:val="24"/>
        </w:rPr>
        <w:t>a calculation</w:t>
      </w:r>
      <w:r w:rsidRPr="004B4E3C">
        <w:rPr>
          <w:rFonts w:ascii="Arial" w:hAnsi="Arial" w:cs="Arial"/>
          <w:spacing w:val="-2"/>
          <w:sz w:val="24"/>
          <w:szCs w:val="24"/>
        </w:rPr>
        <w:t xml:space="preserve"> </w:t>
      </w:r>
      <w:r w:rsidRPr="004B4E3C">
        <w:rPr>
          <w:rFonts w:ascii="Arial" w:hAnsi="Arial" w:cs="Arial"/>
          <w:sz w:val="24"/>
          <w:szCs w:val="24"/>
        </w:rPr>
        <w:t>under</w:t>
      </w:r>
      <w:r w:rsidRPr="004B4E3C">
        <w:rPr>
          <w:rFonts w:ascii="Arial" w:hAnsi="Arial" w:cs="Arial"/>
          <w:spacing w:val="-1"/>
          <w:sz w:val="24"/>
          <w:szCs w:val="24"/>
        </w:rPr>
        <w:t xml:space="preserve"> </w:t>
      </w:r>
      <w:r w:rsidRPr="004B4E3C">
        <w:rPr>
          <w:rFonts w:ascii="Arial" w:hAnsi="Arial" w:cs="Arial"/>
          <w:sz w:val="24"/>
          <w:szCs w:val="24"/>
        </w:rPr>
        <w:t>this</w:t>
      </w:r>
      <w:r w:rsidRPr="004B4E3C">
        <w:rPr>
          <w:rFonts w:ascii="Arial" w:hAnsi="Arial" w:cs="Arial"/>
          <w:spacing w:val="1"/>
          <w:sz w:val="24"/>
          <w:szCs w:val="24"/>
        </w:rPr>
        <w:t xml:space="preserve"> </w:t>
      </w:r>
      <w:r w:rsidRPr="004B4E3C">
        <w:rPr>
          <w:rFonts w:ascii="Arial" w:hAnsi="Arial" w:cs="Arial"/>
          <w:sz w:val="24"/>
          <w:szCs w:val="24"/>
        </w:rPr>
        <w:t>scenario.</w:t>
      </w:r>
    </w:p>
    <w:p w14:paraId="5A79C1E4" w14:textId="77777777" w:rsidR="004B4E3C" w:rsidRPr="004B4E3C" w:rsidRDefault="004B4E3C" w:rsidP="004B4E3C">
      <w:pPr>
        <w:pStyle w:val="BodyText"/>
        <w:spacing w:before="1"/>
        <w:rPr>
          <w:sz w:val="24"/>
          <w:szCs w:val="24"/>
        </w:rPr>
      </w:pPr>
    </w:p>
    <w:p w14:paraId="0C1035AD" w14:textId="77777777" w:rsidR="004B4E3C" w:rsidRPr="004B4E3C" w:rsidRDefault="004B4E3C" w:rsidP="004B4E3C">
      <w:pPr>
        <w:pStyle w:val="BodyText"/>
        <w:ind w:right="487"/>
        <w:rPr>
          <w:sz w:val="24"/>
          <w:szCs w:val="24"/>
        </w:rPr>
      </w:pPr>
      <w:r w:rsidRPr="004B4E3C">
        <w:rPr>
          <w:sz w:val="24"/>
          <w:szCs w:val="24"/>
        </w:rPr>
        <w:t>Under the facts portion of Example E, it appears the DWC intended to replace the birth year with 65</w:t>
      </w:r>
      <w:r w:rsidRPr="004B4E3C">
        <w:rPr>
          <w:spacing w:val="-60"/>
          <w:sz w:val="24"/>
          <w:szCs w:val="24"/>
        </w:rPr>
        <w:t xml:space="preserve"> </w:t>
      </w:r>
      <w:r w:rsidRPr="004B4E3C">
        <w:rPr>
          <w:sz w:val="24"/>
          <w:szCs w:val="24"/>
        </w:rPr>
        <w:t>instead</w:t>
      </w:r>
      <w:r w:rsidRPr="004B4E3C">
        <w:rPr>
          <w:spacing w:val="-1"/>
          <w:sz w:val="24"/>
          <w:szCs w:val="24"/>
        </w:rPr>
        <w:t xml:space="preserve"> </w:t>
      </w:r>
      <w:r w:rsidRPr="004B4E3C">
        <w:rPr>
          <w:sz w:val="24"/>
          <w:szCs w:val="24"/>
        </w:rPr>
        <w:t>of</w:t>
      </w:r>
      <w:r w:rsidRPr="004B4E3C">
        <w:rPr>
          <w:spacing w:val="1"/>
          <w:sz w:val="24"/>
          <w:szCs w:val="24"/>
        </w:rPr>
        <w:t xml:space="preserve"> </w:t>
      </w:r>
      <w:r w:rsidRPr="004B4E3C">
        <w:rPr>
          <w:sz w:val="24"/>
          <w:szCs w:val="24"/>
        </w:rPr>
        <w:t>45,</w:t>
      </w:r>
      <w:r w:rsidRPr="004B4E3C">
        <w:rPr>
          <w:spacing w:val="1"/>
          <w:sz w:val="24"/>
          <w:szCs w:val="24"/>
        </w:rPr>
        <w:t xml:space="preserve"> </w:t>
      </w:r>
      <w:r w:rsidRPr="004B4E3C">
        <w:rPr>
          <w:sz w:val="24"/>
          <w:szCs w:val="24"/>
        </w:rPr>
        <w:t>but</w:t>
      </w:r>
      <w:r w:rsidRPr="004B4E3C">
        <w:rPr>
          <w:spacing w:val="1"/>
          <w:sz w:val="24"/>
          <w:szCs w:val="24"/>
        </w:rPr>
        <w:t xml:space="preserve"> </w:t>
      </w:r>
      <w:r w:rsidRPr="004B4E3C">
        <w:rPr>
          <w:sz w:val="24"/>
          <w:szCs w:val="24"/>
        </w:rPr>
        <w:t>inadvertently</w:t>
      </w:r>
      <w:r w:rsidRPr="004B4E3C">
        <w:rPr>
          <w:spacing w:val="-2"/>
          <w:sz w:val="24"/>
          <w:szCs w:val="24"/>
        </w:rPr>
        <w:t xml:space="preserve"> </w:t>
      </w:r>
      <w:r w:rsidRPr="004B4E3C">
        <w:rPr>
          <w:sz w:val="24"/>
          <w:szCs w:val="24"/>
        </w:rPr>
        <w:t>struck through</w:t>
      </w:r>
      <w:r w:rsidRPr="004B4E3C">
        <w:rPr>
          <w:spacing w:val="-3"/>
          <w:sz w:val="24"/>
          <w:szCs w:val="24"/>
        </w:rPr>
        <w:t xml:space="preserve"> </w:t>
      </w:r>
      <w:r w:rsidRPr="004B4E3C">
        <w:rPr>
          <w:sz w:val="24"/>
          <w:szCs w:val="24"/>
        </w:rPr>
        <w:t>the</w:t>
      </w:r>
      <w:r w:rsidRPr="004B4E3C">
        <w:rPr>
          <w:spacing w:val="-2"/>
          <w:sz w:val="24"/>
          <w:szCs w:val="24"/>
        </w:rPr>
        <w:t xml:space="preserve"> </w:t>
      </w:r>
      <w:r w:rsidRPr="004B4E3C">
        <w:rPr>
          <w:sz w:val="24"/>
          <w:szCs w:val="24"/>
        </w:rPr>
        <w:t>number 65.</w:t>
      </w:r>
      <w:r w:rsidRPr="004B4E3C">
        <w:rPr>
          <w:spacing w:val="59"/>
          <w:sz w:val="24"/>
          <w:szCs w:val="24"/>
        </w:rPr>
        <w:t xml:space="preserve"> </w:t>
      </w:r>
      <w:r w:rsidRPr="004B4E3C">
        <w:rPr>
          <w:sz w:val="24"/>
          <w:szCs w:val="24"/>
        </w:rPr>
        <w:lastRenderedPageBreak/>
        <w:t>Revision is needed.</w:t>
      </w:r>
    </w:p>
    <w:p w14:paraId="64E7EC43" w14:textId="77777777" w:rsidR="004B4E3C" w:rsidRDefault="004B4E3C" w:rsidP="004B4E3C">
      <w:pPr>
        <w:pStyle w:val="BodyText"/>
        <w:spacing w:before="77"/>
        <w:ind w:right="119"/>
        <w:rPr>
          <w:sz w:val="24"/>
          <w:szCs w:val="24"/>
        </w:rPr>
      </w:pPr>
    </w:p>
    <w:p w14:paraId="305FABF2" w14:textId="77777777" w:rsidR="004B4E3C" w:rsidRPr="00D67092" w:rsidRDefault="004B4E3C" w:rsidP="00D67092">
      <w:pPr>
        <w:pStyle w:val="BodyText"/>
        <w:spacing w:before="77"/>
        <w:ind w:right="119"/>
        <w:rPr>
          <w:sz w:val="24"/>
          <w:szCs w:val="24"/>
        </w:rPr>
      </w:pPr>
      <w:r w:rsidRPr="004B4E3C">
        <w:rPr>
          <w:sz w:val="24"/>
          <w:szCs w:val="24"/>
        </w:rPr>
        <w:t>The DWC proposes deleting the fact giving the person’s exact age on the date of commutation.</w:t>
      </w:r>
      <w:r w:rsidRPr="004B4E3C">
        <w:rPr>
          <w:spacing w:val="1"/>
          <w:sz w:val="24"/>
          <w:szCs w:val="24"/>
        </w:rPr>
        <w:t xml:space="preserve"> </w:t>
      </w:r>
      <w:r w:rsidRPr="004B4E3C">
        <w:rPr>
          <w:sz w:val="24"/>
          <w:szCs w:val="24"/>
        </w:rPr>
        <w:t>However,</w:t>
      </w:r>
      <w:r w:rsidRPr="004B4E3C">
        <w:rPr>
          <w:spacing w:val="-1"/>
          <w:sz w:val="24"/>
          <w:szCs w:val="24"/>
        </w:rPr>
        <w:t xml:space="preserve"> </w:t>
      </w:r>
      <w:r w:rsidRPr="004B4E3C">
        <w:rPr>
          <w:sz w:val="24"/>
          <w:szCs w:val="24"/>
        </w:rPr>
        <w:t>this</w:t>
      </w:r>
      <w:r w:rsidRPr="004B4E3C">
        <w:rPr>
          <w:spacing w:val="-1"/>
          <w:sz w:val="24"/>
          <w:szCs w:val="24"/>
        </w:rPr>
        <w:t xml:space="preserve"> </w:t>
      </w:r>
      <w:r w:rsidRPr="004B4E3C">
        <w:rPr>
          <w:sz w:val="24"/>
          <w:szCs w:val="24"/>
        </w:rPr>
        <w:t>information</w:t>
      </w:r>
      <w:r w:rsidRPr="004B4E3C">
        <w:rPr>
          <w:spacing w:val="-3"/>
          <w:sz w:val="24"/>
          <w:szCs w:val="24"/>
        </w:rPr>
        <w:t xml:space="preserve"> </w:t>
      </w:r>
      <w:r w:rsidRPr="004B4E3C">
        <w:rPr>
          <w:sz w:val="24"/>
          <w:szCs w:val="24"/>
        </w:rPr>
        <w:t>is</w:t>
      </w:r>
      <w:r w:rsidRPr="004B4E3C">
        <w:rPr>
          <w:spacing w:val="-2"/>
          <w:sz w:val="24"/>
          <w:szCs w:val="24"/>
        </w:rPr>
        <w:t xml:space="preserve"> </w:t>
      </w:r>
      <w:r w:rsidRPr="004B4E3C">
        <w:rPr>
          <w:sz w:val="24"/>
          <w:szCs w:val="24"/>
        </w:rPr>
        <w:t>necessary</w:t>
      </w:r>
      <w:r w:rsidRPr="004B4E3C">
        <w:rPr>
          <w:spacing w:val="-5"/>
          <w:sz w:val="24"/>
          <w:szCs w:val="24"/>
        </w:rPr>
        <w:t xml:space="preserve"> </w:t>
      </w:r>
      <w:r w:rsidRPr="004B4E3C">
        <w:rPr>
          <w:sz w:val="24"/>
          <w:szCs w:val="24"/>
        </w:rPr>
        <w:t>to</w:t>
      </w:r>
      <w:r w:rsidRPr="004B4E3C">
        <w:rPr>
          <w:spacing w:val="-6"/>
          <w:sz w:val="24"/>
          <w:szCs w:val="24"/>
        </w:rPr>
        <w:t xml:space="preserve"> </w:t>
      </w:r>
      <w:r w:rsidRPr="004B4E3C">
        <w:rPr>
          <w:sz w:val="24"/>
          <w:szCs w:val="24"/>
        </w:rPr>
        <w:t>know</w:t>
      </w:r>
      <w:r w:rsidRPr="004B4E3C">
        <w:rPr>
          <w:spacing w:val="-5"/>
          <w:sz w:val="24"/>
          <w:szCs w:val="24"/>
        </w:rPr>
        <w:t xml:space="preserve"> </w:t>
      </w:r>
      <w:r w:rsidRPr="004B4E3C">
        <w:rPr>
          <w:sz w:val="24"/>
          <w:szCs w:val="24"/>
        </w:rPr>
        <w:t>what</w:t>
      </w:r>
      <w:r w:rsidRPr="004B4E3C">
        <w:rPr>
          <w:spacing w:val="-4"/>
          <w:sz w:val="24"/>
          <w:szCs w:val="24"/>
        </w:rPr>
        <w:t xml:space="preserve"> </w:t>
      </w:r>
      <w:r w:rsidRPr="004B4E3C">
        <w:rPr>
          <w:sz w:val="24"/>
          <w:szCs w:val="24"/>
        </w:rPr>
        <w:t>the</w:t>
      </w:r>
      <w:r w:rsidRPr="004B4E3C">
        <w:rPr>
          <w:spacing w:val="-2"/>
          <w:sz w:val="24"/>
          <w:szCs w:val="24"/>
        </w:rPr>
        <w:t xml:space="preserve"> </w:t>
      </w:r>
      <w:r w:rsidRPr="004B4E3C">
        <w:rPr>
          <w:sz w:val="24"/>
          <w:szCs w:val="24"/>
        </w:rPr>
        <w:t>person’s</w:t>
      </w:r>
      <w:r w:rsidRPr="004B4E3C">
        <w:rPr>
          <w:spacing w:val="-2"/>
          <w:sz w:val="24"/>
          <w:szCs w:val="24"/>
        </w:rPr>
        <w:t xml:space="preserve"> </w:t>
      </w:r>
      <w:r w:rsidRPr="004B4E3C">
        <w:rPr>
          <w:sz w:val="24"/>
          <w:szCs w:val="24"/>
        </w:rPr>
        <w:t>age</w:t>
      </w:r>
      <w:r w:rsidRPr="004B4E3C">
        <w:rPr>
          <w:spacing w:val="-4"/>
          <w:sz w:val="24"/>
          <w:szCs w:val="24"/>
        </w:rPr>
        <w:t xml:space="preserve"> </w:t>
      </w:r>
      <w:r w:rsidRPr="004B4E3C">
        <w:rPr>
          <w:sz w:val="24"/>
          <w:szCs w:val="24"/>
        </w:rPr>
        <w:t>is</w:t>
      </w:r>
      <w:r w:rsidRPr="004B4E3C">
        <w:rPr>
          <w:spacing w:val="-1"/>
          <w:sz w:val="24"/>
          <w:szCs w:val="24"/>
        </w:rPr>
        <w:t xml:space="preserve"> </w:t>
      </w:r>
      <w:r w:rsidRPr="004B4E3C">
        <w:rPr>
          <w:sz w:val="24"/>
          <w:szCs w:val="24"/>
        </w:rPr>
        <w:t>and</w:t>
      </w:r>
      <w:r w:rsidRPr="004B4E3C">
        <w:rPr>
          <w:spacing w:val="-3"/>
          <w:sz w:val="24"/>
          <w:szCs w:val="24"/>
        </w:rPr>
        <w:t xml:space="preserve"> </w:t>
      </w:r>
      <w:r w:rsidRPr="004B4E3C">
        <w:rPr>
          <w:sz w:val="24"/>
          <w:szCs w:val="24"/>
        </w:rPr>
        <w:t>what rows</w:t>
      </w:r>
      <w:r w:rsidRPr="004B4E3C">
        <w:rPr>
          <w:spacing w:val="-2"/>
          <w:sz w:val="24"/>
          <w:szCs w:val="24"/>
        </w:rPr>
        <w:t xml:space="preserve"> </w:t>
      </w:r>
      <w:r w:rsidRPr="004B4E3C">
        <w:rPr>
          <w:sz w:val="24"/>
          <w:szCs w:val="24"/>
        </w:rPr>
        <w:t>to</w:t>
      </w:r>
      <w:r w:rsidRPr="004B4E3C">
        <w:rPr>
          <w:spacing w:val="-4"/>
          <w:sz w:val="24"/>
          <w:szCs w:val="24"/>
        </w:rPr>
        <w:t xml:space="preserve"> </w:t>
      </w:r>
      <w:r w:rsidRPr="004B4E3C">
        <w:rPr>
          <w:sz w:val="24"/>
          <w:szCs w:val="24"/>
        </w:rPr>
        <w:t>use</w:t>
      </w:r>
      <w:r w:rsidRPr="004B4E3C">
        <w:rPr>
          <w:spacing w:val="-3"/>
          <w:sz w:val="24"/>
          <w:szCs w:val="24"/>
        </w:rPr>
        <w:t xml:space="preserve"> </w:t>
      </w:r>
      <w:r w:rsidRPr="004B4E3C">
        <w:rPr>
          <w:sz w:val="24"/>
          <w:szCs w:val="24"/>
        </w:rPr>
        <w:t>in</w:t>
      </w:r>
      <w:r w:rsidRPr="004B4E3C">
        <w:rPr>
          <w:spacing w:val="3"/>
          <w:sz w:val="24"/>
          <w:szCs w:val="24"/>
        </w:rPr>
        <w:t xml:space="preserve"> </w:t>
      </w:r>
      <w:r w:rsidRPr="004B4E3C">
        <w:rPr>
          <w:sz w:val="24"/>
          <w:szCs w:val="24"/>
        </w:rPr>
        <w:t>Table</w:t>
      </w:r>
      <w:r w:rsidR="00D67092">
        <w:rPr>
          <w:sz w:val="24"/>
          <w:szCs w:val="24"/>
        </w:rPr>
        <w:t xml:space="preserve"> 3. </w:t>
      </w:r>
      <w:r w:rsidRPr="00D67092">
        <w:rPr>
          <w:sz w:val="24"/>
          <w:szCs w:val="24"/>
        </w:rPr>
        <w:t>Keeping</w:t>
      </w:r>
      <w:r w:rsidRPr="00D67092">
        <w:rPr>
          <w:spacing w:val="-1"/>
          <w:sz w:val="24"/>
          <w:szCs w:val="24"/>
        </w:rPr>
        <w:t xml:space="preserve"> </w:t>
      </w:r>
      <w:r w:rsidRPr="00D67092">
        <w:rPr>
          <w:sz w:val="24"/>
          <w:szCs w:val="24"/>
        </w:rPr>
        <w:t>this</w:t>
      </w:r>
      <w:r w:rsidRPr="00D67092">
        <w:rPr>
          <w:spacing w:val="-5"/>
          <w:sz w:val="24"/>
          <w:szCs w:val="24"/>
        </w:rPr>
        <w:t xml:space="preserve"> </w:t>
      </w:r>
      <w:r w:rsidRPr="00D67092">
        <w:rPr>
          <w:sz w:val="24"/>
          <w:szCs w:val="24"/>
        </w:rPr>
        <w:t>fact</w:t>
      </w:r>
      <w:r w:rsidRPr="00D67092">
        <w:rPr>
          <w:spacing w:val="1"/>
          <w:sz w:val="24"/>
          <w:szCs w:val="24"/>
        </w:rPr>
        <w:t xml:space="preserve"> </w:t>
      </w:r>
      <w:r w:rsidRPr="00D67092">
        <w:rPr>
          <w:sz w:val="24"/>
          <w:szCs w:val="24"/>
        </w:rPr>
        <w:t>here</w:t>
      </w:r>
      <w:r w:rsidRPr="00D67092">
        <w:rPr>
          <w:spacing w:val="-2"/>
          <w:sz w:val="24"/>
          <w:szCs w:val="24"/>
        </w:rPr>
        <w:t xml:space="preserve"> </w:t>
      </w:r>
      <w:r w:rsidRPr="00D67092">
        <w:rPr>
          <w:sz w:val="24"/>
          <w:szCs w:val="24"/>
        </w:rPr>
        <w:t>is easier</w:t>
      </w:r>
      <w:r w:rsidRPr="00D67092">
        <w:rPr>
          <w:spacing w:val="-5"/>
          <w:sz w:val="24"/>
          <w:szCs w:val="24"/>
        </w:rPr>
        <w:t xml:space="preserve"> </w:t>
      </w:r>
      <w:r w:rsidRPr="00D67092">
        <w:rPr>
          <w:sz w:val="24"/>
          <w:szCs w:val="24"/>
        </w:rPr>
        <w:t>for</w:t>
      </w:r>
      <w:r w:rsidRPr="00D67092">
        <w:rPr>
          <w:spacing w:val="1"/>
          <w:sz w:val="24"/>
          <w:szCs w:val="24"/>
        </w:rPr>
        <w:t xml:space="preserve"> </w:t>
      </w:r>
      <w:r w:rsidRPr="00D67092">
        <w:rPr>
          <w:sz w:val="24"/>
          <w:szCs w:val="24"/>
        </w:rPr>
        <w:t>one</w:t>
      </w:r>
      <w:r w:rsidRPr="00D67092">
        <w:rPr>
          <w:spacing w:val="-3"/>
          <w:sz w:val="24"/>
          <w:szCs w:val="24"/>
        </w:rPr>
        <w:t xml:space="preserve"> </w:t>
      </w:r>
      <w:r w:rsidRPr="00D67092">
        <w:rPr>
          <w:sz w:val="24"/>
          <w:szCs w:val="24"/>
        </w:rPr>
        <w:t>to</w:t>
      </w:r>
      <w:r w:rsidRPr="00D67092">
        <w:rPr>
          <w:spacing w:val="-5"/>
          <w:sz w:val="24"/>
          <w:szCs w:val="24"/>
        </w:rPr>
        <w:t xml:space="preserve"> </w:t>
      </w:r>
      <w:r w:rsidRPr="00D67092">
        <w:rPr>
          <w:sz w:val="24"/>
          <w:szCs w:val="24"/>
        </w:rPr>
        <w:t>follow</w:t>
      </w:r>
      <w:r w:rsidRPr="00D67092">
        <w:rPr>
          <w:spacing w:val="-4"/>
          <w:sz w:val="24"/>
          <w:szCs w:val="24"/>
        </w:rPr>
        <w:t xml:space="preserve"> </w:t>
      </w:r>
      <w:r w:rsidRPr="00D67092">
        <w:rPr>
          <w:sz w:val="24"/>
          <w:szCs w:val="24"/>
        </w:rPr>
        <w:t>in performing</w:t>
      </w:r>
      <w:r w:rsidRPr="00D67092">
        <w:rPr>
          <w:spacing w:val="-1"/>
          <w:sz w:val="24"/>
          <w:szCs w:val="24"/>
        </w:rPr>
        <w:t xml:space="preserve"> </w:t>
      </w:r>
      <w:r w:rsidRPr="00D67092">
        <w:rPr>
          <w:sz w:val="24"/>
          <w:szCs w:val="24"/>
        </w:rPr>
        <w:t>this</w:t>
      </w:r>
      <w:r w:rsidRPr="00D67092">
        <w:rPr>
          <w:spacing w:val="-3"/>
          <w:sz w:val="24"/>
          <w:szCs w:val="24"/>
        </w:rPr>
        <w:t xml:space="preserve"> </w:t>
      </w:r>
      <w:r w:rsidRPr="00D67092">
        <w:rPr>
          <w:sz w:val="24"/>
          <w:szCs w:val="24"/>
        </w:rPr>
        <w:t>calculation.</w:t>
      </w:r>
    </w:p>
    <w:p w14:paraId="61542214" w14:textId="77777777" w:rsidR="004B4E3C" w:rsidRPr="004B4E3C" w:rsidRDefault="004B4E3C" w:rsidP="004B4E3C">
      <w:pPr>
        <w:pStyle w:val="BodyText"/>
        <w:spacing w:before="10"/>
        <w:rPr>
          <w:sz w:val="24"/>
          <w:szCs w:val="24"/>
        </w:rPr>
      </w:pPr>
    </w:p>
    <w:p w14:paraId="73AC37D3" w14:textId="77777777" w:rsidR="004B4E3C" w:rsidRPr="004B4E3C" w:rsidRDefault="004B4E3C" w:rsidP="004B4E3C">
      <w:pPr>
        <w:pStyle w:val="Heading1"/>
        <w:ind w:left="0"/>
        <w:rPr>
          <w:sz w:val="24"/>
          <w:szCs w:val="24"/>
        </w:rPr>
      </w:pPr>
      <w:r w:rsidRPr="004B4E3C">
        <w:rPr>
          <w:sz w:val="24"/>
          <w:szCs w:val="24"/>
          <w:u w:val="thick"/>
        </w:rPr>
        <w:t>Recommendations</w:t>
      </w:r>
      <w:r w:rsidRPr="004B4E3C">
        <w:rPr>
          <w:sz w:val="24"/>
          <w:szCs w:val="24"/>
        </w:rPr>
        <w:t>:</w:t>
      </w:r>
    </w:p>
    <w:p w14:paraId="30E67C56" w14:textId="77777777" w:rsidR="004B4E3C" w:rsidRPr="004B4E3C" w:rsidRDefault="004B4E3C" w:rsidP="004B4E3C">
      <w:pPr>
        <w:pStyle w:val="BodyText"/>
        <w:spacing w:before="10"/>
        <w:rPr>
          <w:b/>
          <w:sz w:val="24"/>
          <w:szCs w:val="24"/>
        </w:rPr>
      </w:pPr>
    </w:p>
    <w:p w14:paraId="153CAB43" w14:textId="77777777" w:rsidR="004B4E3C" w:rsidRPr="004B4E3C" w:rsidRDefault="004B4E3C" w:rsidP="004B4E3C">
      <w:pPr>
        <w:pStyle w:val="BodyText"/>
        <w:spacing w:before="94"/>
        <w:rPr>
          <w:sz w:val="24"/>
          <w:szCs w:val="24"/>
        </w:rPr>
      </w:pPr>
      <w:r w:rsidRPr="004B4E3C">
        <w:rPr>
          <w:sz w:val="24"/>
          <w:szCs w:val="24"/>
        </w:rPr>
        <w:t>For</w:t>
      </w:r>
      <w:r w:rsidRPr="004B4E3C">
        <w:rPr>
          <w:spacing w:val="-2"/>
          <w:sz w:val="24"/>
          <w:szCs w:val="24"/>
        </w:rPr>
        <w:t xml:space="preserve"> </w:t>
      </w:r>
      <w:r w:rsidRPr="004B4E3C">
        <w:rPr>
          <w:sz w:val="24"/>
          <w:szCs w:val="24"/>
        </w:rPr>
        <w:t>the</w:t>
      </w:r>
      <w:r w:rsidRPr="004B4E3C">
        <w:rPr>
          <w:spacing w:val="-3"/>
          <w:sz w:val="24"/>
          <w:szCs w:val="24"/>
        </w:rPr>
        <w:t xml:space="preserve"> </w:t>
      </w:r>
      <w:r w:rsidRPr="004B4E3C">
        <w:rPr>
          <w:sz w:val="24"/>
          <w:szCs w:val="24"/>
        </w:rPr>
        <w:t>reasons indicated</w:t>
      </w:r>
      <w:r w:rsidRPr="004B4E3C">
        <w:rPr>
          <w:spacing w:val="-1"/>
          <w:sz w:val="24"/>
          <w:szCs w:val="24"/>
        </w:rPr>
        <w:t xml:space="preserve"> </w:t>
      </w:r>
      <w:r w:rsidRPr="004B4E3C">
        <w:rPr>
          <w:sz w:val="24"/>
          <w:szCs w:val="24"/>
        </w:rPr>
        <w:t>above,</w:t>
      </w:r>
      <w:r w:rsidRPr="004B4E3C">
        <w:rPr>
          <w:spacing w:val="2"/>
          <w:sz w:val="24"/>
          <w:szCs w:val="24"/>
        </w:rPr>
        <w:t xml:space="preserve"> </w:t>
      </w:r>
      <w:r w:rsidRPr="004B4E3C">
        <w:rPr>
          <w:sz w:val="24"/>
          <w:szCs w:val="24"/>
        </w:rPr>
        <w:t>State</w:t>
      </w:r>
      <w:r w:rsidRPr="004B4E3C">
        <w:rPr>
          <w:spacing w:val="-1"/>
          <w:sz w:val="24"/>
          <w:szCs w:val="24"/>
        </w:rPr>
        <w:t xml:space="preserve"> </w:t>
      </w:r>
      <w:r w:rsidRPr="004B4E3C">
        <w:rPr>
          <w:sz w:val="24"/>
          <w:szCs w:val="24"/>
        </w:rPr>
        <w:t>Fund</w:t>
      </w:r>
      <w:r w:rsidRPr="004B4E3C">
        <w:rPr>
          <w:spacing w:val="-3"/>
          <w:sz w:val="24"/>
          <w:szCs w:val="24"/>
        </w:rPr>
        <w:t xml:space="preserve"> </w:t>
      </w:r>
      <w:r w:rsidRPr="004B4E3C">
        <w:rPr>
          <w:sz w:val="24"/>
          <w:szCs w:val="24"/>
        </w:rPr>
        <w:t>recommends</w:t>
      </w:r>
      <w:r w:rsidRPr="004B4E3C">
        <w:rPr>
          <w:spacing w:val="-5"/>
          <w:sz w:val="24"/>
          <w:szCs w:val="24"/>
        </w:rPr>
        <w:t xml:space="preserve"> </w:t>
      </w:r>
      <w:r w:rsidRPr="004B4E3C">
        <w:rPr>
          <w:sz w:val="24"/>
          <w:szCs w:val="24"/>
        </w:rPr>
        <w:t>the</w:t>
      </w:r>
      <w:r w:rsidRPr="004B4E3C">
        <w:rPr>
          <w:spacing w:val="-3"/>
          <w:sz w:val="24"/>
          <w:szCs w:val="24"/>
        </w:rPr>
        <w:t xml:space="preserve"> </w:t>
      </w:r>
      <w:r w:rsidRPr="004B4E3C">
        <w:rPr>
          <w:sz w:val="24"/>
          <w:szCs w:val="24"/>
        </w:rPr>
        <w:t>following:</w:t>
      </w:r>
    </w:p>
    <w:p w14:paraId="5382EFC6" w14:textId="77777777" w:rsidR="004B4E3C" w:rsidRPr="004B4E3C" w:rsidRDefault="004B4E3C" w:rsidP="004B4E3C">
      <w:pPr>
        <w:pStyle w:val="BodyText"/>
        <w:spacing w:before="9"/>
        <w:rPr>
          <w:sz w:val="24"/>
          <w:szCs w:val="24"/>
        </w:rPr>
      </w:pPr>
    </w:p>
    <w:p w14:paraId="61354EE0" w14:textId="77777777" w:rsidR="004B4E3C" w:rsidRPr="004B4E3C" w:rsidRDefault="004B4E3C" w:rsidP="004B4E3C">
      <w:pPr>
        <w:pStyle w:val="ListParagraph"/>
        <w:numPr>
          <w:ilvl w:val="1"/>
          <w:numId w:val="1"/>
        </w:numPr>
        <w:tabs>
          <w:tab w:val="left" w:pos="820"/>
          <w:tab w:val="left" w:pos="821"/>
        </w:tabs>
        <w:spacing w:before="1" w:line="225" w:lineRule="auto"/>
        <w:ind w:left="0" w:right="1030"/>
        <w:rPr>
          <w:sz w:val="24"/>
          <w:szCs w:val="24"/>
        </w:rPr>
      </w:pPr>
      <w:r w:rsidRPr="004B4E3C">
        <w:rPr>
          <w:sz w:val="24"/>
          <w:szCs w:val="24"/>
        </w:rPr>
        <w:t>Revision to the DWC’s strike through of 65 for the birth year to reflect the DWC’s intent</w:t>
      </w:r>
      <w:r w:rsidRPr="004B4E3C">
        <w:rPr>
          <w:spacing w:val="-59"/>
          <w:sz w:val="24"/>
          <w:szCs w:val="24"/>
        </w:rPr>
        <w:t xml:space="preserve"> </w:t>
      </w:r>
      <w:r w:rsidRPr="004B4E3C">
        <w:rPr>
          <w:sz w:val="24"/>
          <w:szCs w:val="24"/>
        </w:rPr>
        <w:t>to</w:t>
      </w:r>
      <w:r w:rsidRPr="004B4E3C">
        <w:rPr>
          <w:spacing w:val="-3"/>
          <w:sz w:val="24"/>
          <w:szCs w:val="24"/>
        </w:rPr>
        <w:t xml:space="preserve"> </w:t>
      </w:r>
      <w:r w:rsidRPr="004B4E3C">
        <w:rPr>
          <w:sz w:val="24"/>
          <w:szCs w:val="24"/>
        </w:rPr>
        <w:t>replace 45 with 65.</w:t>
      </w:r>
    </w:p>
    <w:p w14:paraId="551FE04F" w14:textId="77777777" w:rsidR="004B4E3C" w:rsidRPr="004B4E3C" w:rsidRDefault="004B4E3C" w:rsidP="004B4E3C">
      <w:pPr>
        <w:pStyle w:val="BodyText"/>
        <w:rPr>
          <w:sz w:val="24"/>
          <w:szCs w:val="24"/>
        </w:rPr>
      </w:pPr>
    </w:p>
    <w:p w14:paraId="42ED16FB" w14:textId="77777777" w:rsidR="004B4E3C" w:rsidRPr="004B4E3C" w:rsidRDefault="004B4E3C" w:rsidP="004B4E3C">
      <w:pPr>
        <w:rPr>
          <w:rFonts w:ascii="Arial" w:hAnsi="Arial" w:cs="Arial"/>
          <w:i/>
          <w:sz w:val="24"/>
          <w:szCs w:val="24"/>
        </w:rPr>
      </w:pPr>
      <w:r w:rsidRPr="004B4E3C">
        <w:rPr>
          <w:rFonts w:ascii="Arial" w:hAnsi="Arial" w:cs="Arial"/>
          <w:spacing w:val="-2"/>
          <w:sz w:val="24"/>
          <w:szCs w:val="24"/>
        </w:rPr>
        <w:t>Recommended</w:t>
      </w:r>
      <w:r w:rsidRPr="004B4E3C">
        <w:rPr>
          <w:rFonts w:ascii="Arial" w:hAnsi="Arial" w:cs="Arial"/>
          <w:spacing w:val="-7"/>
          <w:sz w:val="24"/>
          <w:szCs w:val="24"/>
        </w:rPr>
        <w:t xml:space="preserve"> </w:t>
      </w:r>
      <w:r w:rsidRPr="004B4E3C">
        <w:rPr>
          <w:rFonts w:ascii="Arial" w:hAnsi="Arial" w:cs="Arial"/>
          <w:spacing w:val="-1"/>
          <w:sz w:val="24"/>
          <w:szCs w:val="24"/>
        </w:rPr>
        <w:t>revision:</w:t>
      </w:r>
      <w:r w:rsidRPr="004B4E3C">
        <w:rPr>
          <w:rFonts w:ascii="Arial" w:hAnsi="Arial" w:cs="Arial"/>
          <w:spacing w:val="55"/>
          <w:sz w:val="24"/>
          <w:szCs w:val="24"/>
        </w:rPr>
        <w:t xml:space="preserve"> </w:t>
      </w:r>
      <w:r w:rsidRPr="004B4E3C">
        <w:rPr>
          <w:rFonts w:ascii="Arial" w:hAnsi="Arial" w:cs="Arial"/>
          <w:i/>
          <w:spacing w:val="-1"/>
          <w:sz w:val="24"/>
          <w:szCs w:val="24"/>
        </w:rPr>
        <w:t>Date</w:t>
      </w:r>
      <w:r w:rsidRPr="004B4E3C">
        <w:rPr>
          <w:rFonts w:ascii="Arial" w:hAnsi="Arial" w:cs="Arial"/>
          <w:i/>
          <w:spacing w:val="-13"/>
          <w:sz w:val="24"/>
          <w:szCs w:val="24"/>
        </w:rPr>
        <w:t xml:space="preserve"> </w:t>
      </w:r>
      <w:r w:rsidRPr="004B4E3C">
        <w:rPr>
          <w:rFonts w:ascii="Arial" w:hAnsi="Arial" w:cs="Arial"/>
          <w:i/>
          <w:spacing w:val="-1"/>
          <w:sz w:val="24"/>
          <w:szCs w:val="24"/>
        </w:rPr>
        <w:t>of</w:t>
      </w:r>
      <w:r w:rsidRPr="004B4E3C">
        <w:rPr>
          <w:rFonts w:ascii="Arial" w:hAnsi="Arial" w:cs="Arial"/>
          <w:i/>
          <w:spacing w:val="-9"/>
          <w:sz w:val="24"/>
          <w:szCs w:val="24"/>
        </w:rPr>
        <w:t xml:space="preserve"> </w:t>
      </w:r>
      <w:r w:rsidRPr="004B4E3C">
        <w:rPr>
          <w:rFonts w:ascii="Arial" w:hAnsi="Arial" w:cs="Arial"/>
          <w:i/>
          <w:spacing w:val="-1"/>
          <w:sz w:val="24"/>
          <w:szCs w:val="24"/>
        </w:rPr>
        <w:t>birth:</w:t>
      </w:r>
      <w:r w:rsidRPr="004B4E3C">
        <w:rPr>
          <w:rFonts w:ascii="Arial" w:hAnsi="Arial" w:cs="Arial"/>
          <w:i/>
          <w:spacing w:val="-13"/>
          <w:sz w:val="24"/>
          <w:szCs w:val="24"/>
        </w:rPr>
        <w:t xml:space="preserve"> </w:t>
      </w:r>
      <w:r w:rsidRPr="004B4E3C">
        <w:rPr>
          <w:rFonts w:ascii="Arial" w:hAnsi="Arial" w:cs="Arial"/>
          <w:i/>
          <w:spacing w:val="-1"/>
          <w:sz w:val="24"/>
          <w:szCs w:val="24"/>
        </w:rPr>
        <w:t>8/25/</w:t>
      </w:r>
      <w:r w:rsidRPr="004B4E3C">
        <w:rPr>
          <w:rFonts w:ascii="Arial" w:hAnsi="Arial" w:cs="Arial"/>
          <w:i/>
          <w:strike/>
          <w:spacing w:val="-1"/>
          <w:sz w:val="24"/>
          <w:szCs w:val="24"/>
        </w:rPr>
        <w:t>45</w:t>
      </w:r>
      <w:r w:rsidRPr="004B4E3C">
        <w:rPr>
          <w:rFonts w:ascii="Arial" w:hAnsi="Arial" w:cs="Arial"/>
          <w:i/>
          <w:spacing w:val="-8"/>
          <w:sz w:val="24"/>
          <w:szCs w:val="24"/>
        </w:rPr>
        <w:t xml:space="preserve"> </w:t>
      </w:r>
      <w:r w:rsidRPr="004B4E3C">
        <w:rPr>
          <w:rFonts w:ascii="Arial" w:hAnsi="Arial" w:cs="Arial"/>
          <w:i/>
          <w:spacing w:val="-1"/>
          <w:sz w:val="24"/>
          <w:szCs w:val="24"/>
          <w:u w:val="single"/>
        </w:rPr>
        <w:t>65</w:t>
      </w:r>
    </w:p>
    <w:p w14:paraId="1C9784AF" w14:textId="77777777" w:rsidR="004B4E3C" w:rsidRPr="004B4E3C" w:rsidRDefault="004B4E3C" w:rsidP="004B4E3C">
      <w:pPr>
        <w:pStyle w:val="BodyText"/>
        <w:spacing w:before="2"/>
        <w:rPr>
          <w:i/>
          <w:sz w:val="24"/>
          <w:szCs w:val="24"/>
        </w:rPr>
      </w:pPr>
    </w:p>
    <w:p w14:paraId="7BC9FDD2" w14:textId="77777777" w:rsidR="004B4E3C" w:rsidRPr="004B4E3C" w:rsidRDefault="004B4E3C" w:rsidP="004B4E3C">
      <w:pPr>
        <w:pStyle w:val="ListParagraph"/>
        <w:numPr>
          <w:ilvl w:val="1"/>
          <w:numId w:val="1"/>
        </w:numPr>
        <w:tabs>
          <w:tab w:val="left" w:pos="820"/>
          <w:tab w:val="left" w:pos="821"/>
        </w:tabs>
        <w:spacing w:line="237" w:lineRule="auto"/>
        <w:ind w:left="0" w:right="282"/>
        <w:rPr>
          <w:sz w:val="24"/>
          <w:szCs w:val="24"/>
        </w:rPr>
      </w:pPr>
      <w:r w:rsidRPr="004B4E3C">
        <w:rPr>
          <w:sz w:val="24"/>
          <w:szCs w:val="24"/>
        </w:rPr>
        <w:t>Keep the fact giving the person’s exact age on the date of commutation within this example for</w:t>
      </w:r>
      <w:r w:rsidRPr="004B4E3C">
        <w:rPr>
          <w:spacing w:val="-59"/>
          <w:sz w:val="24"/>
          <w:szCs w:val="24"/>
        </w:rPr>
        <w:t xml:space="preserve"> </w:t>
      </w:r>
      <w:r w:rsidRPr="004B4E3C">
        <w:rPr>
          <w:sz w:val="24"/>
          <w:szCs w:val="24"/>
        </w:rPr>
        <w:t>ease</w:t>
      </w:r>
      <w:r w:rsidRPr="004B4E3C">
        <w:rPr>
          <w:spacing w:val="-1"/>
          <w:sz w:val="24"/>
          <w:szCs w:val="24"/>
        </w:rPr>
        <w:t xml:space="preserve"> </w:t>
      </w:r>
      <w:r w:rsidRPr="004B4E3C">
        <w:rPr>
          <w:sz w:val="24"/>
          <w:szCs w:val="24"/>
        </w:rPr>
        <w:t>of</w:t>
      </w:r>
      <w:r w:rsidRPr="004B4E3C">
        <w:rPr>
          <w:spacing w:val="2"/>
          <w:sz w:val="24"/>
          <w:szCs w:val="24"/>
        </w:rPr>
        <w:t xml:space="preserve"> </w:t>
      </w:r>
      <w:r w:rsidRPr="004B4E3C">
        <w:rPr>
          <w:sz w:val="24"/>
          <w:szCs w:val="24"/>
        </w:rPr>
        <w:t>use</w:t>
      </w:r>
      <w:r w:rsidRPr="004B4E3C">
        <w:rPr>
          <w:spacing w:val="-5"/>
          <w:sz w:val="24"/>
          <w:szCs w:val="24"/>
        </w:rPr>
        <w:t xml:space="preserve"> </w:t>
      </w:r>
      <w:r w:rsidRPr="004B4E3C">
        <w:rPr>
          <w:sz w:val="24"/>
          <w:szCs w:val="24"/>
        </w:rPr>
        <w:t>for</w:t>
      </w:r>
      <w:r w:rsidRPr="004B4E3C">
        <w:rPr>
          <w:spacing w:val="1"/>
          <w:sz w:val="24"/>
          <w:szCs w:val="24"/>
        </w:rPr>
        <w:t xml:space="preserve"> </w:t>
      </w:r>
      <w:r w:rsidRPr="004B4E3C">
        <w:rPr>
          <w:sz w:val="24"/>
          <w:szCs w:val="24"/>
        </w:rPr>
        <w:t>one</w:t>
      </w:r>
      <w:r w:rsidRPr="004B4E3C">
        <w:rPr>
          <w:spacing w:val="-2"/>
          <w:sz w:val="24"/>
          <w:szCs w:val="24"/>
        </w:rPr>
        <w:t xml:space="preserve"> </w:t>
      </w:r>
      <w:r w:rsidRPr="004B4E3C">
        <w:rPr>
          <w:sz w:val="24"/>
          <w:szCs w:val="24"/>
        </w:rPr>
        <w:t>performing</w:t>
      </w:r>
      <w:r w:rsidRPr="004B4E3C">
        <w:rPr>
          <w:spacing w:val="-1"/>
          <w:sz w:val="24"/>
          <w:szCs w:val="24"/>
        </w:rPr>
        <w:t xml:space="preserve"> </w:t>
      </w:r>
      <w:r w:rsidRPr="004B4E3C">
        <w:rPr>
          <w:sz w:val="24"/>
          <w:szCs w:val="24"/>
        </w:rPr>
        <w:t>this</w:t>
      </w:r>
      <w:r w:rsidRPr="004B4E3C">
        <w:rPr>
          <w:spacing w:val="-2"/>
          <w:sz w:val="24"/>
          <w:szCs w:val="24"/>
        </w:rPr>
        <w:t xml:space="preserve"> </w:t>
      </w:r>
      <w:r w:rsidRPr="004B4E3C">
        <w:rPr>
          <w:sz w:val="24"/>
          <w:szCs w:val="24"/>
        </w:rPr>
        <w:t>type of</w:t>
      </w:r>
      <w:r w:rsidRPr="004B4E3C">
        <w:rPr>
          <w:spacing w:val="2"/>
          <w:sz w:val="24"/>
          <w:szCs w:val="24"/>
        </w:rPr>
        <w:t xml:space="preserve"> </w:t>
      </w:r>
      <w:r w:rsidRPr="004B4E3C">
        <w:rPr>
          <w:sz w:val="24"/>
          <w:szCs w:val="24"/>
        </w:rPr>
        <w:t>calculation.</w:t>
      </w:r>
    </w:p>
    <w:p w14:paraId="0F1B4FBD" w14:textId="77777777" w:rsidR="004B4E3C" w:rsidRPr="004B4E3C" w:rsidRDefault="004B4E3C" w:rsidP="004B4E3C">
      <w:pPr>
        <w:pStyle w:val="BodyText"/>
        <w:spacing w:before="1"/>
        <w:rPr>
          <w:sz w:val="24"/>
          <w:szCs w:val="24"/>
        </w:rPr>
      </w:pPr>
    </w:p>
    <w:p w14:paraId="25CEAF3F" w14:textId="77777777" w:rsidR="004B4E3C" w:rsidRPr="004B4E3C" w:rsidRDefault="004B4E3C" w:rsidP="004B4E3C">
      <w:pPr>
        <w:spacing w:before="1"/>
        <w:rPr>
          <w:rFonts w:ascii="Arial" w:hAnsi="Arial" w:cs="Arial"/>
          <w:i/>
          <w:sz w:val="24"/>
          <w:szCs w:val="24"/>
        </w:rPr>
      </w:pPr>
      <w:r w:rsidRPr="004B4E3C">
        <w:rPr>
          <w:rFonts w:ascii="Arial" w:hAnsi="Arial" w:cs="Arial"/>
          <w:sz w:val="24"/>
          <w:szCs w:val="24"/>
        </w:rPr>
        <w:t>Recommended</w:t>
      </w:r>
      <w:r w:rsidRPr="004B4E3C">
        <w:rPr>
          <w:rFonts w:ascii="Arial" w:hAnsi="Arial" w:cs="Arial"/>
          <w:spacing w:val="-3"/>
          <w:sz w:val="24"/>
          <w:szCs w:val="24"/>
        </w:rPr>
        <w:t xml:space="preserve"> </w:t>
      </w:r>
      <w:r w:rsidRPr="004B4E3C">
        <w:rPr>
          <w:rFonts w:ascii="Arial" w:hAnsi="Arial" w:cs="Arial"/>
          <w:sz w:val="24"/>
          <w:szCs w:val="24"/>
        </w:rPr>
        <w:t>revision:</w:t>
      </w:r>
      <w:r w:rsidRPr="004B4E3C">
        <w:rPr>
          <w:rFonts w:ascii="Arial" w:hAnsi="Arial" w:cs="Arial"/>
          <w:spacing w:val="1"/>
          <w:sz w:val="24"/>
          <w:szCs w:val="24"/>
        </w:rPr>
        <w:t xml:space="preserve"> </w:t>
      </w:r>
      <w:r w:rsidRPr="004B4E3C">
        <w:rPr>
          <w:rFonts w:ascii="Arial" w:hAnsi="Arial" w:cs="Arial"/>
          <w:i/>
          <w:sz w:val="24"/>
          <w:szCs w:val="24"/>
          <w:u w:val="single"/>
        </w:rPr>
        <w:t>Exact</w:t>
      </w:r>
      <w:r w:rsidRPr="004B4E3C">
        <w:rPr>
          <w:rFonts w:ascii="Arial" w:hAnsi="Arial" w:cs="Arial"/>
          <w:i/>
          <w:spacing w:val="-2"/>
          <w:sz w:val="24"/>
          <w:szCs w:val="24"/>
          <w:u w:val="single"/>
        </w:rPr>
        <w:t xml:space="preserve"> </w:t>
      </w:r>
      <w:r w:rsidRPr="004B4E3C">
        <w:rPr>
          <w:rFonts w:ascii="Arial" w:hAnsi="Arial" w:cs="Arial"/>
          <w:i/>
          <w:sz w:val="24"/>
          <w:szCs w:val="24"/>
          <w:u w:val="single"/>
        </w:rPr>
        <w:t>age</w:t>
      </w:r>
      <w:r w:rsidRPr="004B4E3C">
        <w:rPr>
          <w:rFonts w:ascii="Arial" w:hAnsi="Arial" w:cs="Arial"/>
          <w:i/>
          <w:spacing w:val="-1"/>
          <w:sz w:val="24"/>
          <w:szCs w:val="24"/>
          <w:u w:val="single"/>
        </w:rPr>
        <w:t xml:space="preserve"> </w:t>
      </w:r>
      <w:r w:rsidRPr="004B4E3C">
        <w:rPr>
          <w:rFonts w:ascii="Arial" w:hAnsi="Arial" w:cs="Arial"/>
          <w:i/>
          <w:sz w:val="24"/>
          <w:szCs w:val="24"/>
          <w:u w:val="single"/>
        </w:rPr>
        <w:t>on</w:t>
      </w:r>
      <w:r w:rsidRPr="004B4E3C">
        <w:rPr>
          <w:rFonts w:ascii="Arial" w:hAnsi="Arial" w:cs="Arial"/>
          <w:i/>
          <w:spacing w:val="-3"/>
          <w:sz w:val="24"/>
          <w:szCs w:val="24"/>
          <w:u w:val="single"/>
        </w:rPr>
        <w:t xml:space="preserve"> </w:t>
      </w:r>
      <w:r w:rsidRPr="004B4E3C">
        <w:rPr>
          <w:rFonts w:ascii="Arial" w:hAnsi="Arial" w:cs="Arial"/>
          <w:i/>
          <w:sz w:val="24"/>
          <w:szCs w:val="24"/>
          <w:u w:val="single"/>
        </w:rPr>
        <w:t>DOC</w:t>
      </w:r>
      <w:r w:rsidRPr="004B4E3C">
        <w:rPr>
          <w:rFonts w:ascii="Arial" w:hAnsi="Arial" w:cs="Arial"/>
          <w:i/>
          <w:spacing w:val="-4"/>
          <w:sz w:val="24"/>
          <w:szCs w:val="24"/>
          <w:u w:val="single"/>
        </w:rPr>
        <w:t xml:space="preserve"> </w:t>
      </w:r>
      <w:r w:rsidRPr="004B4E3C">
        <w:rPr>
          <w:rFonts w:ascii="Arial" w:hAnsi="Arial" w:cs="Arial"/>
          <w:i/>
          <w:sz w:val="24"/>
          <w:szCs w:val="24"/>
          <w:u w:val="single"/>
        </w:rPr>
        <w:t>(from 1c</w:t>
      </w:r>
      <w:r w:rsidRPr="004B4E3C">
        <w:rPr>
          <w:rFonts w:ascii="Arial" w:hAnsi="Arial" w:cs="Arial"/>
          <w:i/>
          <w:spacing w:val="-3"/>
          <w:sz w:val="24"/>
          <w:szCs w:val="24"/>
          <w:u w:val="single"/>
        </w:rPr>
        <w:t xml:space="preserve"> </w:t>
      </w:r>
      <w:r w:rsidRPr="004B4E3C">
        <w:rPr>
          <w:rFonts w:ascii="Arial" w:hAnsi="Arial" w:cs="Arial"/>
          <w:i/>
          <w:sz w:val="24"/>
          <w:szCs w:val="24"/>
          <w:u w:val="single"/>
        </w:rPr>
        <w:t>of</w:t>
      </w:r>
      <w:r w:rsidRPr="004B4E3C">
        <w:rPr>
          <w:rFonts w:ascii="Arial" w:hAnsi="Arial" w:cs="Arial"/>
          <w:i/>
          <w:spacing w:val="-1"/>
          <w:sz w:val="24"/>
          <w:szCs w:val="24"/>
          <w:u w:val="single"/>
        </w:rPr>
        <w:t xml:space="preserve"> </w:t>
      </w:r>
      <w:r w:rsidRPr="004B4E3C">
        <w:rPr>
          <w:rFonts w:ascii="Arial" w:hAnsi="Arial" w:cs="Arial"/>
          <w:i/>
          <w:sz w:val="24"/>
          <w:szCs w:val="24"/>
          <w:u w:val="single"/>
        </w:rPr>
        <w:t>Example</w:t>
      </w:r>
      <w:r w:rsidRPr="004B4E3C">
        <w:rPr>
          <w:rFonts w:ascii="Arial" w:hAnsi="Arial" w:cs="Arial"/>
          <w:i/>
          <w:spacing w:val="-1"/>
          <w:sz w:val="24"/>
          <w:szCs w:val="24"/>
          <w:u w:val="single"/>
        </w:rPr>
        <w:t xml:space="preserve"> </w:t>
      </w:r>
      <w:r w:rsidRPr="004B4E3C">
        <w:rPr>
          <w:rFonts w:ascii="Arial" w:hAnsi="Arial" w:cs="Arial"/>
          <w:i/>
          <w:sz w:val="24"/>
          <w:szCs w:val="24"/>
          <w:u w:val="single"/>
        </w:rPr>
        <w:t>D):</w:t>
      </w:r>
      <w:r w:rsidRPr="004B4E3C">
        <w:rPr>
          <w:rFonts w:ascii="Arial" w:hAnsi="Arial" w:cs="Arial"/>
          <w:i/>
          <w:spacing w:val="1"/>
          <w:sz w:val="24"/>
          <w:szCs w:val="24"/>
          <w:u w:val="single"/>
        </w:rPr>
        <w:t xml:space="preserve"> </w:t>
      </w:r>
      <w:r w:rsidRPr="004B4E3C">
        <w:rPr>
          <w:rFonts w:ascii="Arial" w:hAnsi="Arial" w:cs="Arial"/>
          <w:i/>
          <w:sz w:val="24"/>
          <w:szCs w:val="24"/>
          <w:u w:val="single"/>
        </w:rPr>
        <w:t>53.718</w:t>
      </w:r>
    </w:p>
    <w:p w14:paraId="0525D676" w14:textId="77777777" w:rsidR="004B4E3C" w:rsidRPr="004B4E3C" w:rsidRDefault="004B4E3C" w:rsidP="004B4E3C">
      <w:pPr>
        <w:pStyle w:val="BodyText"/>
        <w:spacing w:before="10"/>
        <w:rPr>
          <w:i/>
          <w:sz w:val="24"/>
          <w:szCs w:val="24"/>
        </w:rPr>
      </w:pPr>
    </w:p>
    <w:p w14:paraId="17A126CA" w14:textId="77777777" w:rsidR="004B4E3C" w:rsidRPr="004B4E3C" w:rsidRDefault="004B4E3C" w:rsidP="004B4E3C">
      <w:pPr>
        <w:pStyle w:val="BodyText"/>
        <w:spacing w:before="93"/>
        <w:ind w:right="891"/>
        <w:rPr>
          <w:sz w:val="24"/>
          <w:szCs w:val="24"/>
        </w:rPr>
      </w:pPr>
      <w:r w:rsidRPr="004B4E3C">
        <w:rPr>
          <w:sz w:val="24"/>
          <w:szCs w:val="24"/>
        </w:rPr>
        <w:t>Lastly,</w:t>
      </w:r>
      <w:r w:rsidRPr="004B4E3C">
        <w:rPr>
          <w:spacing w:val="1"/>
          <w:sz w:val="24"/>
          <w:szCs w:val="24"/>
        </w:rPr>
        <w:t xml:space="preserve"> </w:t>
      </w:r>
      <w:r w:rsidRPr="004B4E3C">
        <w:rPr>
          <w:sz w:val="24"/>
          <w:szCs w:val="24"/>
        </w:rPr>
        <w:t>State</w:t>
      </w:r>
      <w:r w:rsidRPr="004B4E3C">
        <w:rPr>
          <w:spacing w:val="-1"/>
          <w:sz w:val="24"/>
          <w:szCs w:val="24"/>
        </w:rPr>
        <w:t xml:space="preserve"> </w:t>
      </w:r>
      <w:r w:rsidRPr="004B4E3C">
        <w:rPr>
          <w:sz w:val="24"/>
          <w:szCs w:val="24"/>
        </w:rPr>
        <w:t>Fund</w:t>
      </w:r>
      <w:r w:rsidRPr="004B4E3C">
        <w:rPr>
          <w:spacing w:val="-4"/>
          <w:sz w:val="24"/>
          <w:szCs w:val="24"/>
        </w:rPr>
        <w:t xml:space="preserve"> </w:t>
      </w:r>
      <w:r w:rsidRPr="004B4E3C">
        <w:rPr>
          <w:sz w:val="24"/>
          <w:szCs w:val="24"/>
        </w:rPr>
        <w:t>reiterates</w:t>
      </w:r>
      <w:r w:rsidRPr="004B4E3C">
        <w:rPr>
          <w:spacing w:val="-2"/>
          <w:sz w:val="24"/>
          <w:szCs w:val="24"/>
        </w:rPr>
        <w:t xml:space="preserve"> </w:t>
      </w:r>
      <w:r w:rsidRPr="004B4E3C">
        <w:rPr>
          <w:sz w:val="24"/>
          <w:szCs w:val="24"/>
        </w:rPr>
        <w:t>the need</w:t>
      </w:r>
      <w:r w:rsidRPr="004B4E3C">
        <w:rPr>
          <w:spacing w:val="-6"/>
          <w:sz w:val="24"/>
          <w:szCs w:val="24"/>
        </w:rPr>
        <w:t xml:space="preserve"> </w:t>
      </w:r>
      <w:r w:rsidRPr="004B4E3C">
        <w:rPr>
          <w:sz w:val="24"/>
          <w:szCs w:val="24"/>
        </w:rPr>
        <w:t>for</w:t>
      </w:r>
      <w:r w:rsidRPr="004B4E3C">
        <w:rPr>
          <w:spacing w:val="-2"/>
          <w:sz w:val="24"/>
          <w:szCs w:val="24"/>
        </w:rPr>
        <w:t xml:space="preserve"> </w:t>
      </w:r>
      <w:r w:rsidRPr="004B4E3C">
        <w:rPr>
          <w:sz w:val="24"/>
          <w:szCs w:val="24"/>
        </w:rPr>
        <w:t>the</w:t>
      </w:r>
      <w:r w:rsidRPr="004B4E3C">
        <w:rPr>
          <w:spacing w:val="-3"/>
          <w:sz w:val="24"/>
          <w:szCs w:val="24"/>
        </w:rPr>
        <w:t xml:space="preserve"> </w:t>
      </w:r>
      <w:r w:rsidRPr="004B4E3C">
        <w:rPr>
          <w:sz w:val="24"/>
          <w:szCs w:val="24"/>
        </w:rPr>
        <w:t>Commutation</w:t>
      </w:r>
      <w:r w:rsidRPr="004B4E3C">
        <w:rPr>
          <w:spacing w:val="-3"/>
          <w:sz w:val="24"/>
          <w:szCs w:val="24"/>
        </w:rPr>
        <w:t xml:space="preserve"> </w:t>
      </w:r>
      <w:r w:rsidRPr="004B4E3C">
        <w:rPr>
          <w:sz w:val="24"/>
          <w:szCs w:val="24"/>
        </w:rPr>
        <w:t>Instructions</w:t>
      </w:r>
      <w:r w:rsidRPr="004B4E3C">
        <w:rPr>
          <w:spacing w:val="-2"/>
          <w:sz w:val="24"/>
          <w:szCs w:val="24"/>
        </w:rPr>
        <w:t xml:space="preserve"> </w:t>
      </w:r>
      <w:r w:rsidRPr="004B4E3C">
        <w:rPr>
          <w:sz w:val="24"/>
          <w:szCs w:val="24"/>
        </w:rPr>
        <w:t>to</w:t>
      </w:r>
      <w:r w:rsidRPr="004B4E3C">
        <w:rPr>
          <w:spacing w:val="-1"/>
          <w:sz w:val="24"/>
          <w:szCs w:val="24"/>
        </w:rPr>
        <w:t xml:space="preserve"> </w:t>
      </w:r>
      <w:r w:rsidRPr="004B4E3C">
        <w:rPr>
          <w:sz w:val="24"/>
          <w:szCs w:val="24"/>
        </w:rPr>
        <w:t>contain</w:t>
      </w:r>
      <w:r w:rsidRPr="004B4E3C">
        <w:rPr>
          <w:spacing w:val="-1"/>
          <w:sz w:val="24"/>
          <w:szCs w:val="24"/>
        </w:rPr>
        <w:t xml:space="preserve"> </w:t>
      </w:r>
      <w:r w:rsidRPr="004B4E3C">
        <w:rPr>
          <w:sz w:val="24"/>
          <w:szCs w:val="24"/>
        </w:rPr>
        <w:t>an</w:t>
      </w:r>
      <w:r w:rsidRPr="004B4E3C">
        <w:rPr>
          <w:spacing w:val="-3"/>
          <w:sz w:val="24"/>
          <w:szCs w:val="24"/>
        </w:rPr>
        <w:t xml:space="preserve"> </w:t>
      </w:r>
      <w:r w:rsidRPr="004B4E3C">
        <w:rPr>
          <w:sz w:val="24"/>
          <w:szCs w:val="24"/>
        </w:rPr>
        <w:t>example</w:t>
      </w:r>
      <w:r w:rsidRPr="004B4E3C">
        <w:rPr>
          <w:spacing w:val="-58"/>
          <w:sz w:val="24"/>
          <w:szCs w:val="24"/>
        </w:rPr>
        <w:t xml:space="preserve"> </w:t>
      </w:r>
      <w:r w:rsidRPr="004B4E3C">
        <w:rPr>
          <w:sz w:val="24"/>
          <w:szCs w:val="24"/>
        </w:rPr>
        <w:t>showing a</w:t>
      </w:r>
      <w:r w:rsidRPr="004B4E3C">
        <w:rPr>
          <w:spacing w:val="-1"/>
          <w:sz w:val="24"/>
          <w:szCs w:val="24"/>
        </w:rPr>
        <w:t xml:space="preserve"> </w:t>
      </w:r>
      <w:r w:rsidRPr="004B4E3C">
        <w:rPr>
          <w:sz w:val="24"/>
          <w:szCs w:val="24"/>
        </w:rPr>
        <w:t>commutation</w:t>
      </w:r>
      <w:r w:rsidRPr="004B4E3C">
        <w:rPr>
          <w:spacing w:val="-3"/>
          <w:sz w:val="24"/>
          <w:szCs w:val="24"/>
        </w:rPr>
        <w:t xml:space="preserve"> </w:t>
      </w:r>
      <w:r w:rsidRPr="004B4E3C">
        <w:rPr>
          <w:sz w:val="24"/>
          <w:szCs w:val="24"/>
        </w:rPr>
        <w:t>of</w:t>
      </w:r>
      <w:r w:rsidRPr="004B4E3C">
        <w:rPr>
          <w:spacing w:val="5"/>
          <w:sz w:val="24"/>
          <w:szCs w:val="24"/>
        </w:rPr>
        <w:t xml:space="preserve"> </w:t>
      </w:r>
      <w:r w:rsidRPr="004B4E3C">
        <w:rPr>
          <w:sz w:val="24"/>
          <w:szCs w:val="24"/>
        </w:rPr>
        <w:t>all</w:t>
      </w:r>
      <w:r w:rsidRPr="004B4E3C">
        <w:rPr>
          <w:spacing w:val="-1"/>
          <w:sz w:val="24"/>
          <w:szCs w:val="24"/>
        </w:rPr>
        <w:t xml:space="preserve"> </w:t>
      </w:r>
      <w:r w:rsidRPr="004B4E3C">
        <w:rPr>
          <w:sz w:val="24"/>
          <w:szCs w:val="24"/>
        </w:rPr>
        <w:t>life</w:t>
      </w:r>
      <w:r w:rsidRPr="004B4E3C">
        <w:rPr>
          <w:spacing w:val="-1"/>
          <w:sz w:val="24"/>
          <w:szCs w:val="24"/>
        </w:rPr>
        <w:t xml:space="preserve"> </w:t>
      </w:r>
      <w:r w:rsidRPr="004B4E3C">
        <w:rPr>
          <w:sz w:val="24"/>
          <w:szCs w:val="24"/>
        </w:rPr>
        <w:t>pension</w:t>
      </w:r>
      <w:r w:rsidRPr="004B4E3C">
        <w:rPr>
          <w:spacing w:val="-3"/>
          <w:sz w:val="24"/>
          <w:szCs w:val="24"/>
        </w:rPr>
        <w:t xml:space="preserve"> </w:t>
      </w:r>
      <w:r w:rsidRPr="004B4E3C">
        <w:rPr>
          <w:sz w:val="24"/>
          <w:szCs w:val="24"/>
        </w:rPr>
        <w:t>benefits with</w:t>
      </w:r>
      <w:r w:rsidRPr="004B4E3C">
        <w:rPr>
          <w:spacing w:val="-1"/>
          <w:sz w:val="24"/>
          <w:szCs w:val="24"/>
        </w:rPr>
        <w:t xml:space="preserve"> </w:t>
      </w:r>
      <w:r w:rsidRPr="004B4E3C">
        <w:rPr>
          <w:sz w:val="24"/>
          <w:szCs w:val="24"/>
        </w:rPr>
        <w:t>SAWW</w:t>
      </w:r>
      <w:r w:rsidRPr="004B4E3C">
        <w:rPr>
          <w:spacing w:val="2"/>
          <w:sz w:val="24"/>
          <w:szCs w:val="24"/>
        </w:rPr>
        <w:t xml:space="preserve"> </w:t>
      </w:r>
      <w:r w:rsidRPr="004B4E3C">
        <w:rPr>
          <w:sz w:val="24"/>
          <w:szCs w:val="24"/>
        </w:rPr>
        <w:t>increases</w:t>
      </w:r>
      <w:r w:rsidRPr="004B4E3C">
        <w:rPr>
          <w:spacing w:val="-5"/>
          <w:sz w:val="24"/>
          <w:szCs w:val="24"/>
        </w:rPr>
        <w:t xml:space="preserve"> </w:t>
      </w:r>
      <w:r w:rsidRPr="004B4E3C">
        <w:rPr>
          <w:sz w:val="24"/>
          <w:szCs w:val="24"/>
        </w:rPr>
        <w:t>accounted</w:t>
      </w:r>
      <w:r w:rsidRPr="004B4E3C">
        <w:rPr>
          <w:spacing w:val="-3"/>
          <w:sz w:val="24"/>
          <w:szCs w:val="24"/>
        </w:rPr>
        <w:t xml:space="preserve"> </w:t>
      </w:r>
      <w:r w:rsidRPr="004B4E3C">
        <w:rPr>
          <w:sz w:val="24"/>
          <w:szCs w:val="24"/>
        </w:rPr>
        <w:t>for.</w:t>
      </w:r>
    </w:p>
    <w:p w14:paraId="1C59D685" w14:textId="77777777" w:rsidR="004B4E3C" w:rsidRPr="004B4E3C" w:rsidRDefault="004B4E3C" w:rsidP="004B4E3C">
      <w:pPr>
        <w:pStyle w:val="BodyText"/>
        <w:rPr>
          <w:sz w:val="24"/>
          <w:szCs w:val="24"/>
        </w:rPr>
      </w:pPr>
    </w:p>
    <w:p w14:paraId="3D877C91" w14:textId="77777777" w:rsidR="004B4E3C" w:rsidRPr="004B4E3C" w:rsidRDefault="004B4E3C" w:rsidP="004B4E3C">
      <w:pPr>
        <w:pStyle w:val="BodyText"/>
        <w:spacing w:before="10"/>
        <w:rPr>
          <w:sz w:val="24"/>
          <w:szCs w:val="24"/>
        </w:rPr>
      </w:pPr>
    </w:p>
    <w:p w14:paraId="11C28EC3" w14:textId="77777777" w:rsidR="004B4E3C" w:rsidRPr="004B4E3C" w:rsidRDefault="004B4E3C" w:rsidP="00D67092">
      <w:pPr>
        <w:pStyle w:val="Heading1"/>
        <w:tabs>
          <w:tab w:val="left" w:pos="820"/>
        </w:tabs>
        <w:spacing w:line="478" w:lineRule="auto"/>
        <w:ind w:left="0" w:right="720"/>
        <w:rPr>
          <w:sz w:val="24"/>
          <w:szCs w:val="24"/>
        </w:rPr>
      </w:pPr>
      <w:r w:rsidRPr="004B4E3C">
        <w:rPr>
          <w:sz w:val="24"/>
          <w:szCs w:val="24"/>
        </w:rPr>
        <w:t>VII:</w:t>
      </w:r>
      <w:r w:rsidRPr="004B4E3C">
        <w:rPr>
          <w:sz w:val="24"/>
          <w:szCs w:val="24"/>
        </w:rPr>
        <w:tab/>
        <w:t>Commutation Tables - Life Pension Tables (Table 2 and Table 3)</w:t>
      </w:r>
      <w:r w:rsidRPr="004B4E3C">
        <w:rPr>
          <w:spacing w:val="-59"/>
          <w:sz w:val="24"/>
          <w:szCs w:val="24"/>
        </w:rPr>
        <w:t xml:space="preserve"> </w:t>
      </w:r>
      <w:r w:rsidRPr="004B4E3C">
        <w:rPr>
          <w:sz w:val="24"/>
          <w:szCs w:val="24"/>
          <w:u w:val="thick"/>
        </w:rPr>
        <w:t>Discussion</w:t>
      </w:r>
      <w:r w:rsidRPr="004B4E3C">
        <w:rPr>
          <w:sz w:val="24"/>
          <w:szCs w:val="24"/>
        </w:rPr>
        <w:t>:</w:t>
      </w:r>
    </w:p>
    <w:p w14:paraId="6FEB7846" w14:textId="77777777" w:rsidR="004B4E3C" w:rsidRPr="004B4E3C" w:rsidRDefault="004B4E3C" w:rsidP="004B4E3C">
      <w:pPr>
        <w:pStyle w:val="BodyText"/>
        <w:spacing w:before="6"/>
        <w:ind w:right="229"/>
        <w:rPr>
          <w:sz w:val="24"/>
          <w:szCs w:val="24"/>
        </w:rPr>
      </w:pPr>
      <w:r w:rsidRPr="004B4E3C">
        <w:rPr>
          <w:sz w:val="24"/>
          <w:szCs w:val="24"/>
        </w:rPr>
        <w:t xml:space="preserve">The DWC indicated that the Life Pension tables are based on the </w:t>
      </w:r>
      <w:hyperlink r:id="rId8">
        <w:r w:rsidRPr="004B4E3C">
          <w:rPr>
            <w:color w:val="0000FF"/>
            <w:sz w:val="24"/>
            <w:szCs w:val="24"/>
            <w:u w:val="single" w:color="0000FF"/>
          </w:rPr>
          <w:t>U.S. Decennial Life Tables</w:t>
        </w:r>
        <w:r w:rsidRPr="004B4E3C">
          <w:rPr>
            <w:color w:val="0000FF"/>
            <w:sz w:val="24"/>
            <w:szCs w:val="24"/>
          </w:rPr>
          <w:t xml:space="preserve"> </w:t>
        </w:r>
      </w:hyperlink>
      <w:r w:rsidRPr="004B4E3C">
        <w:rPr>
          <w:sz w:val="24"/>
          <w:szCs w:val="24"/>
        </w:rPr>
        <w:t>for 2010.</w:t>
      </w:r>
      <w:r w:rsidRPr="004B4E3C">
        <w:rPr>
          <w:spacing w:val="-59"/>
          <w:sz w:val="24"/>
          <w:szCs w:val="24"/>
        </w:rPr>
        <w:t xml:space="preserve"> </w:t>
      </w:r>
      <w:r w:rsidRPr="004B4E3C">
        <w:rPr>
          <w:sz w:val="24"/>
          <w:szCs w:val="24"/>
        </w:rPr>
        <w:t>However, an official release of the U.S. Decennial Life Tables for 2010 has not occurred.</w:t>
      </w:r>
      <w:r w:rsidRPr="004B4E3C">
        <w:rPr>
          <w:spacing w:val="1"/>
          <w:sz w:val="24"/>
          <w:szCs w:val="24"/>
        </w:rPr>
        <w:t xml:space="preserve"> </w:t>
      </w:r>
      <w:r w:rsidRPr="004B4E3C">
        <w:rPr>
          <w:sz w:val="24"/>
          <w:szCs w:val="24"/>
        </w:rPr>
        <w:t>Claims</w:t>
      </w:r>
      <w:r w:rsidRPr="004B4E3C">
        <w:rPr>
          <w:spacing w:val="1"/>
          <w:sz w:val="24"/>
          <w:szCs w:val="24"/>
        </w:rPr>
        <w:t xml:space="preserve"> </w:t>
      </w:r>
      <w:r w:rsidRPr="004B4E3C">
        <w:rPr>
          <w:sz w:val="24"/>
          <w:szCs w:val="24"/>
        </w:rPr>
        <w:t>administrators only have access to the 2001 U.S. Decennial Life Tables.</w:t>
      </w:r>
      <w:r w:rsidRPr="004B4E3C">
        <w:rPr>
          <w:spacing w:val="1"/>
          <w:sz w:val="24"/>
          <w:szCs w:val="24"/>
        </w:rPr>
        <w:t xml:space="preserve"> </w:t>
      </w:r>
      <w:r w:rsidRPr="004B4E3C">
        <w:rPr>
          <w:sz w:val="24"/>
          <w:szCs w:val="24"/>
        </w:rPr>
        <w:t>Clarification is needed as to</w:t>
      </w:r>
      <w:r w:rsidRPr="004B4E3C">
        <w:rPr>
          <w:spacing w:val="1"/>
          <w:sz w:val="24"/>
          <w:szCs w:val="24"/>
        </w:rPr>
        <w:t xml:space="preserve"> </w:t>
      </w:r>
      <w:r w:rsidRPr="004B4E3C">
        <w:rPr>
          <w:sz w:val="24"/>
          <w:szCs w:val="24"/>
        </w:rPr>
        <w:t>whether the DWC erred in referencing 2010 instead of 2001 U.S. Decennial Life Tables.</w:t>
      </w:r>
      <w:r w:rsidRPr="004B4E3C">
        <w:rPr>
          <w:spacing w:val="1"/>
          <w:sz w:val="24"/>
          <w:szCs w:val="24"/>
        </w:rPr>
        <w:t xml:space="preserve"> </w:t>
      </w:r>
      <w:r w:rsidRPr="004B4E3C">
        <w:rPr>
          <w:sz w:val="24"/>
          <w:szCs w:val="24"/>
        </w:rPr>
        <w:t>If not, the</w:t>
      </w:r>
      <w:r w:rsidRPr="004B4E3C">
        <w:rPr>
          <w:spacing w:val="1"/>
          <w:sz w:val="24"/>
          <w:szCs w:val="24"/>
        </w:rPr>
        <w:t xml:space="preserve"> </w:t>
      </w:r>
      <w:r w:rsidRPr="004B4E3C">
        <w:rPr>
          <w:sz w:val="24"/>
          <w:szCs w:val="24"/>
        </w:rPr>
        <w:t>DWC</w:t>
      </w:r>
      <w:r w:rsidRPr="004B4E3C">
        <w:rPr>
          <w:spacing w:val="-4"/>
          <w:sz w:val="24"/>
          <w:szCs w:val="24"/>
        </w:rPr>
        <w:t xml:space="preserve"> </w:t>
      </w:r>
      <w:r w:rsidRPr="004B4E3C">
        <w:rPr>
          <w:sz w:val="24"/>
          <w:szCs w:val="24"/>
        </w:rPr>
        <w:t>should provide the</w:t>
      </w:r>
      <w:r w:rsidRPr="004B4E3C">
        <w:rPr>
          <w:spacing w:val="-5"/>
          <w:sz w:val="24"/>
          <w:szCs w:val="24"/>
        </w:rPr>
        <w:t xml:space="preserve"> </w:t>
      </w:r>
      <w:r w:rsidRPr="004B4E3C">
        <w:rPr>
          <w:sz w:val="24"/>
          <w:szCs w:val="24"/>
        </w:rPr>
        <w:t>location of</w:t>
      </w:r>
      <w:r w:rsidRPr="004B4E3C">
        <w:rPr>
          <w:spacing w:val="2"/>
          <w:sz w:val="24"/>
          <w:szCs w:val="24"/>
        </w:rPr>
        <w:t xml:space="preserve"> </w:t>
      </w:r>
      <w:r w:rsidRPr="004B4E3C">
        <w:rPr>
          <w:sz w:val="24"/>
          <w:szCs w:val="24"/>
        </w:rPr>
        <w:t>where these</w:t>
      </w:r>
      <w:r w:rsidRPr="004B4E3C">
        <w:rPr>
          <w:spacing w:val="-3"/>
          <w:sz w:val="24"/>
          <w:szCs w:val="24"/>
        </w:rPr>
        <w:t xml:space="preserve"> </w:t>
      </w:r>
      <w:r w:rsidRPr="004B4E3C">
        <w:rPr>
          <w:sz w:val="24"/>
          <w:szCs w:val="24"/>
        </w:rPr>
        <w:t>tables are published.</w:t>
      </w:r>
    </w:p>
    <w:p w14:paraId="3772006E" w14:textId="77777777" w:rsidR="004B4E3C" w:rsidRPr="004B4E3C" w:rsidRDefault="004B4E3C" w:rsidP="004B4E3C">
      <w:pPr>
        <w:pStyle w:val="BodyText"/>
        <w:rPr>
          <w:sz w:val="24"/>
          <w:szCs w:val="24"/>
        </w:rPr>
      </w:pPr>
    </w:p>
    <w:p w14:paraId="2B873E20" w14:textId="77777777" w:rsidR="004B4E3C" w:rsidRPr="004B4E3C" w:rsidRDefault="004B4E3C" w:rsidP="004B4E3C">
      <w:pPr>
        <w:pStyle w:val="Heading1"/>
        <w:ind w:left="0"/>
        <w:rPr>
          <w:sz w:val="24"/>
          <w:szCs w:val="24"/>
        </w:rPr>
      </w:pPr>
      <w:r w:rsidRPr="004B4E3C">
        <w:rPr>
          <w:sz w:val="24"/>
          <w:szCs w:val="24"/>
          <w:u w:val="thick"/>
        </w:rPr>
        <w:t>Recommendation</w:t>
      </w:r>
      <w:r w:rsidRPr="004B4E3C">
        <w:rPr>
          <w:sz w:val="24"/>
          <w:szCs w:val="24"/>
        </w:rPr>
        <w:t>:</w:t>
      </w:r>
    </w:p>
    <w:p w14:paraId="7E671402" w14:textId="77777777" w:rsidR="004B4E3C" w:rsidRPr="004B4E3C" w:rsidRDefault="004B4E3C" w:rsidP="004B4E3C">
      <w:pPr>
        <w:pStyle w:val="BodyText"/>
        <w:spacing w:before="10"/>
        <w:rPr>
          <w:b/>
          <w:sz w:val="24"/>
          <w:szCs w:val="24"/>
        </w:rPr>
      </w:pPr>
    </w:p>
    <w:p w14:paraId="53778E61" w14:textId="77777777" w:rsidR="004B4E3C" w:rsidRPr="004B4E3C" w:rsidRDefault="004B4E3C" w:rsidP="003D1C3A">
      <w:pPr>
        <w:pStyle w:val="BodyText"/>
        <w:spacing w:before="94"/>
        <w:ind w:right="230"/>
        <w:rPr>
          <w:sz w:val="24"/>
          <w:szCs w:val="24"/>
        </w:rPr>
      </w:pPr>
      <w:r w:rsidRPr="004B4E3C">
        <w:rPr>
          <w:sz w:val="24"/>
          <w:szCs w:val="24"/>
        </w:rPr>
        <w:t>For the reasons stated above, State Fund requests clarification as to which Decennial Life Tables the</w:t>
      </w:r>
      <w:r w:rsidRPr="004B4E3C">
        <w:rPr>
          <w:spacing w:val="1"/>
          <w:sz w:val="24"/>
          <w:szCs w:val="24"/>
        </w:rPr>
        <w:t xml:space="preserve"> </w:t>
      </w:r>
      <w:r w:rsidRPr="004B4E3C">
        <w:rPr>
          <w:sz w:val="24"/>
          <w:szCs w:val="24"/>
        </w:rPr>
        <w:t>DWC intended to reference.</w:t>
      </w:r>
      <w:r w:rsidRPr="004B4E3C">
        <w:rPr>
          <w:spacing w:val="1"/>
          <w:sz w:val="24"/>
          <w:szCs w:val="24"/>
        </w:rPr>
        <w:t xml:space="preserve"> </w:t>
      </w:r>
      <w:r w:rsidRPr="004B4E3C">
        <w:rPr>
          <w:sz w:val="24"/>
          <w:szCs w:val="24"/>
        </w:rPr>
        <w:t>If the DWC intended to reference 2010 U.S. Decennial Life Tables, then</w:t>
      </w:r>
      <w:r w:rsidRPr="004B4E3C">
        <w:rPr>
          <w:spacing w:val="1"/>
          <w:sz w:val="24"/>
          <w:szCs w:val="24"/>
        </w:rPr>
        <w:t xml:space="preserve"> </w:t>
      </w:r>
      <w:r w:rsidRPr="004B4E3C">
        <w:rPr>
          <w:sz w:val="24"/>
          <w:szCs w:val="24"/>
        </w:rPr>
        <w:t>State Fund requests that the DWC provide where these tables are published and confirm that they are</w:t>
      </w:r>
      <w:r w:rsidRPr="004B4E3C">
        <w:rPr>
          <w:spacing w:val="-59"/>
          <w:sz w:val="24"/>
          <w:szCs w:val="24"/>
        </w:rPr>
        <w:t xml:space="preserve"> </w:t>
      </w:r>
      <w:r w:rsidRPr="004B4E3C">
        <w:rPr>
          <w:sz w:val="24"/>
          <w:szCs w:val="24"/>
        </w:rPr>
        <w:t>used</w:t>
      </w:r>
      <w:r w:rsidRPr="004B4E3C">
        <w:rPr>
          <w:spacing w:val="-1"/>
          <w:sz w:val="24"/>
          <w:szCs w:val="24"/>
        </w:rPr>
        <w:t xml:space="preserve"> </w:t>
      </w:r>
      <w:r w:rsidRPr="004B4E3C">
        <w:rPr>
          <w:sz w:val="24"/>
          <w:szCs w:val="24"/>
        </w:rPr>
        <w:t>to</w:t>
      </w:r>
      <w:r w:rsidRPr="004B4E3C">
        <w:rPr>
          <w:spacing w:val="-2"/>
          <w:sz w:val="24"/>
          <w:szCs w:val="24"/>
        </w:rPr>
        <w:t xml:space="preserve"> </w:t>
      </w:r>
      <w:r w:rsidRPr="004B4E3C">
        <w:rPr>
          <w:sz w:val="24"/>
          <w:szCs w:val="24"/>
        </w:rPr>
        <w:t>create</w:t>
      </w:r>
      <w:r w:rsidRPr="004B4E3C">
        <w:rPr>
          <w:spacing w:val="-2"/>
          <w:sz w:val="24"/>
          <w:szCs w:val="24"/>
        </w:rPr>
        <w:t xml:space="preserve"> </w:t>
      </w:r>
      <w:r w:rsidRPr="004B4E3C">
        <w:rPr>
          <w:sz w:val="24"/>
          <w:szCs w:val="24"/>
        </w:rPr>
        <w:t>the</w:t>
      </w:r>
      <w:r w:rsidRPr="004B4E3C">
        <w:rPr>
          <w:spacing w:val="-2"/>
          <w:sz w:val="24"/>
          <w:szCs w:val="24"/>
        </w:rPr>
        <w:t xml:space="preserve"> </w:t>
      </w:r>
      <w:r w:rsidRPr="004B4E3C">
        <w:rPr>
          <w:sz w:val="24"/>
          <w:szCs w:val="24"/>
        </w:rPr>
        <w:t>Life Pension tables</w:t>
      </w:r>
      <w:r w:rsidRPr="004B4E3C">
        <w:rPr>
          <w:spacing w:val="-2"/>
          <w:sz w:val="24"/>
          <w:szCs w:val="24"/>
        </w:rPr>
        <w:t xml:space="preserve"> </w:t>
      </w:r>
      <w:r w:rsidRPr="004B4E3C">
        <w:rPr>
          <w:sz w:val="24"/>
          <w:szCs w:val="24"/>
        </w:rPr>
        <w:t>for</w:t>
      </w:r>
      <w:r w:rsidRPr="004B4E3C">
        <w:rPr>
          <w:spacing w:val="-4"/>
          <w:sz w:val="24"/>
          <w:szCs w:val="24"/>
        </w:rPr>
        <w:t xml:space="preserve"> </w:t>
      </w:r>
      <w:r w:rsidRPr="004B4E3C">
        <w:rPr>
          <w:sz w:val="24"/>
          <w:szCs w:val="24"/>
        </w:rPr>
        <w:t>Table 2</w:t>
      </w:r>
      <w:r w:rsidRPr="004B4E3C">
        <w:rPr>
          <w:spacing w:val="-2"/>
          <w:sz w:val="24"/>
          <w:szCs w:val="24"/>
        </w:rPr>
        <w:t xml:space="preserve"> </w:t>
      </w:r>
      <w:r w:rsidRPr="004B4E3C">
        <w:rPr>
          <w:sz w:val="24"/>
          <w:szCs w:val="24"/>
        </w:rPr>
        <w:t>and</w:t>
      </w:r>
      <w:r w:rsidRPr="004B4E3C">
        <w:rPr>
          <w:spacing w:val="-2"/>
          <w:sz w:val="24"/>
          <w:szCs w:val="24"/>
        </w:rPr>
        <w:t xml:space="preserve"> </w:t>
      </w:r>
      <w:r w:rsidRPr="004B4E3C">
        <w:rPr>
          <w:sz w:val="24"/>
          <w:szCs w:val="24"/>
        </w:rPr>
        <w:t>Table 3.</w:t>
      </w:r>
    </w:p>
    <w:sectPr w:rsidR="004B4E3C" w:rsidRPr="004B4E3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5187" w14:textId="77777777" w:rsidR="0029670E" w:rsidRDefault="0029670E" w:rsidP="004B4E3C">
      <w:pPr>
        <w:spacing w:after="0" w:line="240" w:lineRule="auto"/>
      </w:pPr>
      <w:r>
        <w:separator/>
      </w:r>
    </w:p>
  </w:endnote>
  <w:endnote w:type="continuationSeparator" w:id="0">
    <w:p w14:paraId="36C95E1B" w14:textId="77777777" w:rsidR="0029670E" w:rsidRDefault="0029670E" w:rsidP="004B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510143"/>
      <w:docPartObj>
        <w:docPartGallery w:val="Page Numbers (Bottom of Page)"/>
        <w:docPartUnique/>
      </w:docPartObj>
    </w:sdtPr>
    <w:sdtEndPr>
      <w:rPr>
        <w:noProof/>
      </w:rPr>
    </w:sdtEndPr>
    <w:sdtContent>
      <w:p w14:paraId="57E11C47" w14:textId="77777777" w:rsidR="003D1C3A" w:rsidRDefault="003D1C3A">
        <w:pPr>
          <w:pStyle w:val="Footer"/>
          <w:jc w:val="right"/>
        </w:pPr>
        <w:r>
          <w:fldChar w:fldCharType="begin"/>
        </w:r>
        <w:r>
          <w:instrText xml:space="preserve"> PAGE   \* MERGEFORMAT </w:instrText>
        </w:r>
        <w:r>
          <w:fldChar w:fldCharType="separate"/>
        </w:r>
        <w:r w:rsidR="00046B9A">
          <w:rPr>
            <w:noProof/>
          </w:rPr>
          <w:t>3</w:t>
        </w:r>
        <w:r>
          <w:rPr>
            <w:noProof/>
          </w:rPr>
          <w:fldChar w:fldCharType="end"/>
        </w:r>
      </w:p>
    </w:sdtContent>
  </w:sdt>
  <w:p w14:paraId="7206A6B5" w14:textId="77777777" w:rsidR="003D1C3A" w:rsidRDefault="003D1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E5B3" w14:textId="77777777" w:rsidR="0029670E" w:rsidRDefault="0029670E" w:rsidP="004B4E3C">
      <w:pPr>
        <w:spacing w:after="0" w:line="240" w:lineRule="auto"/>
      </w:pPr>
      <w:r>
        <w:separator/>
      </w:r>
    </w:p>
  </w:footnote>
  <w:footnote w:type="continuationSeparator" w:id="0">
    <w:p w14:paraId="66BD81A1" w14:textId="77777777" w:rsidR="0029670E" w:rsidRDefault="0029670E" w:rsidP="004B4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D542" w14:textId="77777777" w:rsidR="004B4E3C" w:rsidRPr="004B4E3C" w:rsidRDefault="004B4E3C">
    <w:pPr>
      <w:pStyle w:val="Header"/>
      <w:rPr>
        <w:rFonts w:ascii="Arial" w:hAnsi="Arial" w:cs="Arial"/>
        <w:b/>
        <w:sz w:val="24"/>
        <w:szCs w:val="24"/>
      </w:rPr>
    </w:pPr>
    <w:r w:rsidRPr="004B4E3C">
      <w:rPr>
        <w:rFonts w:ascii="Arial" w:hAnsi="Arial" w:cs="Arial"/>
        <w:b/>
        <w:sz w:val="24"/>
        <w:szCs w:val="24"/>
      </w:rPr>
      <w:t>DISABILITY EVALUATION UNIT (DEU) FORUM COMMENTS</w:t>
    </w:r>
    <w:r w:rsidRPr="004B4E3C">
      <w:rPr>
        <w:rFonts w:ascii="Arial" w:hAnsi="Arial" w:cs="Arial"/>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DF3"/>
    <w:multiLevelType w:val="hybridMultilevel"/>
    <w:tmpl w:val="BD1A3712"/>
    <w:lvl w:ilvl="0" w:tplc="62106600">
      <w:start w:val="1"/>
      <w:numFmt w:val="upperRoman"/>
      <w:lvlText w:val="%1."/>
      <w:lvlJc w:val="left"/>
      <w:pPr>
        <w:ind w:left="1601" w:hanging="720"/>
        <w:jc w:val="left"/>
      </w:pPr>
      <w:rPr>
        <w:rFonts w:ascii="Arial" w:eastAsia="Arial" w:hAnsi="Arial" w:cs="Arial" w:hint="default"/>
        <w:b/>
        <w:bCs/>
        <w:spacing w:val="0"/>
        <w:w w:val="100"/>
        <w:sz w:val="22"/>
        <w:szCs w:val="22"/>
        <w:lang w:val="en-US" w:eastAsia="en-US" w:bidi="ar-SA"/>
      </w:rPr>
    </w:lvl>
    <w:lvl w:ilvl="1" w:tplc="86780F28">
      <w:numFmt w:val="bullet"/>
      <w:lvlText w:val="•"/>
      <w:lvlJc w:val="left"/>
      <w:pPr>
        <w:ind w:left="2541" w:hanging="720"/>
      </w:pPr>
      <w:rPr>
        <w:rFonts w:hint="default"/>
        <w:lang w:val="en-US" w:eastAsia="en-US" w:bidi="ar-SA"/>
      </w:rPr>
    </w:lvl>
    <w:lvl w:ilvl="2" w:tplc="E810565C">
      <w:numFmt w:val="bullet"/>
      <w:lvlText w:val="•"/>
      <w:lvlJc w:val="left"/>
      <w:pPr>
        <w:ind w:left="3481" w:hanging="720"/>
      </w:pPr>
      <w:rPr>
        <w:rFonts w:hint="default"/>
        <w:lang w:val="en-US" w:eastAsia="en-US" w:bidi="ar-SA"/>
      </w:rPr>
    </w:lvl>
    <w:lvl w:ilvl="3" w:tplc="94341624">
      <w:numFmt w:val="bullet"/>
      <w:lvlText w:val="•"/>
      <w:lvlJc w:val="left"/>
      <w:pPr>
        <w:ind w:left="4421" w:hanging="720"/>
      </w:pPr>
      <w:rPr>
        <w:rFonts w:hint="default"/>
        <w:lang w:val="en-US" w:eastAsia="en-US" w:bidi="ar-SA"/>
      </w:rPr>
    </w:lvl>
    <w:lvl w:ilvl="4" w:tplc="DBDC48FC">
      <w:numFmt w:val="bullet"/>
      <w:lvlText w:val="•"/>
      <w:lvlJc w:val="left"/>
      <w:pPr>
        <w:ind w:left="5361" w:hanging="720"/>
      </w:pPr>
      <w:rPr>
        <w:rFonts w:hint="default"/>
        <w:lang w:val="en-US" w:eastAsia="en-US" w:bidi="ar-SA"/>
      </w:rPr>
    </w:lvl>
    <w:lvl w:ilvl="5" w:tplc="626A183E">
      <w:numFmt w:val="bullet"/>
      <w:lvlText w:val="•"/>
      <w:lvlJc w:val="left"/>
      <w:pPr>
        <w:ind w:left="6301" w:hanging="720"/>
      </w:pPr>
      <w:rPr>
        <w:rFonts w:hint="default"/>
        <w:lang w:val="en-US" w:eastAsia="en-US" w:bidi="ar-SA"/>
      </w:rPr>
    </w:lvl>
    <w:lvl w:ilvl="6" w:tplc="5196538A">
      <w:numFmt w:val="bullet"/>
      <w:lvlText w:val="•"/>
      <w:lvlJc w:val="left"/>
      <w:pPr>
        <w:ind w:left="7241" w:hanging="720"/>
      </w:pPr>
      <w:rPr>
        <w:rFonts w:hint="default"/>
        <w:lang w:val="en-US" w:eastAsia="en-US" w:bidi="ar-SA"/>
      </w:rPr>
    </w:lvl>
    <w:lvl w:ilvl="7" w:tplc="5F2ECBF8">
      <w:numFmt w:val="bullet"/>
      <w:lvlText w:val="•"/>
      <w:lvlJc w:val="left"/>
      <w:pPr>
        <w:ind w:left="8181" w:hanging="720"/>
      </w:pPr>
      <w:rPr>
        <w:rFonts w:hint="default"/>
        <w:lang w:val="en-US" w:eastAsia="en-US" w:bidi="ar-SA"/>
      </w:rPr>
    </w:lvl>
    <w:lvl w:ilvl="8" w:tplc="A5D0A19E">
      <w:numFmt w:val="bullet"/>
      <w:lvlText w:val="•"/>
      <w:lvlJc w:val="left"/>
      <w:pPr>
        <w:ind w:left="9121" w:hanging="720"/>
      </w:pPr>
      <w:rPr>
        <w:rFonts w:hint="default"/>
        <w:lang w:val="en-US" w:eastAsia="en-US" w:bidi="ar-SA"/>
      </w:rPr>
    </w:lvl>
  </w:abstractNum>
  <w:abstractNum w:abstractNumId="1" w15:restartNumberingAfterBreak="0">
    <w:nsid w:val="2BE22643"/>
    <w:multiLevelType w:val="hybridMultilevel"/>
    <w:tmpl w:val="0DF00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205B61"/>
    <w:multiLevelType w:val="hybridMultilevel"/>
    <w:tmpl w:val="D3144E66"/>
    <w:lvl w:ilvl="0" w:tplc="12824364">
      <w:start w:val="3"/>
      <w:numFmt w:val="decimal"/>
      <w:lvlText w:val="%1."/>
      <w:lvlJc w:val="left"/>
      <w:pPr>
        <w:ind w:left="407" w:hanging="308"/>
        <w:jc w:val="left"/>
      </w:pPr>
      <w:rPr>
        <w:rFonts w:ascii="Arial" w:eastAsia="Arial" w:hAnsi="Arial" w:cs="Arial" w:hint="default"/>
        <w:w w:val="100"/>
        <w:sz w:val="22"/>
        <w:szCs w:val="22"/>
        <w:lang w:val="en-US" w:eastAsia="en-US" w:bidi="ar-SA"/>
      </w:rPr>
    </w:lvl>
    <w:lvl w:ilvl="1" w:tplc="A19C6786">
      <w:numFmt w:val="bullet"/>
      <w:lvlText w:val=""/>
      <w:lvlJc w:val="left"/>
      <w:pPr>
        <w:ind w:left="820" w:hanging="360"/>
      </w:pPr>
      <w:rPr>
        <w:rFonts w:ascii="Symbol" w:eastAsia="Symbol" w:hAnsi="Symbol" w:cs="Symbol" w:hint="default"/>
        <w:w w:val="100"/>
        <w:sz w:val="22"/>
        <w:szCs w:val="22"/>
        <w:lang w:val="en-US" w:eastAsia="en-US" w:bidi="ar-SA"/>
      </w:rPr>
    </w:lvl>
    <w:lvl w:ilvl="2" w:tplc="E7822848">
      <w:numFmt w:val="bullet"/>
      <w:lvlText w:val="•"/>
      <w:lvlJc w:val="left"/>
      <w:pPr>
        <w:ind w:left="1871" w:hanging="360"/>
      </w:pPr>
      <w:rPr>
        <w:rFonts w:hint="default"/>
        <w:lang w:val="en-US" w:eastAsia="en-US" w:bidi="ar-SA"/>
      </w:rPr>
    </w:lvl>
    <w:lvl w:ilvl="3" w:tplc="DEE44E98">
      <w:numFmt w:val="bullet"/>
      <w:lvlText w:val="•"/>
      <w:lvlJc w:val="left"/>
      <w:pPr>
        <w:ind w:left="2922" w:hanging="360"/>
      </w:pPr>
      <w:rPr>
        <w:rFonts w:hint="default"/>
        <w:lang w:val="en-US" w:eastAsia="en-US" w:bidi="ar-SA"/>
      </w:rPr>
    </w:lvl>
    <w:lvl w:ilvl="4" w:tplc="88268902">
      <w:numFmt w:val="bullet"/>
      <w:lvlText w:val="•"/>
      <w:lvlJc w:val="left"/>
      <w:pPr>
        <w:ind w:left="3973" w:hanging="360"/>
      </w:pPr>
      <w:rPr>
        <w:rFonts w:hint="default"/>
        <w:lang w:val="en-US" w:eastAsia="en-US" w:bidi="ar-SA"/>
      </w:rPr>
    </w:lvl>
    <w:lvl w:ilvl="5" w:tplc="9FE46D58">
      <w:numFmt w:val="bullet"/>
      <w:lvlText w:val="•"/>
      <w:lvlJc w:val="left"/>
      <w:pPr>
        <w:ind w:left="5024" w:hanging="360"/>
      </w:pPr>
      <w:rPr>
        <w:rFonts w:hint="default"/>
        <w:lang w:val="en-US" w:eastAsia="en-US" w:bidi="ar-SA"/>
      </w:rPr>
    </w:lvl>
    <w:lvl w:ilvl="6" w:tplc="62327AC2">
      <w:numFmt w:val="bullet"/>
      <w:lvlText w:val="•"/>
      <w:lvlJc w:val="left"/>
      <w:pPr>
        <w:ind w:left="6075" w:hanging="360"/>
      </w:pPr>
      <w:rPr>
        <w:rFonts w:hint="default"/>
        <w:lang w:val="en-US" w:eastAsia="en-US" w:bidi="ar-SA"/>
      </w:rPr>
    </w:lvl>
    <w:lvl w:ilvl="7" w:tplc="CF00B6FA">
      <w:numFmt w:val="bullet"/>
      <w:lvlText w:val="•"/>
      <w:lvlJc w:val="left"/>
      <w:pPr>
        <w:ind w:left="7126" w:hanging="360"/>
      </w:pPr>
      <w:rPr>
        <w:rFonts w:hint="default"/>
        <w:lang w:val="en-US" w:eastAsia="en-US" w:bidi="ar-SA"/>
      </w:rPr>
    </w:lvl>
    <w:lvl w:ilvl="8" w:tplc="4BFC7ADE">
      <w:numFmt w:val="bullet"/>
      <w:lvlText w:val="•"/>
      <w:lvlJc w:val="left"/>
      <w:pPr>
        <w:ind w:left="8177"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BF"/>
    <w:rsid w:val="00046B9A"/>
    <w:rsid w:val="00050E89"/>
    <w:rsid w:val="000960D9"/>
    <w:rsid w:val="00107400"/>
    <w:rsid w:val="0029670E"/>
    <w:rsid w:val="003035F6"/>
    <w:rsid w:val="003D1C3A"/>
    <w:rsid w:val="004A4BBF"/>
    <w:rsid w:val="004B0362"/>
    <w:rsid w:val="004B4E3C"/>
    <w:rsid w:val="00667AC0"/>
    <w:rsid w:val="00992782"/>
    <w:rsid w:val="00A07EDC"/>
    <w:rsid w:val="00D67092"/>
    <w:rsid w:val="00EB518D"/>
    <w:rsid w:val="00EE52F9"/>
    <w:rsid w:val="00F3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A9476"/>
  <w15:chartTrackingRefBased/>
  <w15:docId w15:val="{AFB098A5-2D46-42EF-8CE0-014845BA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B4E3C"/>
    <w:pPr>
      <w:widowControl w:val="0"/>
      <w:autoSpaceDE w:val="0"/>
      <w:autoSpaceDN w:val="0"/>
      <w:spacing w:after="0" w:line="240" w:lineRule="auto"/>
      <w:ind w:left="10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E3C"/>
  </w:style>
  <w:style w:type="paragraph" w:styleId="Footer">
    <w:name w:val="footer"/>
    <w:basedOn w:val="Normal"/>
    <w:link w:val="FooterChar"/>
    <w:uiPriority w:val="99"/>
    <w:unhideWhenUsed/>
    <w:rsid w:val="004B4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E3C"/>
  </w:style>
  <w:style w:type="character" w:customStyle="1" w:styleId="Heading1Char">
    <w:name w:val="Heading 1 Char"/>
    <w:basedOn w:val="DefaultParagraphFont"/>
    <w:link w:val="Heading1"/>
    <w:uiPriority w:val="1"/>
    <w:rsid w:val="004B4E3C"/>
    <w:rPr>
      <w:rFonts w:ascii="Arial" w:eastAsia="Arial" w:hAnsi="Arial" w:cs="Arial"/>
      <w:b/>
      <w:bCs/>
    </w:rPr>
  </w:style>
  <w:style w:type="paragraph" w:styleId="BodyText">
    <w:name w:val="Body Text"/>
    <w:basedOn w:val="Normal"/>
    <w:link w:val="BodyTextChar"/>
    <w:uiPriority w:val="1"/>
    <w:qFormat/>
    <w:rsid w:val="004B4E3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B4E3C"/>
    <w:rPr>
      <w:rFonts w:ascii="Arial" w:eastAsia="Arial" w:hAnsi="Arial" w:cs="Arial"/>
    </w:rPr>
  </w:style>
  <w:style w:type="paragraph" w:styleId="ListParagraph">
    <w:name w:val="List Paragraph"/>
    <w:basedOn w:val="Normal"/>
    <w:uiPriority w:val="34"/>
    <w:qFormat/>
    <w:rsid w:val="004B4E3C"/>
    <w:pPr>
      <w:widowControl w:val="0"/>
      <w:autoSpaceDE w:val="0"/>
      <w:autoSpaceDN w:val="0"/>
      <w:spacing w:after="0" w:line="240" w:lineRule="auto"/>
      <w:ind w:left="880" w:hanging="721"/>
    </w:pPr>
    <w:rPr>
      <w:rFonts w:ascii="Arial" w:eastAsia="Arial" w:hAnsi="Arial" w:cs="Arial"/>
    </w:rPr>
  </w:style>
  <w:style w:type="paragraph" w:styleId="MessageHeader">
    <w:name w:val="Message Header"/>
    <w:basedOn w:val="BodyText"/>
    <w:link w:val="MessageHeaderChar"/>
    <w:unhideWhenUsed/>
    <w:rsid w:val="000960D9"/>
    <w:pPr>
      <w:keepLines/>
      <w:widowControl/>
      <w:autoSpaceDE/>
      <w:autoSpaceDN/>
      <w:spacing w:after="120" w:line="180" w:lineRule="atLeast"/>
      <w:ind w:left="720" w:hanging="720"/>
    </w:pPr>
    <w:rPr>
      <w:rFonts w:eastAsia="Times New Roman" w:cs="Times New Roman"/>
      <w:spacing w:val="-5"/>
      <w:sz w:val="20"/>
      <w:szCs w:val="20"/>
    </w:rPr>
  </w:style>
  <w:style w:type="character" w:customStyle="1" w:styleId="MessageHeaderChar">
    <w:name w:val="Message Header Char"/>
    <w:basedOn w:val="DefaultParagraphFont"/>
    <w:link w:val="MessageHeader"/>
    <w:rsid w:val="000960D9"/>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chs/products/life_tables.htm" TargetMode="External"/><Relationship Id="rId3" Type="http://schemas.openxmlformats.org/officeDocument/2006/relationships/settings" Target="settings.xml"/><Relationship Id="rId7" Type="http://schemas.openxmlformats.org/officeDocument/2006/relationships/hyperlink" Target="http://www.dir.ca.gov/dwc/FORMS/EAMS%20Forms/DEU/DEU10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Maureen@DIR</dc:creator>
  <cp:keywords/>
  <dc:description/>
  <cp:lastModifiedBy>Jackie Secia</cp:lastModifiedBy>
  <cp:revision>2</cp:revision>
  <dcterms:created xsi:type="dcterms:W3CDTF">2021-05-18T16:21:00Z</dcterms:created>
  <dcterms:modified xsi:type="dcterms:W3CDTF">2021-05-18T16:21:00Z</dcterms:modified>
</cp:coreProperties>
</file>